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928" w:rsidRDefault="00776638" w:rsidP="00B440A7">
      <w:pPr>
        <w:spacing w:after="0" w:line="240" w:lineRule="auto"/>
        <w:jc w:val="center"/>
        <w:rPr>
          <w:rFonts w:ascii="Times New Roman" w:hAnsi="Times New Roman" w:cs="Times New Roman"/>
          <w:sz w:val="32"/>
          <w:szCs w:val="32"/>
        </w:rPr>
      </w:pPr>
      <w:r w:rsidRPr="0067277B">
        <w:rPr>
          <w:rFonts w:ascii="Times New Roman" w:hAnsi="Times New Roman" w:cs="Times New Roman"/>
          <w:sz w:val="32"/>
          <w:szCs w:val="32"/>
        </w:rPr>
        <w:t>Synthèse de documents</w:t>
      </w:r>
    </w:p>
    <w:p w:rsidR="008E1139" w:rsidRPr="008E1139" w:rsidRDefault="008E1139" w:rsidP="00B440A7">
      <w:pPr>
        <w:spacing w:after="0" w:line="240" w:lineRule="auto"/>
        <w:jc w:val="center"/>
        <w:rPr>
          <w:rFonts w:ascii="Times New Roman" w:hAnsi="Times New Roman" w:cs="Times New Roman"/>
          <w:sz w:val="16"/>
          <w:szCs w:val="16"/>
        </w:rPr>
      </w:pPr>
    </w:p>
    <w:p w:rsidR="00BB1239" w:rsidRPr="006E6870" w:rsidRDefault="008200E3" w:rsidP="006E6870">
      <w:pPr>
        <w:spacing w:after="0" w:line="240" w:lineRule="auto"/>
        <w:jc w:val="center"/>
        <w:rPr>
          <w:rFonts w:ascii="Times New Roman" w:hAnsi="Times New Roman" w:cs="Times New Roman"/>
          <w:b/>
          <w:sz w:val="36"/>
          <w:szCs w:val="36"/>
        </w:rPr>
      </w:pPr>
      <w:r w:rsidRPr="006E6870">
        <w:rPr>
          <w:rFonts w:ascii="Times New Roman" w:hAnsi="Times New Roman" w:cs="Times New Roman"/>
          <w:b/>
          <w:sz w:val="36"/>
          <w:szCs w:val="36"/>
        </w:rPr>
        <w:t>Le féminisme</w:t>
      </w:r>
      <w:r w:rsidR="008F0627">
        <w:rPr>
          <w:rFonts w:ascii="Times New Roman" w:hAnsi="Times New Roman" w:cs="Times New Roman"/>
          <w:b/>
          <w:sz w:val="36"/>
          <w:szCs w:val="36"/>
        </w:rPr>
        <w:t>,</w:t>
      </w:r>
      <w:r w:rsidRPr="006E6870">
        <w:rPr>
          <w:rFonts w:ascii="Times New Roman" w:hAnsi="Times New Roman" w:cs="Times New Roman"/>
          <w:b/>
          <w:sz w:val="36"/>
          <w:szCs w:val="36"/>
        </w:rPr>
        <w:t xml:space="preserve"> l’identité </w:t>
      </w:r>
      <w:r w:rsidR="003D4903" w:rsidRPr="006E6870">
        <w:rPr>
          <w:rFonts w:ascii="Times New Roman" w:hAnsi="Times New Roman" w:cs="Times New Roman"/>
          <w:b/>
          <w:sz w:val="36"/>
          <w:szCs w:val="36"/>
        </w:rPr>
        <w:t>de la femme</w:t>
      </w:r>
      <w:r w:rsidRPr="006E6870">
        <w:rPr>
          <w:rFonts w:ascii="Times New Roman" w:hAnsi="Times New Roman" w:cs="Times New Roman"/>
          <w:b/>
          <w:sz w:val="36"/>
          <w:szCs w:val="36"/>
        </w:rPr>
        <w:t xml:space="preserve"> et </w:t>
      </w:r>
      <w:r w:rsidR="00730928" w:rsidRPr="006E6870">
        <w:rPr>
          <w:rFonts w:ascii="Times New Roman" w:hAnsi="Times New Roman" w:cs="Times New Roman"/>
          <w:b/>
          <w:sz w:val="36"/>
          <w:szCs w:val="36"/>
        </w:rPr>
        <w:t>celle</w:t>
      </w:r>
      <w:r w:rsidR="003D4903" w:rsidRPr="006E6870">
        <w:rPr>
          <w:rFonts w:ascii="Times New Roman" w:hAnsi="Times New Roman" w:cs="Times New Roman"/>
          <w:b/>
          <w:sz w:val="36"/>
          <w:szCs w:val="36"/>
        </w:rPr>
        <w:t xml:space="preserve"> de l’homme</w:t>
      </w:r>
      <w:r w:rsidR="00730928" w:rsidRPr="006E6870">
        <w:rPr>
          <w:rFonts w:ascii="Times New Roman" w:hAnsi="Times New Roman" w:cs="Times New Roman"/>
          <w:b/>
          <w:sz w:val="36"/>
          <w:szCs w:val="36"/>
        </w:rPr>
        <w:t xml:space="preserve"> </w:t>
      </w:r>
    </w:p>
    <w:p w:rsidR="003B41F6" w:rsidRPr="003B41F6" w:rsidRDefault="003B41F6" w:rsidP="00776638">
      <w:pPr>
        <w:spacing w:after="0" w:line="240" w:lineRule="auto"/>
        <w:jc w:val="center"/>
        <w:rPr>
          <w:rFonts w:ascii="Times New Roman" w:hAnsi="Times New Roman" w:cs="Times New Roman"/>
          <w:b/>
          <w:sz w:val="16"/>
          <w:szCs w:val="16"/>
        </w:rPr>
      </w:pPr>
    </w:p>
    <w:p w:rsidR="00441C62" w:rsidRPr="00441C62" w:rsidRDefault="00776638" w:rsidP="00441C62">
      <w:pPr>
        <w:spacing w:after="0" w:line="240" w:lineRule="auto"/>
        <w:jc w:val="both"/>
        <w:rPr>
          <w:rFonts w:ascii="Times New Roman" w:eastAsia="Times New Roman" w:hAnsi="Times New Roman" w:cs="Times New Roman"/>
          <w:sz w:val="20"/>
          <w:szCs w:val="20"/>
          <w:lang w:eastAsia="fr-FR"/>
        </w:rPr>
      </w:pPr>
      <w:r w:rsidRPr="008E1139">
        <w:rPr>
          <w:rFonts w:ascii="Times New Roman" w:hAnsi="Times New Roman" w:cs="Times New Roman"/>
          <w:b/>
          <w:sz w:val="20"/>
          <w:szCs w:val="20"/>
        </w:rPr>
        <w:t>C</w:t>
      </w:r>
      <w:r w:rsidR="003B41F6" w:rsidRPr="008E1139">
        <w:rPr>
          <w:rFonts w:ascii="Times New Roman" w:hAnsi="Times New Roman" w:cs="Times New Roman"/>
          <w:b/>
          <w:sz w:val="20"/>
          <w:szCs w:val="20"/>
        </w:rPr>
        <w:t>ONSIGNES</w:t>
      </w:r>
      <w:r w:rsidRPr="008E1139">
        <w:rPr>
          <w:rFonts w:ascii="Times New Roman" w:hAnsi="Times New Roman" w:cs="Times New Roman"/>
          <w:b/>
          <w:sz w:val="20"/>
          <w:szCs w:val="20"/>
        </w:rPr>
        <w:t xml:space="preserve"> : </w:t>
      </w:r>
      <w:r w:rsidRPr="00441C62">
        <w:rPr>
          <w:rFonts w:ascii="Times New Roman" w:hAnsi="Times New Roman" w:cs="Times New Roman"/>
          <w:b/>
          <w:sz w:val="20"/>
          <w:szCs w:val="20"/>
        </w:rPr>
        <w:t xml:space="preserve">L’ensemble de ces documents est composé d’environ 900 mots. Faites-en une synthèse de 300 mots (+ ou – 10%, soit entre 270 et 330 mots). </w:t>
      </w:r>
      <w:r w:rsidR="00D028DA" w:rsidRPr="00441C62">
        <w:rPr>
          <w:rFonts w:ascii="Times New Roman" w:hAnsi="Times New Roman" w:cs="Times New Roman"/>
          <w:b/>
          <w:sz w:val="20"/>
          <w:szCs w:val="20"/>
        </w:rPr>
        <w:t>Utilisez</w:t>
      </w:r>
      <w:r w:rsidRPr="00441C62">
        <w:rPr>
          <w:rFonts w:ascii="Times New Roman" w:hAnsi="Times New Roman" w:cs="Times New Roman"/>
          <w:b/>
          <w:sz w:val="20"/>
          <w:szCs w:val="20"/>
        </w:rPr>
        <w:t xml:space="preserve"> un minimum de 5 connecteurs logiques</w:t>
      </w:r>
      <w:r w:rsidR="008200E3" w:rsidRPr="00441C62">
        <w:rPr>
          <w:rFonts w:ascii="Times New Roman" w:hAnsi="Times New Roman" w:cs="Times New Roman"/>
          <w:b/>
          <w:sz w:val="20"/>
          <w:szCs w:val="20"/>
        </w:rPr>
        <w:t xml:space="preserve"> afin de structurer et fluidifier votre production. </w:t>
      </w:r>
      <w:r w:rsidR="003B41F6">
        <w:rPr>
          <w:rFonts w:ascii="Times New Roman" w:hAnsi="Times New Roman" w:cs="Times New Roman"/>
          <w:b/>
          <w:sz w:val="20"/>
          <w:szCs w:val="20"/>
        </w:rPr>
        <w:t xml:space="preserve">N’oubliez pas de </w:t>
      </w:r>
      <w:r w:rsidR="008E1139">
        <w:rPr>
          <w:rFonts w:ascii="Times New Roman" w:hAnsi="Times New Roman" w:cs="Times New Roman"/>
          <w:b/>
          <w:sz w:val="20"/>
          <w:szCs w:val="20"/>
        </w:rPr>
        <w:t>noter le compte</w:t>
      </w:r>
      <w:r w:rsidR="00661F85">
        <w:rPr>
          <w:rFonts w:ascii="Times New Roman" w:hAnsi="Times New Roman" w:cs="Times New Roman"/>
          <w:b/>
          <w:sz w:val="20"/>
          <w:szCs w:val="20"/>
        </w:rPr>
        <w:t xml:space="preserve"> d</w:t>
      </w:r>
      <w:r w:rsidR="003B41F6">
        <w:rPr>
          <w:rFonts w:ascii="Times New Roman" w:hAnsi="Times New Roman" w:cs="Times New Roman"/>
          <w:b/>
          <w:sz w:val="20"/>
          <w:szCs w:val="20"/>
        </w:rPr>
        <w:t xml:space="preserve">es mots de chaque ligne dans les cases prévues. </w:t>
      </w:r>
      <w:r w:rsidR="00441C62" w:rsidRPr="00441C62">
        <w:rPr>
          <w:rFonts w:ascii="Times New Roman" w:eastAsia="Times New Roman" w:hAnsi="Times New Roman" w:cs="Times New Roman"/>
          <w:sz w:val="20"/>
          <w:szCs w:val="20"/>
          <w:lang w:eastAsia="fr-FR"/>
        </w:rPr>
        <w:t>Plusieurs types de plans sont adaptables selon votre synthèse : Constat/causes/conséquences ; Thèse/antithèse ; Aspects sociaux/économiques/psychologiques (ou encore politiques/culturels/écol</w:t>
      </w:r>
      <w:r w:rsidR="003B41F6">
        <w:rPr>
          <w:rFonts w:ascii="Times New Roman" w:eastAsia="Times New Roman" w:hAnsi="Times New Roman" w:cs="Times New Roman"/>
          <w:sz w:val="20"/>
          <w:szCs w:val="20"/>
          <w:lang w:eastAsia="fr-FR"/>
        </w:rPr>
        <w:t>ogiques</w:t>
      </w:r>
      <w:r w:rsidR="00441C62" w:rsidRPr="00441C62">
        <w:rPr>
          <w:rFonts w:ascii="Times New Roman" w:eastAsia="Times New Roman" w:hAnsi="Times New Roman" w:cs="Times New Roman"/>
          <w:sz w:val="20"/>
          <w:szCs w:val="20"/>
          <w:lang w:eastAsia="fr-FR"/>
        </w:rPr>
        <w:t>).</w:t>
      </w:r>
    </w:p>
    <w:p w:rsidR="00977EE1" w:rsidRPr="007C3FBD" w:rsidRDefault="00977EE1" w:rsidP="002C1A97">
      <w:pPr>
        <w:spacing w:after="0" w:line="240" w:lineRule="auto"/>
        <w:rPr>
          <w:sz w:val="16"/>
          <w:szCs w:val="16"/>
        </w:rPr>
      </w:pPr>
    </w:p>
    <w:p w:rsidR="001D5AE5" w:rsidRPr="00122D1D" w:rsidRDefault="001D5AE5" w:rsidP="002C1A9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122D1D">
        <w:rPr>
          <w:rFonts w:ascii="Times New Roman" w:hAnsi="Times New Roman" w:cs="Times New Roman"/>
          <w:sz w:val="24"/>
          <w:szCs w:val="24"/>
        </w:rPr>
        <w:t>On ne naît pas femme : on le devient. Aucun destin biologique, psychique, économique ne définit la figure que revêt au sein de la société la femelle humaine ; c'est l'ensemble de la civilisation qui élabore ce produit intermédiaire entre le mâle et le castrat</w:t>
      </w:r>
      <w:r w:rsidR="007C3FBD">
        <w:rPr>
          <w:rStyle w:val="Appelnotedebasdep"/>
          <w:rFonts w:ascii="Times New Roman" w:hAnsi="Times New Roman" w:cs="Times New Roman"/>
          <w:sz w:val="24"/>
          <w:szCs w:val="24"/>
        </w:rPr>
        <w:footnoteReference w:id="1"/>
      </w:r>
      <w:r w:rsidR="007C3FBD">
        <w:rPr>
          <w:rFonts w:ascii="Times New Roman" w:hAnsi="Times New Roman" w:cs="Times New Roman"/>
          <w:sz w:val="24"/>
          <w:szCs w:val="24"/>
        </w:rPr>
        <w:t xml:space="preserve"> </w:t>
      </w:r>
      <w:r w:rsidRPr="00122D1D">
        <w:rPr>
          <w:rFonts w:ascii="Times New Roman" w:hAnsi="Times New Roman" w:cs="Times New Roman"/>
          <w:sz w:val="24"/>
          <w:szCs w:val="24"/>
        </w:rPr>
        <w:t xml:space="preserve">qu'on qualifie de féminin. Seule la médiation d'autrui peut constituer un individu comme un </w:t>
      </w:r>
      <w:r w:rsidRPr="00122D1D">
        <w:rPr>
          <w:rFonts w:ascii="Times New Roman" w:hAnsi="Times New Roman" w:cs="Times New Roman"/>
          <w:i/>
          <w:iCs/>
          <w:sz w:val="24"/>
          <w:szCs w:val="24"/>
        </w:rPr>
        <w:t xml:space="preserve">Autre. </w:t>
      </w:r>
      <w:r w:rsidRPr="00122D1D">
        <w:rPr>
          <w:rFonts w:ascii="Times New Roman" w:hAnsi="Times New Roman" w:cs="Times New Roman"/>
          <w:sz w:val="24"/>
          <w:szCs w:val="24"/>
        </w:rPr>
        <w:t>En tant qu'il existe pour soi, l'enfant ne saurait se saisir comme sexuellement différencié. Chez les filles et les garçons, le corps est d'abord le rayonnement d'une subjectivité, l'instrument qui effectue la compréhension du monde : c'est à travers les yeux, les mains, non par les parties sexuelles qu'ils appréhendent l'univers.</w:t>
      </w:r>
    </w:p>
    <w:p w:rsidR="001D5AE5" w:rsidRPr="003914F4" w:rsidRDefault="001D5AE5" w:rsidP="002C1A97">
      <w:pPr>
        <w:pBdr>
          <w:top w:val="single" w:sz="4" w:space="1" w:color="auto"/>
          <w:left w:val="single" w:sz="4" w:space="4" w:color="auto"/>
          <w:bottom w:val="single" w:sz="4" w:space="1" w:color="auto"/>
          <w:right w:val="single" w:sz="4" w:space="4" w:color="auto"/>
        </w:pBdr>
        <w:overflowPunct w:val="0"/>
        <w:autoSpaceDE w:val="0"/>
        <w:autoSpaceDN w:val="0"/>
        <w:spacing w:after="0" w:line="240" w:lineRule="auto"/>
        <w:jc w:val="right"/>
        <w:rPr>
          <w:rFonts w:ascii="Times New Roman" w:eastAsia="Times New Roman" w:hAnsi="Times New Roman" w:cs="Times New Roman"/>
          <w:b/>
          <w:bCs/>
          <w:i/>
          <w:iCs/>
          <w:sz w:val="24"/>
          <w:szCs w:val="24"/>
          <w:lang w:val="fr-CA" w:eastAsia="fr-FR"/>
        </w:rPr>
      </w:pPr>
      <w:r w:rsidRPr="00122D1D">
        <w:rPr>
          <w:rFonts w:ascii="Times New Roman" w:eastAsia="Times New Roman" w:hAnsi="Times New Roman" w:cs="Times New Roman"/>
          <w:b/>
          <w:bCs/>
          <w:i/>
          <w:iCs/>
          <w:sz w:val="24"/>
          <w:szCs w:val="24"/>
          <w:lang w:val="fr-CA" w:eastAsia="fr-FR"/>
        </w:rPr>
        <w:t>Simone de Beauvoir</w:t>
      </w:r>
      <w:r w:rsidRPr="003914F4">
        <w:rPr>
          <w:rFonts w:ascii="Times New Roman" w:eastAsia="Times New Roman" w:hAnsi="Times New Roman" w:cs="Times New Roman"/>
          <w:b/>
          <w:bCs/>
          <w:i/>
          <w:iCs/>
          <w:sz w:val="24"/>
          <w:szCs w:val="24"/>
          <w:lang w:val="fr-CA" w:eastAsia="fr-FR"/>
        </w:rPr>
        <w:t> </w:t>
      </w:r>
    </w:p>
    <w:p w:rsidR="001D5AE5" w:rsidRDefault="001D5AE5" w:rsidP="002C1A97">
      <w:pPr>
        <w:pBdr>
          <w:top w:val="single" w:sz="4" w:space="1" w:color="auto"/>
          <w:left w:val="single" w:sz="4" w:space="4" w:color="auto"/>
          <w:bottom w:val="single" w:sz="4" w:space="1" w:color="auto"/>
          <w:right w:val="single" w:sz="4" w:space="4" w:color="auto"/>
        </w:pBdr>
        <w:overflowPunct w:val="0"/>
        <w:autoSpaceDE w:val="0"/>
        <w:autoSpaceDN w:val="0"/>
        <w:spacing w:after="0" w:line="240" w:lineRule="auto"/>
        <w:jc w:val="right"/>
        <w:rPr>
          <w:rFonts w:ascii="Times New Roman" w:hAnsi="Times New Roman" w:cs="Times New Roman"/>
          <w:sz w:val="24"/>
          <w:szCs w:val="24"/>
          <w:lang w:val="fr-CA"/>
        </w:rPr>
      </w:pPr>
      <w:r w:rsidRPr="003914F4">
        <w:rPr>
          <w:rFonts w:ascii="Times New Roman" w:eastAsia="Times New Roman" w:hAnsi="Times New Roman" w:cs="Times New Roman"/>
          <w:i/>
          <w:iCs/>
          <w:sz w:val="24"/>
          <w:szCs w:val="24"/>
          <w:lang w:val="fr-CA" w:eastAsia="fr-FR"/>
        </w:rPr>
        <w:t>Extrait de « Le deuxième sexe »</w:t>
      </w:r>
      <w:r w:rsidR="00342D83">
        <w:rPr>
          <w:rFonts w:ascii="Times New Roman" w:eastAsia="Times New Roman" w:hAnsi="Times New Roman" w:cs="Times New Roman"/>
          <w:i/>
          <w:iCs/>
          <w:sz w:val="24"/>
          <w:szCs w:val="24"/>
          <w:lang w:val="fr-CA" w:eastAsia="fr-FR"/>
        </w:rPr>
        <w:t xml:space="preserve"> </w:t>
      </w:r>
      <w:r w:rsidR="00342D83" w:rsidRPr="00342D83">
        <w:rPr>
          <w:rFonts w:ascii="Times New Roman" w:eastAsia="Times New Roman" w:hAnsi="Times New Roman" w:cs="Times New Roman"/>
          <w:b/>
          <w:iCs/>
          <w:sz w:val="24"/>
          <w:szCs w:val="24"/>
          <w:lang w:val="fr-CA" w:eastAsia="fr-FR"/>
        </w:rPr>
        <w:t>(</w:t>
      </w:r>
      <w:r w:rsidRPr="00342D83">
        <w:rPr>
          <w:rFonts w:ascii="Times New Roman" w:hAnsi="Times New Roman" w:cs="Times New Roman"/>
          <w:b/>
          <w:sz w:val="24"/>
          <w:szCs w:val="24"/>
          <w:lang w:val="fr-CA"/>
        </w:rPr>
        <w:t>1949</w:t>
      </w:r>
      <w:r w:rsidR="00342D83" w:rsidRPr="00342D83">
        <w:rPr>
          <w:rFonts w:ascii="Times New Roman" w:hAnsi="Times New Roman" w:cs="Times New Roman"/>
          <w:b/>
          <w:sz w:val="24"/>
          <w:szCs w:val="24"/>
          <w:lang w:val="fr-CA"/>
        </w:rPr>
        <w:t>)</w:t>
      </w:r>
    </w:p>
    <w:p w:rsidR="001D5AE5" w:rsidRPr="00B440A7" w:rsidRDefault="00F94CBA" w:rsidP="00396549">
      <w:pPr>
        <w:pBdr>
          <w:top w:val="single" w:sz="4" w:space="1" w:color="auto"/>
          <w:left w:val="single" w:sz="4" w:space="4" w:color="auto"/>
          <w:bottom w:val="single" w:sz="4" w:space="1" w:color="auto"/>
          <w:right w:val="single" w:sz="4" w:space="4" w:color="auto"/>
        </w:pBdr>
        <w:overflowPunct w:val="0"/>
        <w:autoSpaceDE w:val="0"/>
        <w:autoSpaceDN w:val="0"/>
        <w:spacing w:after="0" w:line="240" w:lineRule="auto"/>
        <w:jc w:val="center"/>
        <w:rPr>
          <w:rFonts w:ascii="Times New Roman" w:eastAsia="Times New Roman" w:hAnsi="Times New Roman" w:cs="Times New Roman"/>
          <w:bCs/>
          <w:i/>
          <w:iCs/>
          <w:sz w:val="24"/>
          <w:szCs w:val="24"/>
          <w:lang w:val="fr-CA" w:eastAsia="fr-FR"/>
        </w:rPr>
      </w:pPr>
      <w:r w:rsidRPr="00653E87">
        <w:rPr>
          <w:rFonts w:ascii="Times New Roman" w:hAnsi="Times New Roman" w:cs="Times New Roman"/>
          <w:sz w:val="24"/>
          <w:szCs w:val="24"/>
        </w:rPr>
        <w:t>(122 mots)</w:t>
      </w:r>
    </w:p>
    <w:p w:rsidR="00F57433" w:rsidRPr="00F57433" w:rsidRDefault="00F57433" w:rsidP="002C1A97">
      <w:pPr>
        <w:spacing w:after="0" w:line="240" w:lineRule="auto"/>
        <w:jc w:val="both"/>
        <w:rPr>
          <w:rFonts w:ascii="Times New Roman" w:hAnsi="Times New Roman" w:cs="Times New Roman"/>
          <w:sz w:val="36"/>
          <w:szCs w:val="36"/>
        </w:rPr>
      </w:pPr>
    </w:p>
    <w:p w:rsidR="001D5AE5" w:rsidRPr="001E0ACB" w:rsidRDefault="001D5AE5" w:rsidP="008E113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sz w:val="24"/>
          <w:szCs w:val="24"/>
        </w:rPr>
      </w:pPr>
      <w:r w:rsidRPr="001E0ACB">
        <w:rPr>
          <w:rFonts w:ascii="Times New Roman" w:hAnsi="Times New Roman" w:cs="Times New Roman"/>
          <w:b/>
          <w:bCs/>
          <w:sz w:val="24"/>
          <w:szCs w:val="24"/>
        </w:rPr>
        <w:t>ELLE</w:t>
      </w:r>
      <w:r w:rsidR="00180CE8">
        <w:rPr>
          <w:rFonts w:ascii="Times New Roman" w:hAnsi="Times New Roman" w:cs="Times New Roman"/>
          <w:b/>
          <w:bCs/>
          <w:sz w:val="24"/>
          <w:szCs w:val="24"/>
        </w:rPr>
        <w:t> :</w:t>
      </w:r>
      <w:r w:rsidRPr="001E0ACB">
        <w:rPr>
          <w:rFonts w:ascii="Times New Roman" w:hAnsi="Times New Roman" w:cs="Times New Roman"/>
          <w:b/>
          <w:bCs/>
          <w:sz w:val="24"/>
          <w:szCs w:val="24"/>
        </w:rPr>
        <w:t xml:space="preserve"> […], le thème de l’égalité des sexes, et ce qu’il sous-tend</w:t>
      </w:r>
      <w:r w:rsidR="007C3FBD" w:rsidRPr="00FC29BF">
        <w:rPr>
          <w:rStyle w:val="Appelnotedebasdep"/>
          <w:rFonts w:ascii="Times New Roman" w:hAnsi="Times New Roman" w:cs="Times New Roman"/>
          <w:bCs/>
          <w:sz w:val="24"/>
          <w:szCs w:val="24"/>
        </w:rPr>
        <w:footnoteReference w:id="2"/>
      </w:r>
      <w:r w:rsidRPr="001E0ACB">
        <w:rPr>
          <w:rFonts w:ascii="Times New Roman" w:hAnsi="Times New Roman" w:cs="Times New Roman"/>
          <w:b/>
          <w:bCs/>
          <w:sz w:val="24"/>
          <w:szCs w:val="24"/>
        </w:rPr>
        <w:t xml:space="preserve"> sur le rapport entre culture et nature, est éternel...</w:t>
      </w:r>
    </w:p>
    <w:p w:rsidR="001D5AE5" w:rsidRPr="001E0ACB" w:rsidRDefault="001D5AE5" w:rsidP="008E113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1E0ACB">
        <w:rPr>
          <w:rFonts w:ascii="Times New Roman" w:hAnsi="Times New Roman" w:cs="Times New Roman"/>
          <w:b/>
          <w:bCs/>
          <w:sz w:val="24"/>
          <w:szCs w:val="24"/>
        </w:rPr>
        <w:t>Elisabeth Badinter</w:t>
      </w:r>
      <w:r w:rsidR="00180CE8">
        <w:rPr>
          <w:rFonts w:ascii="Times New Roman" w:hAnsi="Times New Roman" w:cs="Times New Roman"/>
          <w:b/>
          <w:bCs/>
          <w:sz w:val="24"/>
          <w:szCs w:val="24"/>
        </w:rPr>
        <w:t> :</w:t>
      </w:r>
      <w:r w:rsidRPr="001E0ACB">
        <w:rPr>
          <w:rFonts w:ascii="Times New Roman" w:hAnsi="Times New Roman" w:cs="Times New Roman"/>
          <w:sz w:val="24"/>
          <w:szCs w:val="24"/>
        </w:rPr>
        <w:t xml:space="preserve"> Depuis le début du féminisme, les mêmes questions essentielles ont traversé trois générations : comment instaurer l’égalité entre les hommes et les femmes ? Comment faire respecter nos libertés ? Dans les années 60, la plupart des femmes, militantes ou pas, avaient comme objectifs l’indépendance financière, un rapport d’égalité avec les hommes, la maîtrise de leur corps. Mais aujourd’hui, c’est fini. La diversité des modèles s’est imposée et on ne peut plus se permettre de dire : « Voilà ce que veulent les femmes. » Si l’on est culturaliste comme moi, c’est-à-dire que l’on pense que la culture est plus importante que la nature dans la construction de notre identité, alors on se donne les moyens du changement et de la liberté en essayant de modifier ses propres comportements et ses buts. […]</w:t>
      </w:r>
    </w:p>
    <w:p w:rsidR="001D5AE5" w:rsidRPr="001E0ACB" w:rsidRDefault="001D5AE5" w:rsidP="008E113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sz w:val="24"/>
          <w:szCs w:val="24"/>
        </w:rPr>
      </w:pPr>
      <w:r w:rsidRPr="001E0ACB">
        <w:rPr>
          <w:rFonts w:ascii="Times New Roman" w:hAnsi="Times New Roman" w:cs="Times New Roman"/>
          <w:b/>
          <w:bCs/>
          <w:sz w:val="24"/>
          <w:szCs w:val="24"/>
        </w:rPr>
        <w:t>ELLE</w:t>
      </w:r>
      <w:r w:rsidR="00180CE8">
        <w:rPr>
          <w:rFonts w:ascii="Times New Roman" w:hAnsi="Times New Roman" w:cs="Times New Roman"/>
          <w:b/>
          <w:bCs/>
          <w:sz w:val="24"/>
          <w:szCs w:val="24"/>
        </w:rPr>
        <w:t> :</w:t>
      </w:r>
      <w:r w:rsidR="004949CC">
        <w:rPr>
          <w:rFonts w:ascii="Times New Roman" w:hAnsi="Times New Roman" w:cs="Times New Roman"/>
          <w:b/>
          <w:bCs/>
          <w:sz w:val="24"/>
          <w:szCs w:val="24"/>
        </w:rPr>
        <w:t xml:space="preserve"> </w:t>
      </w:r>
      <w:r w:rsidRPr="001E0ACB">
        <w:rPr>
          <w:rFonts w:ascii="Times New Roman" w:hAnsi="Times New Roman" w:cs="Times New Roman"/>
          <w:b/>
          <w:bCs/>
          <w:sz w:val="24"/>
          <w:szCs w:val="24"/>
        </w:rPr>
        <w:t>Vous écrivez : « Le modèle masculin était celui d’un homme mutilé</w:t>
      </w:r>
      <w:r w:rsidR="007C3FBD" w:rsidRPr="00FC29BF">
        <w:rPr>
          <w:rStyle w:val="Appelnotedebasdep"/>
          <w:rFonts w:ascii="Times New Roman" w:hAnsi="Times New Roman" w:cs="Times New Roman"/>
          <w:bCs/>
          <w:sz w:val="24"/>
          <w:szCs w:val="24"/>
        </w:rPr>
        <w:footnoteReference w:id="3"/>
      </w:r>
      <w:r w:rsidRPr="001E0ACB">
        <w:rPr>
          <w:rFonts w:ascii="Times New Roman" w:hAnsi="Times New Roman" w:cs="Times New Roman"/>
          <w:b/>
          <w:bCs/>
          <w:sz w:val="24"/>
          <w:szCs w:val="24"/>
        </w:rPr>
        <w:t xml:space="preserve"> et dominateur. » Aujourd’hui, que seraient en train de devenir les hommes ?</w:t>
      </w:r>
    </w:p>
    <w:p w:rsidR="001D5AE5" w:rsidRDefault="001D5AE5" w:rsidP="008E113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1E0ACB">
        <w:rPr>
          <w:rFonts w:ascii="Times New Roman" w:hAnsi="Times New Roman" w:cs="Times New Roman"/>
          <w:b/>
          <w:bCs/>
          <w:sz w:val="24"/>
          <w:szCs w:val="24"/>
        </w:rPr>
        <w:t>Elisabeth Badinter</w:t>
      </w:r>
      <w:r w:rsidR="00180CE8">
        <w:rPr>
          <w:rFonts w:ascii="Times New Roman" w:hAnsi="Times New Roman" w:cs="Times New Roman"/>
          <w:b/>
          <w:bCs/>
          <w:sz w:val="24"/>
          <w:szCs w:val="24"/>
        </w:rPr>
        <w:t> :</w:t>
      </w:r>
      <w:r w:rsidRPr="001E0ACB">
        <w:rPr>
          <w:rFonts w:ascii="Times New Roman" w:hAnsi="Times New Roman" w:cs="Times New Roman"/>
          <w:sz w:val="24"/>
          <w:szCs w:val="24"/>
        </w:rPr>
        <w:t xml:space="preserve"> Dans le schéma féministe égalitaire, je pense que c’est plus dur d’être un homme qu’une femme. Avant, ils avaient cette supériorité soi-disant donnée d’avance : le petit garçon était supérieur à la petite fille, il était un cadeau du ciel, la petite fille était une charge. Mais ce qui caractérisait les mâles – c’est-à-dire l’autorité, le pouvoir, la supériorité, etc. – ne leur appartient plus exclusivement dans nos sociétés occidentales. Aujourd’hui, ils sont en train de reconnaître leur part de féminité. Autrement dit, la validité de la ressemblance des sexes. Reste alors pour nous tous cette question : qu’est-ce qu’un homme ?</w:t>
      </w:r>
      <w:r>
        <w:rPr>
          <w:rFonts w:ascii="Times New Roman" w:hAnsi="Times New Roman" w:cs="Times New Roman"/>
          <w:sz w:val="24"/>
          <w:szCs w:val="24"/>
        </w:rPr>
        <w:t xml:space="preserve"> </w:t>
      </w:r>
    </w:p>
    <w:p w:rsidR="004949CC" w:rsidRDefault="001D5AE5" w:rsidP="008E1139">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cs="Times New Roman"/>
          <w:b/>
          <w:bCs/>
          <w:sz w:val="24"/>
          <w:szCs w:val="24"/>
        </w:rPr>
      </w:pPr>
      <w:r w:rsidRPr="003914F4">
        <w:rPr>
          <w:rFonts w:ascii="Times New Roman" w:eastAsia="Times New Roman" w:hAnsi="Times New Roman" w:cs="Times New Roman"/>
          <w:i/>
          <w:iCs/>
          <w:sz w:val="24"/>
          <w:szCs w:val="24"/>
          <w:lang w:val="fr-CA" w:eastAsia="fr-FR"/>
        </w:rPr>
        <w:t>Extrait</w:t>
      </w:r>
      <w:r>
        <w:rPr>
          <w:rFonts w:ascii="Times New Roman" w:eastAsia="Times New Roman" w:hAnsi="Times New Roman" w:cs="Times New Roman"/>
          <w:i/>
          <w:iCs/>
          <w:sz w:val="24"/>
          <w:szCs w:val="24"/>
          <w:lang w:val="fr-CA" w:eastAsia="fr-FR"/>
        </w:rPr>
        <w:t>s</w:t>
      </w:r>
      <w:r w:rsidRPr="003914F4">
        <w:rPr>
          <w:rFonts w:ascii="Times New Roman" w:eastAsia="Times New Roman" w:hAnsi="Times New Roman" w:cs="Times New Roman"/>
          <w:i/>
          <w:iCs/>
          <w:sz w:val="24"/>
          <w:szCs w:val="24"/>
          <w:lang w:val="fr-CA" w:eastAsia="fr-FR"/>
        </w:rPr>
        <w:t xml:space="preserve"> d</w:t>
      </w:r>
      <w:r>
        <w:rPr>
          <w:rFonts w:ascii="Times New Roman" w:eastAsia="Times New Roman" w:hAnsi="Times New Roman" w:cs="Times New Roman"/>
          <w:i/>
          <w:iCs/>
          <w:sz w:val="24"/>
          <w:szCs w:val="24"/>
          <w:lang w:val="fr-CA" w:eastAsia="fr-FR"/>
        </w:rPr>
        <w:t xml:space="preserve">’un entretien avec </w:t>
      </w:r>
      <w:r w:rsidRPr="00E46205">
        <w:rPr>
          <w:rFonts w:ascii="Times New Roman" w:hAnsi="Times New Roman" w:cs="Times New Roman"/>
          <w:b/>
          <w:bCs/>
          <w:i/>
          <w:sz w:val="24"/>
          <w:szCs w:val="24"/>
        </w:rPr>
        <w:t>Elisabeth Badinter</w:t>
      </w:r>
      <w:r>
        <w:rPr>
          <w:rFonts w:ascii="Times New Roman" w:hAnsi="Times New Roman" w:cs="Times New Roman"/>
          <w:b/>
          <w:bCs/>
          <w:sz w:val="24"/>
          <w:szCs w:val="24"/>
        </w:rPr>
        <w:t xml:space="preserve"> </w:t>
      </w:r>
    </w:p>
    <w:p w:rsidR="00B208D4" w:rsidRDefault="004949CC" w:rsidP="004949CC">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cs="Times New Roman"/>
          <w:b/>
          <w:bCs/>
          <w:sz w:val="24"/>
          <w:szCs w:val="24"/>
        </w:rPr>
      </w:pPr>
      <w:r>
        <w:rPr>
          <w:rFonts w:ascii="Times New Roman" w:hAnsi="Times New Roman" w:cs="Times New Roman"/>
          <w:bCs/>
          <w:i/>
          <w:sz w:val="24"/>
          <w:szCs w:val="24"/>
        </w:rPr>
        <w:t>p</w:t>
      </w:r>
      <w:r w:rsidRPr="004949CC">
        <w:rPr>
          <w:rFonts w:ascii="Times New Roman" w:hAnsi="Times New Roman" w:cs="Times New Roman"/>
          <w:bCs/>
          <w:i/>
          <w:sz w:val="24"/>
          <w:szCs w:val="24"/>
        </w:rPr>
        <w:t>ublié sur</w:t>
      </w:r>
      <w:r w:rsidRPr="004949CC">
        <w:rPr>
          <w:rFonts w:ascii="Times New Roman" w:hAnsi="Times New Roman" w:cs="Times New Roman"/>
          <w:b/>
          <w:bCs/>
          <w:i/>
          <w:sz w:val="24"/>
          <w:szCs w:val="24"/>
        </w:rPr>
        <w:t xml:space="preserve"> </w:t>
      </w:r>
      <w:r w:rsidR="001D5AE5" w:rsidRPr="004949CC">
        <w:rPr>
          <w:rFonts w:ascii="Times New Roman" w:hAnsi="Times New Roman" w:cs="Times New Roman"/>
          <w:b/>
          <w:bCs/>
          <w:sz w:val="24"/>
          <w:szCs w:val="24"/>
        </w:rPr>
        <w:t>Elle.fr</w:t>
      </w:r>
      <w:r>
        <w:rPr>
          <w:rFonts w:ascii="Times New Roman" w:hAnsi="Times New Roman" w:cs="Times New Roman"/>
          <w:b/>
          <w:bCs/>
          <w:sz w:val="24"/>
          <w:szCs w:val="24"/>
        </w:rPr>
        <w:t xml:space="preserve"> (2012) </w:t>
      </w:r>
    </w:p>
    <w:p w:rsidR="00426965" w:rsidRDefault="00B208D4" w:rsidP="0042696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653E87">
        <w:rPr>
          <w:rFonts w:ascii="Times New Roman" w:hAnsi="Times New Roman" w:cs="Times New Roman"/>
          <w:sz w:val="24"/>
          <w:szCs w:val="24"/>
        </w:rPr>
        <w:t>(292 mots)</w:t>
      </w:r>
    </w:p>
    <w:p w:rsidR="008B0775" w:rsidRPr="005A578E" w:rsidRDefault="00E045B2" w:rsidP="00342D83">
      <w:pPr>
        <w:pStyle w:val="Titre1"/>
        <w:pBdr>
          <w:top w:val="single" w:sz="4" w:space="1" w:color="auto"/>
          <w:left w:val="single" w:sz="4" w:space="4" w:color="auto"/>
          <w:bottom w:val="single" w:sz="4" w:space="1" w:color="auto"/>
          <w:right w:val="single" w:sz="4" w:space="4" w:color="auto"/>
        </w:pBdr>
        <w:spacing w:before="0" w:beforeAutospacing="0" w:after="0" w:afterAutospacing="0"/>
        <w:jc w:val="both"/>
        <w:rPr>
          <w:sz w:val="24"/>
          <w:szCs w:val="24"/>
        </w:rPr>
      </w:pPr>
      <w:r w:rsidRPr="005A578E">
        <w:rPr>
          <w:noProof/>
          <w:sz w:val="24"/>
          <w:szCs w:val="24"/>
        </w:rPr>
        <w:lastRenderedPageBreak/>
        <w:drawing>
          <wp:anchor distT="0" distB="0" distL="114300" distR="114300" simplePos="0" relativeHeight="251658240" behindDoc="1" locked="0" layoutInCell="1" allowOverlap="1" wp14:anchorId="17C8271B" wp14:editId="7490FD9D">
            <wp:simplePos x="0" y="0"/>
            <wp:positionH relativeFrom="column">
              <wp:posOffset>-15875</wp:posOffset>
            </wp:positionH>
            <wp:positionV relativeFrom="paragraph">
              <wp:posOffset>34925</wp:posOffset>
            </wp:positionV>
            <wp:extent cx="974725" cy="653415"/>
            <wp:effectExtent l="0" t="0" r="0" b="0"/>
            <wp:wrapTight wrapText="bothSides">
              <wp:wrapPolygon edited="0">
                <wp:start x="0" y="0"/>
                <wp:lineTo x="0" y="20781"/>
                <wp:lineTo x="21107" y="20781"/>
                <wp:lineTo x="2110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4725" cy="653415"/>
                    </a:xfrm>
                    <a:prstGeom prst="rect">
                      <a:avLst/>
                    </a:prstGeom>
                  </pic:spPr>
                </pic:pic>
              </a:graphicData>
            </a:graphic>
            <wp14:sizeRelH relativeFrom="page">
              <wp14:pctWidth>0</wp14:pctWidth>
            </wp14:sizeRelH>
            <wp14:sizeRelV relativeFrom="page">
              <wp14:pctHeight>0</wp14:pctHeight>
            </wp14:sizeRelV>
          </wp:anchor>
        </w:drawing>
      </w:r>
      <w:r w:rsidR="008B0775" w:rsidRPr="005A578E">
        <w:rPr>
          <w:rStyle w:val="inner-text"/>
          <w:sz w:val="24"/>
          <w:szCs w:val="24"/>
        </w:rPr>
        <w:t>La théorie du genre</w:t>
      </w:r>
      <w:r w:rsidR="004D0FE4" w:rsidRPr="00FC29BF">
        <w:rPr>
          <w:rStyle w:val="Appelnotedebasdep"/>
          <w:b w:val="0"/>
          <w:sz w:val="24"/>
          <w:szCs w:val="24"/>
        </w:rPr>
        <w:footnoteReference w:id="4"/>
      </w:r>
      <w:r w:rsidR="008B0775" w:rsidRPr="005A578E">
        <w:rPr>
          <w:rStyle w:val="inner-text"/>
          <w:sz w:val="24"/>
          <w:szCs w:val="24"/>
        </w:rPr>
        <w:t xml:space="preserve"> à l’école, une réalité pour des centaines d’écoliers !</w:t>
      </w:r>
    </w:p>
    <w:p w:rsidR="00342D83" w:rsidRPr="00342D83" w:rsidRDefault="008B0775" w:rsidP="00342D8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Style w:val="lev"/>
          <w:b w:val="0"/>
        </w:rPr>
      </w:pPr>
      <w:r w:rsidRPr="00342D83">
        <w:rPr>
          <w:rStyle w:val="lev"/>
          <w:b w:val="0"/>
          <w:u w:val="single"/>
        </w:rPr>
        <w:t>Innovation à l’école : des pratiques pour enseigner les théories du genre ont déjà investi</w:t>
      </w:r>
      <w:r w:rsidR="00B52EFA" w:rsidRPr="00342D83">
        <w:rPr>
          <w:rStyle w:val="Appelnotedebasdep"/>
          <w:b/>
          <w:u w:val="single"/>
        </w:rPr>
        <w:footnoteReference w:id="5"/>
      </w:r>
      <w:r w:rsidRPr="00342D83">
        <w:rPr>
          <w:rStyle w:val="lev"/>
          <w:b w:val="0"/>
          <w:u w:val="single"/>
        </w:rPr>
        <w:t xml:space="preserve"> de nombreuses classes</w:t>
      </w:r>
      <w:r w:rsidRPr="00342D83">
        <w:rPr>
          <w:rStyle w:val="lev"/>
          <w:b w:val="0"/>
        </w:rPr>
        <w:t>.</w:t>
      </w:r>
    </w:p>
    <w:p w:rsidR="008B0775" w:rsidRPr="005A578E" w:rsidRDefault="008B0775" w:rsidP="002C1A9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5A578E">
        <w:t xml:space="preserve">À quelques heures du vote à l’Assemblée d’un texte qui pourrait ouvrir plus largement encore les portes des écoles aux théories du genre, il faut ouvrir les yeux sur les pratiques qui ont déjà investi de nombreuses salles de classe. </w:t>
      </w:r>
      <w:r w:rsidR="000F1364">
        <w:t xml:space="preserve">[…] </w:t>
      </w:r>
      <w:r w:rsidRPr="005A578E">
        <w:t>Le rapport du SNUIPP</w:t>
      </w:r>
      <w:r w:rsidR="004D0FE4">
        <w:rPr>
          <w:rStyle w:val="Appelnotedebasdep"/>
        </w:rPr>
        <w:footnoteReference w:id="6"/>
      </w:r>
      <w:r w:rsidRPr="005A578E">
        <w:t xml:space="preserve"> (15 mai 2013), c’est 193 pages de réflexions théoriques, de prises de positions syndicales, mais aussi de… témoignages. Témoignages des nombreux professeurs qui ont déjà engagé leur classe dans la « lutte contre l’homophobie et les stéréotypes du genre ». Comment ? En faisant travailler en classe de CP le livre « Papa porte une robe », ou l’un des nombreux ouvrages faisant la promotion des « familles Arc-en-Ciel</w:t>
      </w:r>
      <w:r w:rsidR="004D0FE4">
        <w:rPr>
          <w:rStyle w:val="Appelnotedebasdep"/>
        </w:rPr>
        <w:footnoteReference w:id="7"/>
      </w:r>
      <w:r w:rsidRPr="005A578E">
        <w:t> », comme « Dis MamanS », « Jean a deux mamans », ou « J’ai deux papas qui s’aiment ». Le rapport fournit une bibliographie abondante. Et si vous voulez surveiller ce que votre enfant fait en classe, sachez que la suspicion</w:t>
      </w:r>
      <w:r w:rsidR="004D0FE4">
        <w:rPr>
          <w:rStyle w:val="Appelnotedebasdep"/>
        </w:rPr>
        <w:footnoteReference w:id="8"/>
      </w:r>
      <w:r w:rsidRPr="005A578E">
        <w:t xml:space="preserve"> est réciproque et que vos réactions de parents ont été prévues et circonscrites</w:t>
      </w:r>
      <w:r w:rsidR="004D0FE4">
        <w:rPr>
          <w:rStyle w:val="Appelnotedebasdep"/>
        </w:rPr>
        <w:footnoteReference w:id="9"/>
      </w:r>
      <w:r w:rsidRPr="005A578E">
        <w:t xml:space="preserve"> </w:t>
      </w:r>
      <w:r w:rsidR="00B208D4">
        <w:t xml:space="preserve">[…] </w:t>
      </w:r>
      <w:r w:rsidRPr="005A578E">
        <w:t>(p.46).</w:t>
      </w:r>
    </w:p>
    <w:p w:rsidR="008B0775" w:rsidRPr="005A578E" w:rsidRDefault="008B0775" w:rsidP="002C1A9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5A578E">
        <w:t>Tout cela déborde du contenu même des cours, pour imprégner</w:t>
      </w:r>
      <w:r w:rsidR="004D0FE4">
        <w:rPr>
          <w:rStyle w:val="Appelnotedebasdep"/>
        </w:rPr>
        <w:footnoteReference w:id="10"/>
      </w:r>
      <w:r w:rsidRPr="005A578E">
        <w:t xml:space="preserve"> la pédagogie dans son ensemble, et même le comportement des éducateurs : « Il est </w:t>
      </w:r>
      <w:r w:rsidR="00730928" w:rsidRPr="005A578E">
        <w:t>nécessaire</w:t>
      </w:r>
      <w:r w:rsidR="00D411D3">
        <w:t xml:space="preserve"> que les enseignant(</w:t>
      </w:r>
      <w:r w:rsidRPr="005A578E">
        <w:t>e</w:t>
      </w:r>
      <w:r w:rsidR="00D411D3">
        <w:t>)</w:t>
      </w:r>
      <w:r w:rsidRPr="005A578E">
        <w:t xml:space="preserve">s et leur formation prennent en compte les </w:t>
      </w:r>
      <w:r w:rsidR="00730928" w:rsidRPr="005A578E">
        <w:t>études</w:t>
      </w:r>
      <w:r w:rsidRPr="005A578E">
        <w:t xml:space="preserve"> sur le genre dans leurs pratiques quotidiennes, tant au niveau des contenus d’enseignement que des interactions qu’il</w:t>
      </w:r>
      <w:r w:rsidR="000F1364">
        <w:t>s/elles ont avec leurs élèves</w:t>
      </w:r>
      <w:r w:rsidRPr="005A578E">
        <w:t xml:space="preserve"> </w:t>
      </w:r>
      <w:r w:rsidR="000F1364">
        <w:t>[…]</w:t>
      </w:r>
      <w:r w:rsidRPr="005A578E">
        <w:t xml:space="preserve">. Il s’agit de lutter contre les </w:t>
      </w:r>
      <w:r w:rsidR="00730928" w:rsidRPr="005A578E">
        <w:t>stéréotypes</w:t>
      </w:r>
      <w:r w:rsidRPr="005A578E">
        <w:t xml:space="preserve">, de promouvoir la </w:t>
      </w:r>
      <w:r w:rsidR="00730928" w:rsidRPr="005A578E">
        <w:t>diversité</w:t>
      </w:r>
      <w:r w:rsidRPr="005A578E">
        <w:t xml:space="preserve">́. </w:t>
      </w:r>
      <w:r w:rsidR="00B208D4">
        <w:t>[…]</w:t>
      </w:r>
      <w:r w:rsidRPr="005A578E">
        <w:t>. (p.18)</w:t>
      </w:r>
    </w:p>
    <w:p w:rsidR="00426965" w:rsidRDefault="008B0775" w:rsidP="002C1A9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Les contes traditionnels sont abondamment utilisés… comme contrepoint</w:t>
      </w:r>
      <w:r w:rsidR="004D0FE4">
        <w:rPr>
          <w:rStyle w:val="Appelnotedebasdep"/>
        </w:rPr>
        <w:footnoteReference w:id="11"/>
      </w:r>
      <w:r>
        <w:t xml:space="preserve"> pour bien faire comprendre ce qu’est un « stéréotype de genre » et pour aider les élèves à s’en défaire. Dans le Xème arrondissement de Paris par exemple : « Une approche </w:t>
      </w:r>
      <w:r w:rsidR="00730928">
        <w:t>comparée</w:t>
      </w:r>
      <w:r>
        <w:t xml:space="preserve"> de contes traditionnels de princesses comme </w:t>
      </w:r>
      <w:r>
        <w:rPr>
          <w:rStyle w:val="Accentuation"/>
        </w:rPr>
        <w:t xml:space="preserve">La belle au bois dormant, Blanche Neige, La princesse aux petits pois </w:t>
      </w:r>
      <w:r>
        <w:t xml:space="preserve">ou </w:t>
      </w:r>
      <w:r>
        <w:rPr>
          <w:rStyle w:val="Accentuation"/>
        </w:rPr>
        <w:t xml:space="preserve">Cendrillon </w:t>
      </w:r>
      <w:r>
        <w:t xml:space="preserve">a mis en </w:t>
      </w:r>
      <w:r w:rsidR="00730928">
        <w:t>évidence</w:t>
      </w:r>
      <w:r>
        <w:t xml:space="preserve"> les </w:t>
      </w:r>
      <w:r w:rsidR="00730928">
        <w:t>rôles</w:t>
      </w:r>
      <w:r>
        <w:t xml:space="preserve"> et les attributs des princesses et des princes. Cette </w:t>
      </w:r>
      <w:r w:rsidR="00730928">
        <w:t>démarche</w:t>
      </w:r>
      <w:r>
        <w:t xml:space="preserve"> </w:t>
      </w:r>
      <w:r w:rsidR="00730928">
        <w:t>préalable</w:t>
      </w:r>
      <w:r>
        <w:t xml:space="preserve"> a </w:t>
      </w:r>
      <w:r w:rsidR="00730928">
        <w:t>débouché</w:t>
      </w:r>
      <w:r>
        <w:t xml:space="preserve">́ sur deux albums de « </w:t>
      </w:r>
      <w:r w:rsidR="00730928">
        <w:t>déconstruction</w:t>
      </w:r>
      <w:r>
        <w:t xml:space="preserve"> » qui montrent des princesses </w:t>
      </w:r>
      <w:r w:rsidR="00730928">
        <w:t>émancipées</w:t>
      </w:r>
      <w:r w:rsidR="004D0FE4">
        <w:rPr>
          <w:rStyle w:val="Appelnotedebasdep"/>
        </w:rPr>
        <w:footnoteReference w:id="12"/>
      </w:r>
      <w:r>
        <w:t xml:space="preserve"> : </w:t>
      </w:r>
      <w:r>
        <w:rPr>
          <w:rStyle w:val="Accentuation"/>
        </w:rPr>
        <w:t xml:space="preserve">Rose Praline </w:t>
      </w:r>
      <w:r>
        <w:t xml:space="preserve">et </w:t>
      </w:r>
      <w:r>
        <w:rPr>
          <w:rStyle w:val="Accentuation"/>
        </w:rPr>
        <w:t xml:space="preserve">La </w:t>
      </w:r>
      <w:r w:rsidR="00730928">
        <w:rPr>
          <w:rStyle w:val="Accentuation"/>
        </w:rPr>
        <w:t>révolte</w:t>
      </w:r>
      <w:r>
        <w:rPr>
          <w:rStyle w:val="Accentuation"/>
        </w:rPr>
        <w:t xml:space="preserve"> des princesses… </w:t>
      </w:r>
      <w:r>
        <w:t xml:space="preserve">La classe a </w:t>
      </w:r>
      <w:r w:rsidR="00730928">
        <w:t>imaginé</w:t>
      </w:r>
      <w:r>
        <w:t xml:space="preserve"> pour le carnaval de l’</w:t>
      </w:r>
      <w:r w:rsidR="00730928">
        <w:t>école</w:t>
      </w:r>
      <w:r>
        <w:t xml:space="preserve"> une manifestation des princesses avec leurs revendications. Les </w:t>
      </w:r>
      <w:r w:rsidR="00730928">
        <w:t>élèves</w:t>
      </w:r>
      <w:r>
        <w:t xml:space="preserve">, </w:t>
      </w:r>
      <w:r w:rsidR="00730928">
        <w:t>déguisés</w:t>
      </w:r>
      <w:r>
        <w:t xml:space="preserve"> en princesses, ont </w:t>
      </w:r>
      <w:r w:rsidR="00730928">
        <w:t>défilé</w:t>
      </w:r>
      <w:r>
        <w:t xml:space="preserve"> dans le quartier avec les pancartes qu’ils avaient </w:t>
      </w:r>
      <w:r w:rsidR="00730928">
        <w:t>préparées</w:t>
      </w:r>
      <w:r>
        <w:t xml:space="preserve"> </w:t>
      </w:r>
      <w:r w:rsidR="00B208D4">
        <w:t>: […]</w:t>
      </w:r>
      <w:r>
        <w:t xml:space="preserve"> « Je ne veux plus porter de</w:t>
      </w:r>
      <w:r w:rsidR="000F1364">
        <w:t xml:space="preserve"> robes mais des pantalons »</w:t>
      </w:r>
      <w:r>
        <w:t>, « On veut pouvo</w:t>
      </w:r>
      <w:r w:rsidR="000F1364">
        <w:t>ir se marier avec une fille »… </w:t>
      </w:r>
      <w:r>
        <w:t xml:space="preserve"> (p.75). On apprend donc à « déconstruire les stéréotypes du genre et à construire sa personnalité au sein de la communauté scolaire » (p.76) et… à manifester, ce qui est toujours utile, avouons-le.</w:t>
      </w:r>
      <w:r w:rsidR="000F1364">
        <w:t xml:space="preserve"> </w:t>
      </w:r>
    </w:p>
    <w:p w:rsidR="00B52EFA" w:rsidRDefault="00426965" w:rsidP="00B52EFA">
      <w:pPr>
        <w:pBdr>
          <w:top w:val="single" w:sz="4" w:space="1" w:color="auto"/>
          <w:left w:val="single" w:sz="4" w:space="4" w:color="auto"/>
          <w:bottom w:val="single" w:sz="4" w:space="1" w:color="auto"/>
          <w:right w:val="single" w:sz="4" w:space="4" w:color="auto"/>
        </w:pBdr>
        <w:spacing w:after="0" w:line="240" w:lineRule="auto"/>
        <w:jc w:val="right"/>
        <w:rPr>
          <w:rStyle w:val="dt-only"/>
          <w:rFonts w:ascii="Times New Roman" w:hAnsi="Times New Roman" w:cs="Times New Roman"/>
          <w:i/>
          <w:sz w:val="24"/>
          <w:szCs w:val="24"/>
        </w:rPr>
      </w:pPr>
      <w:r w:rsidRPr="00B52EFA">
        <w:rPr>
          <w:rStyle w:val="lev"/>
          <w:rFonts w:ascii="Times New Roman" w:hAnsi="Times New Roman" w:cs="Times New Roman"/>
          <w:b w:val="0"/>
          <w:i/>
          <w:sz w:val="24"/>
          <w:szCs w:val="24"/>
        </w:rPr>
        <w:t>Un article de la Fondation pour l’école</w:t>
      </w:r>
      <w:r w:rsidRPr="00B52EFA">
        <w:rPr>
          <w:rStyle w:val="dt-only"/>
          <w:rFonts w:ascii="Times New Roman" w:hAnsi="Times New Roman" w:cs="Times New Roman"/>
          <w:i/>
          <w:sz w:val="24"/>
          <w:szCs w:val="24"/>
        </w:rPr>
        <w:t xml:space="preserve"> </w:t>
      </w:r>
    </w:p>
    <w:p w:rsidR="00426965" w:rsidRPr="00B52EFA" w:rsidRDefault="00426965" w:rsidP="00B52EFA">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cs="Times New Roman"/>
          <w:i/>
          <w:sz w:val="24"/>
          <w:szCs w:val="24"/>
        </w:rPr>
      </w:pPr>
      <w:r w:rsidRPr="00B52EFA">
        <w:rPr>
          <w:rStyle w:val="dt-only"/>
          <w:rFonts w:ascii="Times New Roman" w:hAnsi="Times New Roman" w:cs="Times New Roman"/>
          <w:i/>
          <w:sz w:val="24"/>
          <w:szCs w:val="24"/>
        </w:rPr>
        <w:t>publié</w:t>
      </w:r>
      <w:r w:rsidRPr="00B52EFA">
        <w:rPr>
          <w:rFonts w:ascii="Times New Roman" w:hAnsi="Times New Roman" w:cs="Times New Roman"/>
          <w:i/>
          <w:sz w:val="24"/>
          <w:szCs w:val="24"/>
        </w:rPr>
        <w:t xml:space="preserve"> </w:t>
      </w:r>
      <w:r w:rsidRPr="00B52EFA">
        <w:rPr>
          <w:rStyle w:val="s-only"/>
          <w:rFonts w:ascii="Times New Roman" w:hAnsi="Times New Roman" w:cs="Times New Roman"/>
          <w:i/>
          <w:sz w:val="24"/>
          <w:szCs w:val="24"/>
        </w:rPr>
        <w:t>par Liberté scolaire,</w:t>
      </w:r>
      <w:r w:rsidRPr="00B52EFA">
        <w:rPr>
          <w:rFonts w:ascii="Times New Roman" w:hAnsi="Times New Roman" w:cs="Times New Roman"/>
          <w:i/>
          <w:sz w:val="24"/>
          <w:szCs w:val="24"/>
        </w:rPr>
        <w:t xml:space="preserve"> dans École &amp; éducation</w:t>
      </w:r>
      <w:r w:rsidR="00B52EFA" w:rsidRPr="00B52EFA">
        <w:rPr>
          <w:rFonts w:ascii="Times New Roman" w:hAnsi="Times New Roman" w:cs="Times New Roman"/>
          <w:i/>
          <w:sz w:val="24"/>
          <w:szCs w:val="24"/>
        </w:rPr>
        <w:t xml:space="preserve"> </w:t>
      </w:r>
      <w:r w:rsidR="00B52EFA" w:rsidRPr="00342D83">
        <w:rPr>
          <w:rFonts w:ascii="Times New Roman" w:hAnsi="Times New Roman" w:cs="Times New Roman"/>
          <w:b/>
          <w:sz w:val="24"/>
          <w:szCs w:val="24"/>
        </w:rPr>
        <w:t>(2013)</w:t>
      </w:r>
    </w:p>
    <w:p w:rsidR="00653E87" w:rsidRPr="00D411D3" w:rsidRDefault="00977EE1" w:rsidP="00D411D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pPr>
      <w:r>
        <w:t>(478</w:t>
      </w:r>
      <w:r w:rsidR="00B208D4">
        <w:t xml:space="preserve"> mots)</w:t>
      </w:r>
    </w:p>
    <w:sectPr w:rsidR="00653E87" w:rsidRPr="00D411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5F2" w:rsidRDefault="005C65F2" w:rsidP="00653E87">
      <w:pPr>
        <w:spacing w:after="0" w:line="240" w:lineRule="auto"/>
      </w:pPr>
      <w:r>
        <w:separator/>
      </w:r>
    </w:p>
  </w:endnote>
  <w:endnote w:type="continuationSeparator" w:id="0">
    <w:p w:rsidR="005C65F2" w:rsidRDefault="005C65F2" w:rsidP="0065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5F2" w:rsidRDefault="005C65F2" w:rsidP="00653E87">
      <w:pPr>
        <w:spacing w:after="0" w:line="240" w:lineRule="auto"/>
      </w:pPr>
      <w:r>
        <w:separator/>
      </w:r>
    </w:p>
  </w:footnote>
  <w:footnote w:type="continuationSeparator" w:id="0">
    <w:p w:rsidR="005C65F2" w:rsidRDefault="005C65F2" w:rsidP="00653E87">
      <w:pPr>
        <w:spacing w:after="0" w:line="240" w:lineRule="auto"/>
      </w:pPr>
      <w:r>
        <w:continuationSeparator/>
      </w:r>
    </w:p>
  </w:footnote>
  <w:footnote w:id="1">
    <w:p w:rsidR="007C3FBD" w:rsidRPr="008E1139" w:rsidRDefault="007C3FBD" w:rsidP="00342D83">
      <w:pPr>
        <w:spacing w:after="0" w:line="240" w:lineRule="auto"/>
        <w:jc w:val="both"/>
        <w:rPr>
          <w:rFonts w:ascii="Times New Roman" w:hAnsi="Times New Roman" w:cs="Times New Roman"/>
          <w:sz w:val="16"/>
          <w:szCs w:val="16"/>
        </w:rPr>
      </w:pPr>
      <w:r w:rsidRPr="008E1139">
        <w:rPr>
          <w:rStyle w:val="Appelnotedebasdep"/>
          <w:rFonts w:ascii="Times New Roman" w:hAnsi="Times New Roman" w:cs="Times New Roman"/>
          <w:sz w:val="16"/>
          <w:szCs w:val="16"/>
        </w:rPr>
        <w:footnoteRef/>
      </w:r>
      <w:r w:rsidRPr="008E1139">
        <w:rPr>
          <w:rFonts w:ascii="Times New Roman" w:hAnsi="Times New Roman" w:cs="Times New Roman"/>
          <w:sz w:val="16"/>
          <w:szCs w:val="16"/>
        </w:rPr>
        <w:t xml:space="preserve"> </w:t>
      </w:r>
      <w:r w:rsidRPr="008E1139">
        <w:rPr>
          <w:rFonts w:ascii="Times New Roman" w:hAnsi="Times New Roman" w:cs="Times New Roman"/>
          <w:b/>
          <w:sz w:val="16"/>
          <w:szCs w:val="16"/>
        </w:rPr>
        <w:t>castrat</w:t>
      </w:r>
      <w:r w:rsidRPr="008E1139">
        <w:rPr>
          <w:rFonts w:ascii="Times New Roman" w:hAnsi="Times New Roman" w:cs="Times New Roman"/>
          <w:sz w:val="16"/>
          <w:szCs w:val="16"/>
        </w:rPr>
        <w:t xml:space="preserve"> </w:t>
      </w:r>
      <w:r w:rsidRPr="008E1139">
        <w:rPr>
          <w:rFonts w:ascii="Times New Roman" w:hAnsi="Times New Roman" w:cs="Times New Roman"/>
          <w:i/>
          <w:sz w:val="16"/>
          <w:szCs w:val="16"/>
        </w:rPr>
        <w:t>nom masculin</w:t>
      </w:r>
      <w:r w:rsidRPr="008E1139">
        <w:rPr>
          <w:rFonts w:ascii="Times New Roman" w:hAnsi="Times New Roman" w:cs="Times New Roman"/>
          <w:sz w:val="16"/>
          <w:szCs w:val="16"/>
        </w:rPr>
        <w:t xml:space="preserve"> : Individu mâle à qui l'on a fait subir la castration. → </w:t>
      </w:r>
      <w:r w:rsidRPr="008E1139">
        <w:rPr>
          <w:rFonts w:ascii="Times New Roman" w:hAnsi="Times New Roman" w:cs="Times New Roman"/>
          <w:b/>
          <w:sz w:val="16"/>
          <w:szCs w:val="16"/>
        </w:rPr>
        <w:t>castration</w:t>
      </w:r>
      <w:r w:rsidRPr="008E1139">
        <w:rPr>
          <w:rFonts w:ascii="Times New Roman" w:hAnsi="Times New Roman" w:cs="Times New Roman"/>
          <w:sz w:val="16"/>
          <w:szCs w:val="16"/>
        </w:rPr>
        <w:t xml:space="preserve"> </w:t>
      </w:r>
      <w:r w:rsidRPr="008E1139">
        <w:rPr>
          <w:rFonts w:ascii="Times New Roman" w:hAnsi="Times New Roman" w:cs="Times New Roman"/>
          <w:i/>
          <w:sz w:val="16"/>
          <w:szCs w:val="16"/>
        </w:rPr>
        <w:t>nom féminin</w:t>
      </w:r>
      <w:r w:rsidRPr="008E1139">
        <w:rPr>
          <w:rFonts w:ascii="Times New Roman" w:hAnsi="Times New Roman" w:cs="Times New Roman"/>
          <w:sz w:val="16"/>
          <w:szCs w:val="16"/>
        </w:rPr>
        <w:t xml:space="preserve"> : Ablation des organes nécessaires à la génération chez l'animal, l'homme ou la femme.</w:t>
      </w:r>
      <w:r w:rsidR="00180CE8">
        <w:rPr>
          <w:rFonts w:ascii="Times New Roman" w:hAnsi="Times New Roman" w:cs="Times New Roman"/>
          <w:sz w:val="16"/>
          <w:szCs w:val="16"/>
        </w:rPr>
        <w:t xml:space="preserve"> </w:t>
      </w:r>
      <w:r w:rsidR="00180CE8" w:rsidRPr="008E1139">
        <w:rPr>
          <w:rFonts w:ascii="Times New Roman" w:hAnsi="Times New Roman" w:cs="Times New Roman"/>
          <w:sz w:val="16"/>
          <w:szCs w:val="16"/>
        </w:rPr>
        <w:t xml:space="preserve">→ </w:t>
      </w:r>
      <w:r w:rsidR="00180CE8" w:rsidRPr="00180CE8">
        <w:rPr>
          <w:rFonts w:ascii="Times New Roman" w:hAnsi="Times New Roman" w:cs="Times New Roman"/>
          <w:b/>
          <w:sz w:val="16"/>
          <w:szCs w:val="16"/>
        </w:rPr>
        <w:t>ablation</w:t>
      </w:r>
      <w:r w:rsidR="00180CE8" w:rsidRPr="00180CE8">
        <w:rPr>
          <w:rFonts w:ascii="Times New Roman" w:hAnsi="Times New Roman" w:cs="Times New Roman"/>
          <w:sz w:val="16"/>
          <w:szCs w:val="16"/>
        </w:rPr>
        <w:t xml:space="preserve"> </w:t>
      </w:r>
      <w:r w:rsidR="00180CE8" w:rsidRPr="00180CE8">
        <w:rPr>
          <w:rFonts w:ascii="Times New Roman" w:hAnsi="Times New Roman" w:cs="Times New Roman"/>
          <w:i/>
          <w:sz w:val="16"/>
          <w:szCs w:val="16"/>
        </w:rPr>
        <w:t>nom féminin</w:t>
      </w:r>
      <w:r w:rsidR="00180CE8" w:rsidRPr="00180CE8">
        <w:rPr>
          <w:rFonts w:ascii="Times New Roman" w:hAnsi="Times New Roman" w:cs="Times New Roman"/>
          <w:sz w:val="16"/>
          <w:szCs w:val="16"/>
        </w:rPr>
        <w:t xml:space="preserve"> : Action d'enlever une tumeur, un organe, un membre du corps</w:t>
      </w:r>
      <w:r w:rsidR="00180CE8">
        <w:rPr>
          <w:rFonts w:ascii="Times New Roman" w:hAnsi="Times New Roman" w:cs="Times New Roman"/>
          <w:sz w:val="16"/>
          <w:szCs w:val="16"/>
        </w:rPr>
        <w:t>.</w:t>
      </w:r>
    </w:p>
  </w:footnote>
  <w:footnote w:id="2">
    <w:p w:rsidR="007C3FBD" w:rsidRPr="008E1139" w:rsidRDefault="007C3FBD" w:rsidP="00342D83">
      <w:pPr>
        <w:pStyle w:val="Notedebasdepage"/>
        <w:jc w:val="both"/>
        <w:rPr>
          <w:rFonts w:ascii="Times New Roman" w:hAnsi="Times New Roman" w:cs="Times New Roman"/>
          <w:sz w:val="16"/>
          <w:szCs w:val="16"/>
        </w:rPr>
      </w:pPr>
      <w:r w:rsidRPr="008E1139">
        <w:rPr>
          <w:rStyle w:val="Appelnotedebasdep"/>
          <w:rFonts w:ascii="Times New Roman" w:hAnsi="Times New Roman" w:cs="Times New Roman"/>
          <w:sz w:val="16"/>
          <w:szCs w:val="16"/>
        </w:rPr>
        <w:footnoteRef/>
      </w:r>
      <w:r w:rsidRPr="008E1139">
        <w:rPr>
          <w:rFonts w:ascii="Times New Roman" w:hAnsi="Times New Roman" w:cs="Times New Roman"/>
          <w:sz w:val="16"/>
          <w:szCs w:val="16"/>
        </w:rPr>
        <w:t xml:space="preserve"> </w:t>
      </w:r>
      <w:r w:rsidRPr="008E1139">
        <w:rPr>
          <w:rFonts w:ascii="Times New Roman" w:hAnsi="Times New Roman" w:cs="Times New Roman"/>
          <w:b/>
          <w:sz w:val="16"/>
          <w:szCs w:val="16"/>
        </w:rPr>
        <w:t>sous-tendre</w:t>
      </w:r>
      <w:r w:rsidRPr="008E1139">
        <w:rPr>
          <w:rFonts w:ascii="Times New Roman" w:hAnsi="Times New Roman" w:cs="Times New Roman"/>
          <w:sz w:val="16"/>
          <w:szCs w:val="16"/>
        </w:rPr>
        <w:t xml:space="preserve"> </w:t>
      </w:r>
      <w:r w:rsidRPr="008E1139">
        <w:rPr>
          <w:rFonts w:ascii="Times New Roman" w:hAnsi="Times New Roman" w:cs="Times New Roman"/>
          <w:i/>
          <w:sz w:val="16"/>
          <w:szCs w:val="16"/>
        </w:rPr>
        <w:t>verbe transitif</w:t>
      </w:r>
      <w:r w:rsidRPr="008E1139">
        <w:rPr>
          <w:rFonts w:ascii="Times New Roman" w:hAnsi="Times New Roman" w:cs="Times New Roman"/>
          <w:sz w:val="16"/>
          <w:szCs w:val="16"/>
        </w:rPr>
        <w:t xml:space="preserve"> : Sens 1. Être à la base. Sens 2. </w:t>
      </w:r>
      <w:r w:rsidRPr="00F57433">
        <w:rPr>
          <w:rFonts w:ascii="Times New Roman" w:hAnsi="Times New Roman" w:cs="Times New Roman"/>
          <w:sz w:val="16"/>
          <w:szCs w:val="16"/>
          <w:u w:val="single"/>
        </w:rPr>
        <w:t>Constituer la base d'une réflexion, d'un raisonnement</w:t>
      </w:r>
      <w:r w:rsidRPr="008E1139">
        <w:rPr>
          <w:rFonts w:ascii="Times New Roman" w:hAnsi="Times New Roman" w:cs="Times New Roman"/>
          <w:sz w:val="16"/>
          <w:szCs w:val="16"/>
        </w:rPr>
        <w:t>.</w:t>
      </w:r>
    </w:p>
  </w:footnote>
  <w:footnote w:id="3">
    <w:p w:rsidR="007C3FBD" w:rsidRPr="008E1139" w:rsidRDefault="007C3FBD" w:rsidP="00342D83">
      <w:pPr>
        <w:pStyle w:val="Notedebasdepage"/>
        <w:jc w:val="both"/>
        <w:rPr>
          <w:sz w:val="16"/>
          <w:szCs w:val="16"/>
        </w:rPr>
      </w:pPr>
      <w:r w:rsidRPr="008E1139">
        <w:rPr>
          <w:rStyle w:val="Appelnotedebasdep"/>
          <w:rFonts w:ascii="Times New Roman" w:hAnsi="Times New Roman" w:cs="Times New Roman"/>
          <w:sz w:val="16"/>
          <w:szCs w:val="16"/>
        </w:rPr>
        <w:footnoteRef/>
      </w:r>
      <w:r w:rsidRPr="008E1139">
        <w:rPr>
          <w:rFonts w:ascii="Times New Roman" w:hAnsi="Times New Roman" w:cs="Times New Roman"/>
          <w:sz w:val="16"/>
          <w:szCs w:val="16"/>
        </w:rPr>
        <w:t xml:space="preserve"> </w:t>
      </w:r>
      <w:r w:rsidRPr="008E1139">
        <w:rPr>
          <w:rFonts w:ascii="Times New Roman" w:hAnsi="Times New Roman" w:cs="Times New Roman"/>
          <w:b/>
          <w:sz w:val="16"/>
          <w:szCs w:val="16"/>
        </w:rPr>
        <w:t>mutilé</w:t>
      </w:r>
      <w:r w:rsidRPr="008E1139">
        <w:rPr>
          <w:rFonts w:ascii="Times New Roman" w:hAnsi="Times New Roman" w:cs="Times New Roman"/>
          <w:sz w:val="16"/>
          <w:szCs w:val="16"/>
        </w:rPr>
        <w:t xml:space="preserve"> </w:t>
      </w:r>
      <w:r w:rsidR="00F57433" w:rsidRPr="00F57433">
        <w:rPr>
          <w:rFonts w:ascii="Times New Roman" w:hAnsi="Times New Roman" w:cs="Times New Roman"/>
          <w:i/>
          <w:sz w:val="16"/>
          <w:szCs w:val="16"/>
        </w:rPr>
        <w:t>nom, participe passé</w:t>
      </w:r>
      <w:r w:rsidRPr="008E1139">
        <w:rPr>
          <w:rFonts w:ascii="Times New Roman" w:hAnsi="Times New Roman" w:cs="Times New Roman"/>
          <w:sz w:val="16"/>
          <w:szCs w:val="16"/>
        </w:rPr>
        <w:t xml:space="preserve"> : Personne qui a subi une mutilation. </w:t>
      </w:r>
      <w:r w:rsidRPr="008E1139">
        <w:rPr>
          <w:rFonts w:ascii="Times New Roman" w:hAnsi="Times New Roman" w:cs="Times New Roman"/>
          <w:b/>
          <w:sz w:val="16"/>
          <w:szCs w:val="16"/>
        </w:rPr>
        <w:t>La mutilation</w:t>
      </w:r>
      <w:r w:rsidRPr="008E1139">
        <w:rPr>
          <w:rFonts w:ascii="Times New Roman" w:hAnsi="Times New Roman" w:cs="Times New Roman"/>
          <w:sz w:val="16"/>
          <w:szCs w:val="16"/>
        </w:rPr>
        <w:t xml:space="preserve"> est une perte partielle/totale d'un membre, d'un organe ou la destruction/dégradation partielle d'une ou plusieurs parties du corps sans cause intentionnelle de donner la mort. Les mutilations physiques peuvent être volontaires ou involontaires ; les mutilations font notamment partie des nombreuses séquelles laissées par les guerres.</w:t>
      </w:r>
    </w:p>
  </w:footnote>
  <w:footnote w:id="4">
    <w:p w:rsidR="004D0FE4" w:rsidRPr="004D0FE4" w:rsidRDefault="004D0FE4" w:rsidP="00977EE1">
      <w:pPr>
        <w:pStyle w:val="NormalWeb"/>
        <w:spacing w:before="0" w:beforeAutospacing="0" w:after="0" w:afterAutospacing="0"/>
        <w:jc w:val="both"/>
        <w:rPr>
          <w:sz w:val="16"/>
          <w:szCs w:val="16"/>
        </w:rPr>
      </w:pPr>
      <w:r w:rsidRPr="004D0FE4">
        <w:rPr>
          <w:rStyle w:val="Appelnotedebasdep"/>
          <w:sz w:val="16"/>
          <w:szCs w:val="16"/>
        </w:rPr>
        <w:footnoteRef/>
      </w:r>
      <w:r w:rsidRPr="004D0FE4">
        <w:rPr>
          <w:sz w:val="16"/>
          <w:szCs w:val="16"/>
        </w:rPr>
        <w:t xml:space="preserve"> </w:t>
      </w:r>
      <w:r w:rsidRPr="004D0FE4">
        <w:rPr>
          <w:b/>
          <w:bCs/>
          <w:sz w:val="16"/>
          <w:szCs w:val="16"/>
        </w:rPr>
        <w:t>théorie du genre</w:t>
      </w:r>
      <w:r w:rsidRPr="004D0FE4">
        <w:rPr>
          <w:sz w:val="16"/>
          <w:szCs w:val="16"/>
        </w:rPr>
        <w:t xml:space="preserve"> </w:t>
      </w:r>
      <w:r w:rsidRPr="004D0FE4">
        <w:rPr>
          <w:i/>
          <w:iCs/>
          <w:color w:val="002000"/>
          <w:sz w:val="16"/>
          <w:szCs w:val="16"/>
        </w:rPr>
        <w:t>féminin</w:t>
      </w:r>
      <w:r w:rsidRPr="004D0FE4">
        <w:rPr>
          <w:sz w:val="16"/>
          <w:szCs w:val="16"/>
        </w:rPr>
        <w:t xml:space="preserve"> </w:t>
      </w:r>
      <w:r w:rsidRPr="004D0FE4">
        <w:rPr>
          <w:i/>
          <w:iCs/>
          <w:color w:val="002000"/>
          <w:sz w:val="16"/>
          <w:szCs w:val="16"/>
        </w:rPr>
        <w:t xml:space="preserve">invariable : </w:t>
      </w:r>
      <w:r w:rsidRPr="004D0FE4">
        <w:rPr>
          <w:sz w:val="16"/>
          <w:szCs w:val="16"/>
        </w:rPr>
        <w:t xml:space="preserve">Théorie selon laquelle il y a une différence entre d’une part l’identité sexuelle au sens biologique du terme (présence des chromosomes XX ou XY) et d’autre part l’identité sexuelle pratiquée (hétérosexuel, homosexuel, </w:t>
      </w:r>
      <w:r w:rsidR="00FC29BF" w:rsidRPr="004D0FE4">
        <w:rPr>
          <w:sz w:val="16"/>
          <w:szCs w:val="16"/>
        </w:rPr>
        <w:t>bisexuel</w:t>
      </w:r>
      <w:r w:rsidRPr="004D0FE4">
        <w:rPr>
          <w:sz w:val="16"/>
          <w:szCs w:val="16"/>
        </w:rPr>
        <w:t xml:space="preserve">, </w:t>
      </w:r>
      <w:r w:rsidR="00FC29BF" w:rsidRPr="004D0FE4">
        <w:rPr>
          <w:sz w:val="16"/>
          <w:szCs w:val="16"/>
        </w:rPr>
        <w:t>transsexuel</w:t>
      </w:r>
      <w:r w:rsidRPr="004D0FE4">
        <w:rPr>
          <w:sz w:val="16"/>
          <w:szCs w:val="16"/>
        </w:rPr>
        <w:t xml:space="preserve">…) choisie et vécue par chaque individu, le sexe d’une personne étant alors considéré comme étant construit socialement et culturellement. Cette théorie est née aux USA dans les années 1970 et a été portée en particulier par </w:t>
      </w:r>
      <w:r w:rsidRPr="004D0FE4">
        <w:rPr>
          <w:rStyle w:val="lang-fr"/>
          <w:sz w:val="16"/>
          <w:szCs w:val="16"/>
        </w:rPr>
        <w:t>Judith Butler</w:t>
      </w:r>
      <w:r w:rsidRPr="004D0FE4">
        <w:rPr>
          <w:sz w:val="16"/>
          <w:szCs w:val="16"/>
        </w:rPr>
        <w:t>.</w:t>
      </w:r>
    </w:p>
  </w:footnote>
  <w:footnote w:id="5">
    <w:p w:rsidR="00B52EFA" w:rsidRPr="004D0FE4" w:rsidRDefault="00B52EFA" w:rsidP="00977EE1">
      <w:pPr>
        <w:spacing w:after="0" w:line="240" w:lineRule="auto"/>
        <w:jc w:val="both"/>
        <w:rPr>
          <w:rFonts w:ascii="Times New Roman" w:hAnsi="Times New Roman" w:cs="Times New Roman"/>
          <w:sz w:val="16"/>
          <w:szCs w:val="16"/>
        </w:rPr>
      </w:pPr>
      <w:r w:rsidRPr="004D0FE4">
        <w:rPr>
          <w:rStyle w:val="Appelnotedebasdep"/>
          <w:rFonts w:ascii="Times New Roman" w:hAnsi="Times New Roman" w:cs="Times New Roman"/>
          <w:sz w:val="16"/>
          <w:szCs w:val="16"/>
        </w:rPr>
        <w:footnoteRef/>
      </w:r>
      <w:r w:rsidRPr="004D0FE4">
        <w:rPr>
          <w:rFonts w:ascii="Times New Roman" w:hAnsi="Times New Roman" w:cs="Times New Roman"/>
          <w:sz w:val="16"/>
          <w:szCs w:val="16"/>
        </w:rPr>
        <w:t xml:space="preserve"> </w:t>
      </w:r>
      <w:r w:rsidRPr="004D0FE4">
        <w:rPr>
          <w:rFonts w:ascii="Times New Roman" w:hAnsi="Times New Roman" w:cs="Times New Roman"/>
          <w:b/>
          <w:sz w:val="16"/>
          <w:szCs w:val="16"/>
        </w:rPr>
        <w:t>investi</w:t>
      </w:r>
      <w:r w:rsidRPr="004D0FE4">
        <w:rPr>
          <w:rFonts w:ascii="Times New Roman" w:hAnsi="Times New Roman" w:cs="Times New Roman"/>
          <w:sz w:val="16"/>
          <w:szCs w:val="16"/>
        </w:rPr>
        <w:t xml:space="preserve"> </w:t>
      </w:r>
      <w:r w:rsidRPr="004D0FE4">
        <w:rPr>
          <w:rFonts w:ascii="Times New Roman" w:hAnsi="Times New Roman" w:cs="Times New Roman"/>
          <w:i/>
          <w:sz w:val="16"/>
          <w:szCs w:val="16"/>
        </w:rPr>
        <w:t>participe passé du verbe investir. →</w:t>
      </w:r>
      <w:r w:rsidRPr="004D0FE4">
        <w:rPr>
          <w:rFonts w:ascii="Times New Roman" w:hAnsi="Times New Roman" w:cs="Times New Roman"/>
          <w:b/>
          <w:sz w:val="16"/>
          <w:szCs w:val="16"/>
        </w:rPr>
        <w:t xml:space="preserve"> investir</w:t>
      </w:r>
      <w:r w:rsidRPr="004D0FE4">
        <w:rPr>
          <w:rFonts w:ascii="Times New Roman" w:hAnsi="Times New Roman" w:cs="Times New Roman"/>
          <w:sz w:val="16"/>
          <w:szCs w:val="16"/>
        </w:rPr>
        <w:t xml:space="preserve"> </w:t>
      </w:r>
      <w:r w:rsidRPr="004D0FE4">
        <w:rPr>
          <w:rFonts w:ascii="Times New Roman" w:hAnsi="Times New Roman" w:cs="Times New Roman"/>
          <w:i/>
          <w:sz w:val="16"/>
          <w:szCs w:val="16"/>
        </w:rPr>
        <w:t>verbe transitif</w:t>
      </w:r>
      <w:r w:rsidRPr="004D0FE4">
        <w:rPr>
          <w:rFonts w:ascii="Times New Roman" w:hAnsi="Times New Roman" w:cs="Times New Roman"/>
          <w:sz w:val="16"/>
          <w:szCs w:val="16"/>
        </w:rPr>
        <w:t> : (Sens 3) Se répandre en un lieu au point de l'occuper ou de paraître l'occuper complètement.</w:t>
      </w:r>
    </w:p>
  </w:footnote>
  <w:footnote w:id="6">
    <w:p w:rsidR="004D0FE4" w:rsidRPr="004D0FE4" w:rsidRDefault="004D0FE4" w:rsidP="00977EE1">
      <w:pPr>
        <w:spacing w:after="0" w:line="240" w:lineRule="auto"/>
        <w:jc w:val="both"/>
        <w:rPr>
          <w:rFonts w:ascii="Times New Roman" w:hAnsi="Times New Roman" w:cs="Times New Roman"/>
          <w:sz w:val="16"/>
          <w:szCs w:val="16"/>
        </w:rPr>
      </w:pPr>
      <w:r w:rsidRPr="004D0FE4">
        <w:rPr>
          <w:rStyle w:val="Appelnotedebasdep"/>
          <w:rFonts w:ascii="Times New Roman" w:hAnsi="Times New Roman" w:cs="Times New Roman"/>
          <w:sz w:val="16"/>
          <w:szCs w:val="16"/>
        </w:rPr>
        <w:footnoteRef/>
      </w:r>
      <w:r w:rsidRPr="004D0FE4">
        <w:rPr>
          <w:rFonts w:ascii="Times New Roman" w:hAnsi="Times New Roman" w:cs="Times New Roman"/>
          <w:sz w:val="16"/>
          <w:szCs w:val="16"/>
        </w:rPr>
        <w:t xml:space="preserve"> </w:t>
      </w:r>
      <w:r w:rsidRPr="004D0FE4">
        <w:rPr>
          <w:rFonts w:ascii="Times New Roman" w:hAnsi="Times New Roman" w:cs="Times New Roman"/>
          <w:b/>
          <w:sz w:val="16"/>
          <w:szCs w:val="16"/>
        </w:rPr>
        <w:t>SNUIPP</w:t>
      </w:r>
      <w:r w:rsidRPr="004D0FE4">
        <w:rPr>
          <w:rFonts w:ascii="Times New Roman" w:hAnsi="Times New Roman" w:cs="Times New Roman"/>
          <w:sz w:val="16"/>
          <w:szCs w:val="16"/>
        </w:rPr>
        <w:t xml:space="preserve"> : </w:t>
      </w:r>
      <w:r w:rsidRPr="004D0FE4">
        <w:rPr>
          <w:rStyle w:val="st1"/>
          <w:rFonts w:ascii="Times New Roman" w:hAnsi="Times New Roman" w:cs="Times New Roman"/>
          <w:sz w:val="16"/>
          <w:szCs w:val="16"/>
        </w:rPr>
        <w:t>Syndicat national unitaire des instituteurs professeurs des écoles et Pegc (</w:t>
      </w:r>
      <w:r w:rsidRPr="004D0FE4">
        <w:rPr>
          <w:rFonts w:ascii="Times New Roman" w:hAnsi="Times New Roman" w:cs="Times New Roman"/>
          <w:sz w:val="16"/>
          <w:szCs w:val="16"/>
        </w:rPr>
        <w:t>professeur d'enseignement général des collèges)</w:t>
      </w:r>
      <w:r w:rsidR="00B52EFA">
        <w:rPr>
          <w:rFonts w:ascii="Times New Roman" w:hAnsi="Times New Roman" w:cs="Times New Roman"/>
          <w:sz w:val="16"/>
          <w:szCs w:val="16"/>
        </w:rPr>
        <w:t>.</w:t>
      </w:r>
    </w:p>
  </w:footnote>
  <w:footnote w:id="7">
    <w:p w:rsidR="004D0FE4" w:rsidRPr="004D0FE4" w:rsidRDefault="004D0FE4" w:rsidP="00977EE1">
      <w:pPr>
        <w:spacing w:after="0" w:line="240" w:lineRule="auto"/>
        <w:jc w:val="both"/>
        <w:rPr>
          <w:rFonts w:ascii="Times New Roman" w:hAnsi="Times New Roman" w:cs="Times New Roman"/>
          <w:sz w:val="16"/>
          <w:szCs w:val="16"/>
        </w:rPr>
      </w:pPr>
      <w:r w:rsidRPr="004D0FE4">
        <w:rPr>
          <w:rStyle w:val="Appelnotedebasdep"/>
          <w:rFonts w:ascii="Times New Roman" w:hAnsi="Times New Roman" w:cs="Times New Roman"/>
          <w:sz w:val="16"/>
          <w:szCs w:val="16"/>
        </w:rPr>
        <w:footnoteRef/>
      </w:r>
      <w:r w:rsidRPr="004D0FE4">
        <w:rPr>
          <w:rFonts w:ascii="Times New Roman" w:hAnsi="Times New Roman" w:cs="Times New Roman"/>
          <w:sz w:val="16"/>
          <w:szCs w:val="16"/>
        </w:rPr>
        <w:t xml:space="preserve"> </w:t>
      </w:r>
      <w:r>
        <w:rPr>
          <w:rFonts w:ascii="Times New Roman" w:hAnsi="Times New Roman" w:cs="Times New Roman"/>
          <w:b/>
          <w:sz w:val="16"/>
          <w:szCs w:val="16"/>
        </w:rPr>
        <w:t>famille</w:t>
      </w:r>
      <w:r w:rsidRPr="004D0FE4">
        <w:rPr>
          <w:rFonts w:ascii="Times New Roman" w:hAnsi="Times New Roman" w:cs="Times New Roman"/>
          <w:b/>
          <w:sz w:val="16"/>
          <w:szCs w:val="16"/>
        </w:rPr>
        <w:t xml:space="preserve"> arc-en-ciel </w:t>
      </w:r>
      <w:r w:rsidR="000461A2" w:rsidRPr="000461A2">
        <w:rPr>
          <w:rFonts w:ascii="Times New Roman" w:hAnsi="Times New Roman" w:cs="Times New Roman"/>
          <w:i/>
          <w:iCs/>
          <w:color w:val="002000"/>
          <w:sz w:val="16"/>
          <w:szCs w:val="16"/>
        </w:rPr>
        <w:t>féminin</w:t>
      </w:r>
      <w:r w:rsidR="000461A2">
        <w:rPr>
          <w:i/>
          <w:iCs/>
          <w:color w:val="002000"/>
          <w:sz w:val="16"/>
          <w:szCs w:val="16"/>
        </w:rPr>
        <w:t xml:space="preserve"> </w:t>
      </w:r>
      <w:r w:rsidRPr="004D0FE4">
        <w:rPr>
          <w:rFonts w:ascii="Times New Roman" w:hAnsi="Times New Roman" w:cs="Times New Roman"/>
          <w:sz w:val="16"/>
          <w:szCs w:val="16"/>
        </w:rPr>
        <w:t xml:space="preserve">: Le terme de famille arc-en-ciel désigne une famille dans laquelle un parent, au moins, est homosexuel, bisexuel ou </w:t>
      </w:r>
      <w:r w:rsidR="008E1139" w:rsidRPr="004D0FE4">
        <w:rPr>
          <w:rFonts w:ascii="Times New Roman" w:hAnsi="Times New Roman" w:cs="Times New Roman"/>
          <w:sz w:val="16"/>
          <w:szCs w:val="16"/>
        </w:rPr>
        <w:t>trans</w:t>
      </w:r>
      <w:r w:rsidR="008E1139">
        <w:rPr>
          <w:rFonts w:ascii="Times New Roman" w:hAnsi="Times New Roman" w:cs="Times New Roman"/>
          <w:sz w:val="16"/>
          <w:szCs w:val="16"/>
        </w:rPr>
        <w:t>sexuel</w:t>
      </w:r>
      <w:r w:rsidRPr="004D0FE4">
        <w:rPr>
          <w:rFonts w:ascii="Times New Roman" w:hAnsi="Times New Roman" w:cs="Times New Roman"/>
          <w:sz w:val="16"/>
          <w:szCs w:val="16"/>
        </w:rPr>
        <w:t xml:space="preserve">. Les </w:t>
      </w:r>
      <w:r w:rsidR="008E1139" w:rsidRPr="004D0FE4">
        <w:rPr>
          <w:rFonts w:ascii="Times New Roman" w:hAnsi="Times New Roman" w:cs="Times New Roman"/>
          <w:sz w:val="16"/>
          <w:szCs w:val="16"/>
        </w:rPr>
        <w:t>enfants</w:t>
      </w:r>
      <w:r w:rsidRPr="004D0FE4">
        <w:rPr>
          <w:rFonts w:ascii="Times New Roman" w:hAnsi="Times New Roman" w:cs="Times New Roman"/>
          <w:sz w:val="16"/>
          <w:szCs w:val="16"/>
        </w:rPr>
        <w:t xml:space="preserve"> peuvent être nés d’une relation hétérosexuelle antérieure, conçus au sein d’un couple lesbien, gay ou trans</w:t>
      </w:r>
      <w:r w:rsidR="00180CE8">
        <w:rPr>
          <w:rFonts w:ascii="Times New Roman" w:hAnsi="Times New Roman" w:cs="Times New Roman"/>
          <w:sz w:val="16"/>
          <w:szCs w:val="16"/>
        </w:rPr>
        <w:t>sexuel</w:t>
      </w:r>
      <w:r w:rsidRPr="004D0FE4">
        <w:rPr>
          <w:rFonts w:ascii="Times New Roman" w:hAnsi="Times New Roman" w:cs="Times New Roman"/>
          <w:sz w:val="16"/>
          <w:szCs w:val="16"/>
        </w:rPr>
        <w:t xml:space="preserve">, adoptés ou élevés par une famille d’accueil. </w:t>
      </w:r>
    </w:p>
  </w:footnote>
  <w:footnote w:id="8">
    <w:p w:rsidR="004D0FE4" w:rsidRPr="004D0FE4" w:rsidRDefault="004D0FE4" w:rsidP="00977EE1">
      <w:pPr>
        <w:spacing w:after="0" w:line="240" w:lineRule="auto"/>
        <w:jc w:val="both"/>
        <w:rPr>
          <w:rFonts w:ascii="Times New Roman" w:hAnsi="Times New Roman" w:cs="Times New Roman"/>
          <w:sz w:val="16"/>
          <w:szCs w:val="16"/>
        </w:rPr>
      </w:pPr>
      <w:r w:rsidRPr="004D0FE4">
        <w:rPr>
          <w:rStyle w:val="Appelnotedebasdep"/>
          <w:rFonts w:ascii="Times New Roman" w:hAnsi="Times New Roman" w:cs="Times New Roman"/>
          <w:sz w:val="16"/>
          <w:szCs w:val="16"/>
        </w:rPr>
        <w:footnoteRef/>
      </w:r>
      <w:r>
        <w:rPr>
          <w:rFonts w:ascii="Times New Roman" w:hAnsi="Times New Roman" w:cs="Times New Roman"/>
          <w:sz w:val="16"/>
          <w:szCs w:val="16"/>
        </w:rPr>
        <w:t xml:space="preserve"> </w:t>
      </w:r>
      <w:r w:rsidRPr="004D0FE4">
        <w:rPr>
          <w:rFonts w:ascii="Times New Roman" w:hAnsi="Times New Roman" w:cs="Times New Roman"/>
          <w:b/>
          <w:sz w:val="16"/>
          <w:szCs w:val="16"/>
        </w:rPr>
        <w:t>suspicion</w:t>
      </w:r>
      <w:r w:rsidRPr="004D0FE4">
        <w:rPr>
          <w:rFonts w:ascii="Times New Roman" w:hAnsi="Times New Roman" w:cs="Times New Roman"/>
          <w:sz w:val="16"/>
          <w:szCs w:val="16"/>
        </w:rPr>
        <w:t xml:space="preserve"> </w:t>
      </w:r>
      <w:r w:rsidRPr="004D0FE4">
        <w:rPr>
          <w:rFonts w:ascii="Times New Roman" w:hAnsi="Times New Roman" w:cs="Times New Roman"/>
          <w:i/>
          <w:sz w:val="16"/>
          <w:szCs w:val="16"/>
        </w:rPr>
        <w:t>nom féminin</w:t>
      </w:r>
      <w:r w:rsidRPr="004D0FE4">
        <w:rPr>
          <w:rFonts w:ascii="Times New Roman" w:hAnsi="Times New Roman" w:cs="Times New Roman"/>
          <w:sz w:val="16"/>
          <w:szCs w:val="16"/>
        </w:rPr>
        <w:t xml:space="preserve"> : Fait de considérer comme suspect. (</w:t>
      </w:r>
      <w:r w:rsidRPr="008F0627">
        <w:rPr>
          <w:rFonts w:ascii="Times New Roman" w:hAnsi="Times New Roman" w:cs="Times New Roman"/>
          <w:sz w:val="16"/>
          <w:szCs w:val="16"/>
        </w:rPr>
        <w:t>Synonymes</w:t>
      </w:r>
      <w:r w:rsidRPr="004D0FE4">
        <w:rPr>
          <w:rFonts w:ascii="Times New Roman" w:hAnsi="Times New Roman" w:cs="Times New Roman"/>
          <w:sz w:val="16"/>
          <w:szCs w:val="16"/>
        </w:rPr>
        <w:t> : défiance, méfiance, soupçon).</w:t>
      </w:r>
    </w:p>
  </w:footnote>
  <w:footnote w:id="9">
    <w:p w:rsidR="004D0FE4" w:rsidRPr="004D0FE4" w:rsidRDefault="004D0FE4" w:rsidP="00977EE1">
      <w:pPr>
        <w:spacing w:after="0" w:line="240" w:lineRule="auto"/>
        <w:jc w:val="both"/>
        <w:rPr>
          <w:rFonts w:ascii="Times New Roman" w:hAnsi="Times New Roman" w:cs="Times New Roman"/>
          <w:sz w:val="16"/>
          <w:szCs w:val="16"/>
        </w:rPr>
      </w:pPr>
      <w:r w:rsidRPr="004D0FE4">
        <w:rPr>
          <w:rStyle w:val="Appelnotedebasdep"/>
          <w:rFonts w:ascii="Times New Roman" w:hAnsi="Times New Roman" w:cs="Times New Roman"/>
          <w:sz w:val="16"/>
          <w:szCs w:val="16"/>
        </w:rPr>
        <w:footnoteRef/>
      </w:r>
      <w:r>
        <w:rPr>
          <w:rFonts w:ascii="Times New Roman" w:hAnsi="Times New Roman" w:cs="Times New Roman"/>
          <w:sz w:val="16"/>
          <w:szCs w:val="16"/>
        </w:rPr>
        <w:t xml:space="preserve"> </w:t>
      </w:r>
      <w:r w:rsidRPr="004D0FE4">
        <w:rPr>
          <w:rFonts w:ascii="Times New Roman" w:hAnsi="Times New Roman" w:cs="Times New Roman"/>
          <w:b/>
          <w:sz w:val="16"/>
          <w:szCs w:val="16"/>
        </w:rPr>
        <w:t xml:space="preserve">circonscrit </w:t>
      </w:r>
      <w:r w:rsidRPr="004D0FE4">
        <w:rPr>
          <w:rFonts w:ascii="Times New Roman" w:hAnsi="Times New Roman" w:cs="Times New Roman"/>
          <w:i/>
          <w:sz w:val="16"/>
          <w:szCs w:val="16"/>
        </w:rPr>
        <w:t>participe passé du verbe circonscrire.</w:t>
      </w:r>
      <w:r w:rsidRPr="004D0FE4">
        <w:rPr>
          <w:rFonts w:ascii="Times New Roman" w:hAnsi="Times New Roman" w:cs="Times New Roman"/>
          <w:sz w:val="16"/>
          <w:szCs w:val="16"/>
        </w:rPr>
        <w:t xml:space="preserve"> (</w:t>
      </w:r>
      <w:r w:rsidRPr="008F0627">
        <w:rPr>
          <w:rFonts w:ascii="Times New Roman" w:hAnsi="Times New Roman" w:cs="Times New Roman"/>
          <w:sz w:val="16"/>
          <w:szCs w:val="16"/>
        </w:rPr>
        <w:t>Synonymes</w:t>
      </w:r>
      <w:r w:rsidR="00F57433">
        <w:rPr>
          <w:rFonts w:ascii="Times New Roman" w:hAnsi="Times New Roman" w:cs="Times New Roman"/>
          <w:sz w:val="16"/>
          <w:szCs w:val="16"/>
        </w:rPr>
        <w:t> : arrêté, borné, cerné</w:t>
      </w:r>
      <w:r w:rsidRPr="004D0FE4">
        <w:rPr>
          <w:rFonts w:ascii="Times New Roman" w:hAnsi="Times New Roman" w:cs="Times New Roman"/>
          <w:sz w:val="16"/>
          <w:szCs w:val="16"/>
        </w:rPr>
        <w:t xml:space="preserve">, délimité, enrayé, freiné, limité, localisé, stoppé). </w:t>
      </w:r>
      <w:r w:rsidRPr="004D0FE4">
        <w:rPr>
          <w:rFonts w:ascii="Times New Roman" w:hAnsi="Times New Roman" w:cs="Times New Roman"/>
          <w:i/>
          <w:sz w:val="16"/>
          <w:szCs w:val="16"/>
        </w:rPr>
        <w:t>→</w:t>
      </w:r>
      <w:r w:rsidRPr="004D0FE4">
        <w:rPr>
          <w:rFonts w:ascii="Times New Roman" w:hAnsi="Times New Roman" w:cs="Times New Roman"/>
          <w:b/>
          <w:sz w:val="16"/>
          <w:szCs w:val="16"/>
        </w:rPr>
        <w:t xml:space="preserve"> circonscrire</w:t>
      </w:r>
      <w:r w:rsidRPr="004D0FE4">
        <w:rPr>
          <w:rFonts w:ascii="Times New Roman" w:hAnsi="Times New Roman" w:cs="Times New Roman"/>
          <w:sz w:val="16"/>
          <w:szCs w:val="16"/>
        </w:rPr>
        <w:t xml:space="preserve"> </w:t>
      </w:r>
      <w:r w:rsidRPr="004D0FE4">
        <w:rPr>
          <w:rFonts w:ascii="Times New Roman" w:hAnsi="Times New Roman" w:cs="Times New Roman"/>
          <w:i/>
          <w:sz w:val="16"/>
          <w:szCs w:val="16"/>
        </w:rPr>
        <w:t>verbe transitif </w:t>
      </w:r>
      <w:r w:rsidRPr="004D0FE4">
        <w:rPr>
          <w:rFonts w:ascii="Times New Roman" w:hAnsi="Times New Roman" w:cs="Times New Roman"/>
          <w:sz w:val="16"/>
          <w:szCs w:val="16"/>
        </w:rPr>
        <w:t>: Donner des limites. Tracer une ligne qui limite tout autour. (</w:t>
      </w:r>
      <w:r w:rsidRPr="008F0627">
        <w:rPr>
          <w:rFonts w:ascii="Times New Roman" w:hAnsi="Times New Roman" w:cs="Times New Roman"/>
          <w:sz w:val="16"/>
          <w:szCs w:val="16"/>
        </w:rPr>
        <w:t>Synonymes</w:t>
      </w:r>
      <w:r w:rsidRPr="004D0FE4">
        <w:rPr>
          <w:rFonts w:ascii="Times New Roman" w:hAnsi="Times New Roman" w:cs="Times New Roman"/>
          <w:sz w:val="16"/>
          <w:szCs w:val="16"/>
        </w:rPr>
        <w:t xml:space="preserve"> : </w:t>
      </w:r>
      <w:r w:rsidR="008F0627">
        <w:rPr>
          <w:rFonts w:ascii="Times New Roman" w:hAnsi="Times New Roman" w:cs="Times New Roman"/>
          <w:sz w:val="16"/>
          <w:szCs w:val="16"/>
        </w:rPr>
        <w:t xml:space="preserve">Sens </w:t>
      </w:r>
      <w:r w:rsidRPr="004D0FE4">
        <w:rPr>
          <w:rFonts w:ascii="Times New Roman" w:hAnsi="Times New Roman" w:cs="Times New Roman"/>
          <w:sz w:val="16"/>
          <w:szCs w:val="16"/>
        </w:rPr>
        <w:t>1.</w:t>
      </w:r>
      <w:r w:rsidR="008F0627">
        <w:rPr>
          <w:rFonts w:ascii="Times New Roman" w:hAnsi="Times New Roman" w:cs="Times New Roman"/>
          <w:sz w:val="16"/>
          <w:szCs w:val="16"/>
        </w:rPr>
        <w:t xml:space="preserve"> </w:t>
      </w:r>
      <w:r w:rsidRPr="004D0FE4">
        <w:rPr>
          <w:rFonts w:ascii="Times New Roman" w:hAnsi="Times New Roman" w:cs="Times New Roman"/>
          <w:sz w:val="16"/>
          <w:szCs w:val="16"/>
        </w:rPr>
        <w:t>délimiter: borner, cerner, limiter, localiser, entourer. /</w:t>
      </w:r>
      <w:r w:rsidR="008F0627">
        <w:rPr>
          <w:rFonts w:ascii="Times New Roman" w:hAnsi="Times New Roman" w:cs="Times New Roman"/>
          <w:sz w:val="16"/>
          <w:szCs w:val="16"/>
        </w:rPr>
        <w:t xml:space="preserve"> Sens </w:t>
      </w:r>
      <w:r w:rsidRPr="004D0FE4">
        <w:rPr>
          <w:rFonts w:ascii="Times New Roman" w:hAnsi="Times New Roman" w:cs="Times New Roman"/>
          <w:sz w:val="16"/>
          <w:szCs w:val="16"/>
        </w:rPr>
        <w:t>2.</w:t>
      </w:r>
      <w:r w:rsidR="008F0627">
        <w:rPr>
          <w:rFonts w:ascii="Times New Roman" w:hAnsi="Times New Roman" w:cs="Times New Roman"/>
          <w:sz w:val="16"/>
          <w:szCs w:val="16"/>
        </w:rPr>
        <w:t xml:space="preserve"> </w:t>
      </w:r>
      <w:r w:rsidRPr="004D0FE4">
        <w:rPr>
          <w:rFonts w:ascii="Times New Roman" w:hAnsi="Times New Roman" w:cs="Times New Roman"/>
          <w:sz w:val="16"/>
          <w:szCs w:val="16"/>
        </w:rPr>
        <w:t>enrayer: arrêter, stopper).</w:t>
      </w:r>
    </w:p>
  </w:footnote>
  <w:footnote w:id="10">
    <w:p w:rsidR="004D0FE4" w:rsidRPr="004D0FE4" w:rsidRDefault="004D0FE4" w:rsidP="00977EE1">
      <w:pPr>
        <w:spacing w:after="0" w:line="240" w:lineRule="auto"/>
        <w:jc w:val="both"/>
        <w:rPr>
          <w:rFonts w:ascii="Times New Roman" w:hAnsi="Times New Roman" w:cs="Times New Roman"/>
          <w:i/>
          <w:color w:val="1D1D1D"/>
          <w:sz w:val="16"/>
          <w:szCs w:val="16"/>
        </w:rPr>
      </w:pPr>
      <w:r w:rsidRPr="004D0FE4">
        <w:rPr>
          <w:rStyle w:val="Appelnotedebasdep"/>
          <w:rFonts w:ascii="Times New Roman" w:hAnsi="Times New Roman" w:cs="Times New Roman"/>
          <w:sz w:val="16"/>
          <w:szCs w:val="16"/>
        </w:rPr>
        <w:footnoteRef/>
      </w:r>
      <w:r w:rsidRPr="004D0FE4">
        <w:rPr>
          <w:rFonts w:ascii="Times New Roman" w:hAnsi="Times New Roman" w:cs="Times New Roman"/>
          <w:sz w:val="16"/>
          <w:szCs w:val="16"/>
        </w:rPr>
        <w:t xml:space="preserve"> </w:t>
      </w:r>
      <w:r>
        <w:rPr>
          <w:rFonts w:ascii="Times New Roman" w:hAnsi="Times New Roman" w:cs="Times New Roman"/>
          <w:b/>
          <w:color w:val="1D1D1D"/>
          <w:sz w:val="16"/>
          <w:szCs w:val="16"/>
        </w:rPr>
        <w:t>i</w:t>
      </w:r>
      <w:r w:rsidRPr="004D0FE4">
        <w:rPr>
          <w:rFonts w:ascii="Times New Roman" w:hAnsi="Times New Roman" w:cs="Times New Roman"/>
          <w:b/>
          <w:color w:val="1D1D1D"/>
          <w:sz w:val="16"/>
          <w:szCs w:val="16"/>
        </w:rPr>
        <w:t>mprégner</w:t>
      </w:r>
      <w:r w:rsidRPr="004D0FE4">
        <w:rPr>
          <w:rFonts w:ascii="Times New Roman" w:hAnsi="Times New Roman" w:cs="Times New Roman"/>
          <w:color w:val="1D1D1D"/>
          <w:sz w:val="16"/>
          <w:szCs w:val="16"/>
        </w:rPr>
        <w:t xml:space="preserve"> </w:t>
      </w:r>
      <w:r w:rsidRPr="004D0FE4">
        <w:rPr>
          <w:rFonts w:ascii="Times New Roman" w:hAnsi="Times New Roman" w:cs="Times New Roman"/>
          <w:i/>
          <w:color w:val="1D1D1D"/>
          <w:sz w:val="16"/>
          <w:szCs w:val="16"/>
        </w:rPr>
        <w:t>verbe transitif</w:t>
      </w:r>
      <w:r w:rsidRPr="004D0FE4">
        <w:rPr>
          <w:rFonts w:ascii="Times New Roman" w:hAnsi="Times New Roman" w:cs="Times New Roman"/>
          <w:color w:val="1D1D1D"/>
          <w:sz w:val="16"/>
          <w:szCs w:val="16"/>
        </w:rPr>
        <w:t> : (Sens 3) Marquer quelqu'un, un groupe d'une influence durable.</w:t>
      </w:r>
      <w:r w:rsidRPr="004D0FE4">
        <w:rPr>
          <w:rFonts w:ascii="Times New Roman" w:hAnsi="Times New Roman" w:cs="Times New Roman"/>
          <w:sz w:val="16"/>
          <w:szCs w:val="16"/>
        </w:rPr>
        <w:t xml:space="preserve"> Ex : </w:t>
      </w:r>
      <w:r w:rsidRPr="004D0FE4">
        <w:rPr>
          <w:rFonts w:ascii="Times New Roman" w:hAnsi="Times New Roman" w:cs="Times New Roman"/>
          <w:i/>
          <w:color w:val="1D1D1D"/>
          <w:sz w:val="16"/>
          <w:szCs w:val="16"/>
        </w:rPr>
        <w:t>La propagande imprégnait les esprits d'idées révolutionnaires.</w:t>
      </w:r>
    </w:p>
  </w:footnote>
  <w:footnote w:id="11">
    <w:p w:rsidR="004D0FE4" w:rsidRPr="00FC29BF" w:rsidRDefault="004D0FE4" w:rsidP="00977EE1">
      <w:pPr>
        <w:spacing w:after="0" w:line="240" w:lineRule="auto"/>
        <w:jc w:val="both"/>
        <w:rPr>
          <w:rFonts w:ascii="Times New Roman" w:hAnsi="Times New Roman" w:cs="Times New Roman"/>
          <w:sz w:val="16"/>
          <w:szCs w:val="16"/>
        </w:rPr>
      </w:pPr>
      <w:r w:rsidRPr="004D0FE4">
        <w:rPr>
          <w:rStyle w:val="Appelnotedebasdep"/>
          <w:rFonts w:ascii="Times New Roman" w:hAnsi="Times New Roman" w:cs="Times New Roman"/>
          <w:sz w:val="16"/>
          <w:szCs w:val="16"/>
        </w:rPr>
        <w:footnoteRef/>
      </w:r>
      <w:r w:rsidRPr="004D0FE4">
        <w:rPr>
          <w:rFonts w:ascii="Times New Roman" w:hAnsi="Times New Roman" w:cs="Times New Roman"/>
          <w:sz w:val="16"/>
          <w:szCs w:val="16"/>
        </w:rPr>
        <w:t xml:space="preserve"> </w:t>
      </w:r>
      <w:r w:rsidRPr="004D0FE4">
        <w:rPr>
          <w:rFonts w:ascii="Times New Roman" w:hAnsi="Times New Roman" w:cs="Times New Roman"/>
          <w:b/>
          <w:sz w:val="16"/>
          <w:szCs w:val="16"/>
        </w:rPr>
        <w:t>contrepoint </w:t>
      </w:r>
      <w:r w:rsidRPr="004D0FE4">
        <w:rPr>
          <w:rFonts w:ascii="Times New Roman" w:hAnsi="Times New Roman" w:cs="Times New Roman"/>
          <w:i/>
          <w:sz w:val="16"/>
          <w:szCs w:val="16"/>
        </w:rPr>
        <w:t>nom masculin</w:t>
      </w:r>
      <w:r w:rsidRPr="004D0FE4">
        <w:rPr>
          <w:rFonts w:ascii="Times New Roman" w:hAnsi="Times New Roman" w:cs="Times New Roman"/>
          <w:b/>
          <w:i/>
          <w:sz w:val="16"/>
          <w:szCs w:val="16"/>
        </w:rPr>
        <w:t xml:space="preserve"> </w:t>
      </w:r>
      <w:r w:rsidRPr="004D0FE4">
        <w:rPr>
          <w:rFonts w:ascii="Times New Roman" w:hAnsi="Times New Roman" w:cs="Times New Roman"/>
          <w:sz w:val="16"/>
          <w:szCs w:val="16"/>
        </w:rPr>
        <w:t xml:space="preserve">: (Sens 1) Technique musicale qui consiste à superposer des lignes mélodiques. </w:t>
      </w:r>
      <w:r w:rsidRPr="00FC29BF">
        <w:rPr>
          <w:rFonts w:ascii="Times New Roman" w:hAnsi="Times New Roman" w:cs="Times New Roman"/>
          <w:sz w:val="16"/>
          <w:szCs w:val="16"/>
        </w:rPr>
        <w:t xml:space="preserve">(Sens 2) </w:t>
      </w:r>
      <w:r w:rsidR="00180CE8" w:rsidRPr="00FC29BF">
        <w:rPr>
          <w:rFonts w:ascii="Times New Roman" w:hAnsi="Times New Roman" w:cs="Times New Roman"/>
          <w:i/>
          <w:sz w:val="16"/>
          <w:szCs w:val="16"/>
        </w:rPr>
        <w:t>Par extension</w:t>
      </w:r>
      <w:r w:rsidRPr="00FC29BF">
        <w:rPr>
          <w:rFonts w:ascii="Times New Roman" w:hAnsi="Times New Roman" w:cs="Times New Roman"/>
          <w:i/>
          <w:sz w:val="16"/>
          <w:szCs w:val="16"/>
        </w:rPr>
        <w:t xml:space="preserve"> et au fig</w:t>
      </w:r>
      <w:r w:rsidR="00180CE8" w:rsidRPr="00FC29BF">
        <w:rPr>
          <w:rFonts w:ascii="Times New Roman" w:hAnsi="Times New Roman" w:cs="Times New Roman"/>
          <w:i/>
          <w:sz w:val="16"/>
          <w:szCs w:val="16"/>
        </w:rPr>
        <w:t>uré</w:t>
      </w:r>
      <w:r w:rsidR="00180CE8" w:rsidRPr="00FC29BF">
        <w:rPr>
          <w:rFonts w:ascii="Times New Roman" w:hAnsi="Times New Roman" w:cs="Times New Roman"/>
          <w:sz w:val="16"/>
          <w:szCs w:val="16"/>
        </w:rPr>
        <w:t> :</w:t>
      </w:r>
      <w:r w:rsidRPr="00FC29BF">
        <w:rPr>
          <w:rFonts w:ascii="Times New Roman" w:hAnsi="Times New Roman" w:cs="Times New Roman"/>
          <w:sz w:val="16"/>
          <w:szCs w:val="16"/>
        </w:rPr>
        <w:t xml:space="preserve"> </w:t>
      </w:r>
      <w:r w:rsidRPr="008F0627">
        <w:rPr>
          <w:rFonts w:ascii="Times New Roman" w:hAnsi="Times New Roman" w:cs="Times New Roman"/>
          <w:sz w:val="16"/>
          <w:szCs w:val="16"/>
          <w:u w:val="single"/>
        </w:rPr>
        <w:t>[Avec une idée d'opposition, de mise en relief] Réplique, parallèle</w:t>
      </w:r>
      <w:r w:rsidRPr="00FC29BF">
        <w:rPr>
          <w:rFonts w:ascii="Times New Roman" w:hAnsi="Times New Roman" w:cs="Times New Roman"/>
          <w:sz w:val="16"/>
          <w:szCs w:val="16"/>
        </w:rPr>
        <w:t>.</w:t>
      </w:r>
    </w:p>
  </w:footnote>
  <w:footnote w:id="12">
    <w:p w:rsidR="004D0FE4" w:rsidRDefault="004D0FE4" w:rsidP="00977EE1">
      <w:pPr>
        <w:pStyle w:val="Notedebasdepage"/>
        <w:jc w:val="both"/>
      </w:pPr>
      <w:r w:rsidRPr="004D0FE4">
        <w:rPr>
          <w:rStyle w:val="Appelnotedebasdep"/>
          <w:rFonts w:ascii="Times New Roman" w:hAnsi="Times New Roman" w:cs="Times New Roman"/>
          <w:sz w:val="16"/>
          <w:szCs w:val="16"/>
        </w:rPr>
        <w:footnoteRef/>
      </w:r>
      <w:r w:rsidRPr="004D0FE4">
        <w:rPr>
          <w:rFonts w:ascii="Times New Roman" w:hAnsi="Times New Roman" w:cs="Times New Roman"/>
          <w:sz w:val="16"/>
          <w:szCs w:val="16"/>
        </w:rPr>
        <w:t xml:space="preserve"> </w:t>
      </w:r>
      <w:r w:rsidRPr="004D0FE4">
        <w:rPr>
          <w:rFonts w:ascii="Times New Roman" w:hAnsi="Times New Roman" w:cs="Times New Roman"/>
          <w:b/>
          <w:sz w:val="16"/>
          <w:szCs w:val="16"/>
        </w:rPr>
        <w:t>émancipé</w:t>
      </w:r>
      <w:r w:rsidRPr="004D0FE4">
        <w:rPr>
          <w:rFonts w:ascii="Times New Roman" w:hAnsi="Times New Roman" w:cs="Times New Roman"/>
          <w:sz w:val="16"/>
          <w:szCs w:val="16"/>
        </w:rPr>
        <w:t xml:space="preserve"> </w:t>
      </w:r>
      <w:r w:rsidRPr="004D0FE4">
        <w:rPr>
          <w:rFonts w:ascii="Times New Roman" w:hAnsi="Times New Roman" w:cs="Times New Roman"/>
          <w:i/>
          <w:sz w:val="16"/>
          <w:szCs w:val="16"/>
        </w:rPr>
        <w:t>participe passé du verbe émanciper.</w:t>
      </w:r>
      <w:r w:rsidRPr="004D0FE4">
        <w:rPr>
          <w:rFonts w:ascii="Times New Roman" w:hAnsi="Times New Roman" w:cs="Times New Roman"/>
          <w:sz w:val="16"/>
          <w:szCs w:val="16"/>
        </w:rPr>
        <w:t xml:space="preserve"> (Sens 2) Personne affranchie de tout préjugé, qui ne s'embarrasse pas des conventions morales.</w:t>
      </w:r>
      <w:r w:rsidR="008F0627" w:rsidRPr="008F0627">
        <w:rPr>
          <w:rFonts w:ascii="Times New Roman" w:hAnsi="Times New Roman" w:cs="Times New Roman"/>
          <w:sz w:val="16"/>
          <w:szCs w:val="16"/>
        </w:rPr>
        <w:t xml:space="preserve"> </w:t>
      </w:r>
      <w:r w:rsidR="008F0627" w:rsidRPr="004D0FE4">
        <w:rPr>
          <w:rFonts w:ascii="Times New Roman" w:hAnsi="Times New Roman" w:cs="Times New Roman"/>
          <w:sz w:val="16"/>
          <w:szCs w:val="16"/>
        </w:rPr>
        <w:t xml:space="preserve">→ </w:t>
      </w:r>
      <w:r w:rsidR="008F0627" w:rsidRPr="004D0FE4">
        <w:rPr>
          <w:rFonts w:ascii="Times New Roman" w:hAnsi="Times New Roman" w:cs="Times New Roman"/>
          <w:b/>
          <w:sz w:val="16"/>
          <w:szCs w:val="16"/>
        </w:rPr>
        <w:t xml:space="preserve">émanciper </w:t>
      </w:r>
      <w:r w:rsidR="008F0627" w:rsidRPr="004D0FE4">
        <w:rPr>
          <w:rFonts w:ascii="Times New Roman" w:hAnsi="Times New Roman" w:cs="Times New Roman"/>
          <w:i/>
          <w:sz w:val="16"/>
          <w:szCs w:val="16"/>
        </w:rPr>
        <w:t>verbe transitif</w:t>
      </w:r>
      <w:r w:rsidR="008F0627" w:rsidRPr="004D0FE4">
        <w:rPr>
          <w:rFonts w:ascii="Times New Roman" w:hAnsi="Times New Roman" w:cs="Times New Roman"/>
          <w:b/>
          <w:i/>
          <w:sz w:val="16"/>
          <w:szCs w:val="16"/>
        </w:rPr>
        <w:t> </w:t>
      </w:r>
      <w:r w:rsidR="008F0627" w:rsidRPr="004D0FE4">
        <w:rPr>
          <w:rFonts w:ascii="Times New Roman" w:hAnsi="Times New Roman" w:cs="Times New Roman"/>
          <w:sz w:val="16"/>
          <w:szCs w:val="16"/>
        </w:rPr>
        <w:t>:</w:t>
      </w:r>
      <w:r w:rsidR="008F0627" w:rsidRPr="008F0627">
        <w:t xml:space="preserve"> </w:t>
      </w:r>
      <w:r w:rsidR="008F0627" w:rsidRPr="004D0FE4">
        <w:rPr>
          <w:rFonts w:ascii="Times New Roman" w:hAnsi="Times New Roman" w:cs="Times New Roman"/>
          <w:sz w:val="16"/>
          <w:szCs w:val="16"/>
        </w:rPr>
        <w:t xml:space="preserve">(Sens 2) </w:t>
      </w:r>
      <w:r w:rsidR="008F0627" w:rsidRPr="008F0627">
        <w:rPr>
          <w:rFonts w:ascii="Times New Roman" w:hAnsi="Times New Roman" w:cs="Times New Roman"/>
          <w:sz w:val="16"/>
          <w:szCs w:val="16"/>
        </w:rPr>
        <w:t xml:space="preserve">Rendre libre, affranchir d'une </w:t>
      </w:r>
      <w:r w:rsidR="008F0627" w:rsidRPr="008F0627">
        <w:rPr>
          <w:rFonts w:ascii="Times New Roman" w:hAnsi="Times New Roman" w:cs="Times New Roman"/>
          <w:sz w:val="16"/>
          <w:szCs w:val="16"/>
        </w:rPr>
        <w:t>autorité</w:t>
      </w:r>
      <w:r w:rsidR="00E91E2F">
        <w:rPr>
          <w:rFonts w:ascii="Times New Roman" w:hAnsi="Times New Roman" w:cs="Times New Roman"/>
          <w:sz w:val="16"/>
          <w:szCs w:val="16"/>
        </w:rPr>
        <w:t>.</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4479B"/>
    <w:multiLevelType w:val="multilevel"/>
    <w:tmpl w:val="6D20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024C0A"/>
    <w:multiLevelType w:val="multilevel"/>
    <w:tmpl w:val="AB323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E2"/>
    <w:rsid w:val="000461A2"/>
    <w:rsid w:val="000728E2"/>
    <w:rsid w:val="00086356"/>
    <w:rsid w:val="000F1364"/>
    <w:rsid w:val="00122D1D"/>
    <w:rsid w:val="00180CE8"/>
    <w:rsid w:val="00187C4A"/>
    <w:rsid w:val="001D5AE5"/>
    <w:rsid w:val="001E0ACB"/>
    <w:rsid w:val="001F20B2"/>
    <w:rsid w:val="00226ECD"/>
    <w:rsid w:val="002C1A97"/>
    <w:rsid w:val="002E0B0C"/>
    <w:rsid w:val="00342D83"/>
    <w:rsid w:val="003914F4"/>
    <w:rsid w:val="00396549"/>
    <w:rsid w:val="003B41F6"/>
    <w:rsid w:val="003D4903"/>
    <w:rsid w:val="004149C5"/>
    <w:rsid w:val="00426965"/>
    <w:rsid w:val="00441C62"/>
    <w:rsid w:val="004949CC"/>
    <w:rsid w:val="004C549B"/>
    <w:rsid w:val="004D0FE4"/>
    <w:rsid w:val="004D1D08"/>
    <w:rsid w:val="005448FE"/>
    <w:rsid w:val="005A578E"/>
    <w:rsid w:val="005A774C"/>
    <w:rsid w:val="005C65F2"/>
    <w:rsid w:val="00653E87"/>
    <w:rsid w:val="00661F85"/>
    <w:rsid w:val="0067277B"/>
    <w:rsid w:val="006D2F0A"/>
    <w:rsid w:val="006E6870"/>
    <w:rsid w:val="00730928"/>
    <w:rsid w:val="00776638"/>
    <w:rsid w:val="007C3FBD"/>
    <w:rsid w:val="007D1E83"/>
    <w:rsid w:val="008200E3"/>
    <w:rsid w:val="00822088"/>
    <w:rsid w:val="00860C92"/>
    <w:rsid w:val="008B0775"/>
    <w:rsid w:val="008D36FC"/>
    <w:rsid w:val="008E1139"/>
    <w:rsid w:val="008F0627"/>
    <w:rsid w:val="00914560"/>
    <w:rsid w:val="00977EE1"/>
    <w:rsid w:val="00985422"/>
    <w:rsid w:val="009A368E"/>
    <w:rsid w:val="00B208D4"/>
    <w:rsid w:val="00B440A7"/>
    <w:rsid w:val="00B52EFA"/>
    <w:rsid w:val="00B740A6"/>
    <w:rsid w:val="00BB1239"/>
    <w:rsid w:val="00C26BC7"/>
    <w:rsid w:val="00C413D7"/>
    <w:rsid w:val="00C60102"/>
    <w:rsid w:val="00C80C0C"/>
    <w:rsid w:val="00D028DA"/>
    <w:rsid w:val="00D411D3"/>
    <w:rsid w:val="00DE539F"/>
    <w:rsid w:val="00E045B2"/>
    <w:rsid w:val="00E431F7"/>
    <w:rsid w:val="00E46205"/>
    <w:rsid w:val="00E91E2F"/>
    <w:rsid w:val="00F57433"/>
    <w:rsid w:val="00F931F1"/>
    <w:rsid w:val="00F94CBA"/>
    <w:rsid w:val="00FC29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149B18-EBC7-425A-8246-843E9E68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B07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914F4"/>
    <w:rPr>
      <w:color w:val="996600"/>
      <w:u w:val="single"/>
    </w:rPr>
  </w:style>
  <w:style w:type="paragraph" w:styleId="Signature">
    <w:name w:val="Signature"/>
    <w:basedOn w:val="Normal"/>
    <w:link w:val="SignatureCar"/>
    <w:uiPriority w:val="99"/>
    <w:semiHidden/>
    <w:unhideWhenUsed/>
    <w:rsid w:val="003914F4"/>
    <w:pPr>
      <w:overflowPunct w:val="0"/>
      <w:autoSpaceDE w:val="0"/>
      <w:autoSpaceDN w:val="0"/>
      <w:spacing w:after="320" w:line="240" w:lineRule="auto"/>
      <w:jc w:val="right"/>
    </w:pPr>
    <w:rPr>
      <w:rFonts w:ascii="Times New Roman" w:eastAsia="Times New Roman" w:hAnsi="Times New Roman" w:cs="Times New Roman"/>
      <w:b/>
      <w:bCs/>
      <w:i/>
      <w:iCs/>
      <w:color w:val="000000"/>
      <w:sz w:val="32"/>
      <w:szCs w:val="32"/>
      <w:lang w:eastAsia="fr-FR"/>
    </w:rPr>
  </w:style>
  <w:style w:type="character" w:customStyle="1" w:styleId="SignatureCar">
    <w:name w:val="Signature Car"/>
    <w:basedOn w:val="Policepardfaut"/>
    <w:link w:val="Signature"/>
    <w:uiPriority w:val="99"/>
    <w:semiHidden/>
    <w:rsid w:val="003914F4"/>
    <w:rPr>
      <w:rFonts w:ascii="Times New Roman" w:eastAsia="Times New Roman" w:hAnsi="Times New Roman" w:cs="Times New Roman"/>
      <w:b/>
      <w:bCs/>
      <w:i/>
      <w:iCs/>
      <w:color w:val="000000"/>
      <w:sz w:val="32"/>
      <w:szCs w:val="32"/>
      <w:lang w:eastAsia="fr-FR"/>
    </w:rPr>
  </w:style>
  <w:style w:type="character" w:customStyle="1" w:styleId="Titre1Car">
    <w:name w:val="Titre 1 Car"/>
    <w:basedOn w:val="Policepardfaut"/>
    <w:link w:val="Titre1"/>
    <w:uiPriority w:val="9"/>
    <w:rsid w:val="008B0775"/>
    <w:rPr>
      <w:rFonts w:ascii="Times New Roman" w:eastAsia="Times New Roman" w:hAnsi="Times New Roman" w:cs="Times New Roman"/>
      <w:b/>
      <w:bCs/>
      <w:kern w:val="36"/>
      <w:sz w:val="48"/>
      <w:szCs w:val="48"/>
      <w:lang w:eastAsia="fr-FR"/>
    </w:rPr>
  </w:style>
  <w:style w:type="character" w:customStyle="1" w:styleId="inner-text">
    <w:name w:val="inner-text"/>
    <w:basedOn w:val="Policepardfaut"/>
    <w:rsid w:val="008B0775"/>
  </w:style>
  <w:style w:type="character" w:customStyle="1" w:styleId="dt-only">
    <w:name w:val="dt-only"/>
    <w:basedOn w:val="Policepardfaut"/>
    <w:rsid w:val="008B0775"/>
  </w:style>
  <w:style w:type="character" w:customStyle="1" w:styleId="s-only">
    <w:name w:val="s-only"/>
    <w:basedOn w:val="Policepardfaut"/>
    <w:rsid w:val="008B0775"/>
  </w:style>
  <w:style w:type="paragraph" w:styleId="NormalWeb">
    <w:name w:val="Normal (Web)"/>
    <w:basedOn w:val="Normal"/>
    <w:uiPriority w:val="99"/>
    <w:unhideWhenUsed/>
    <w:rsid w:val="008B07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B0775"/>
    <w:rPr>
      <w:b/>
      <w:bCs/>
    </w:rPr>
  </w:style>
  <w:style w:type="character" w:styleId="Accentuation">
    <w:name w:val="Emphasis"/>
    <w:basedOn w:val="Policepardfaut"/>
    <w:uiPriority w:val="20"/>
    <w:qFormat/>
    <w:rsid w:val="008B0775"/>
    <w:rPr>
      <w:i/>
      <w:iCs/>
    </w:rPr>
  </w:style>
  <w:style w:type="paragraph" w:styleId="Textedebulles">
    <w:name w:val="Balloon Text"/>
    <w:basedOn w:val="Normal"/>
    <w:link w:val="TextedebullesCar"/>
    <w:uiPriority w:val="99"/>
    <w:semiHidden/>
    <w:unhideWhenUsed/>
    <w:rsid w:val="008B07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0775"/>
    <w:rPr>
      <w:rFonts w:ascii="Tahoma" w:hAnsi="Tahoma" w:cs="Tahoma"/>
      <w:sz w:val="16"/>
      <w:szCs w:val="16"/>
    </w:rPr>
  </w:style>
  <w:style w:type="character" w:customStyle="1" w:styleId="api">
    <w:name w:val="api"/>
    <w:basedOn w:val="Policepardfaut"/>
    <w:rsid w:val="00822088"/>
  </w:style>
  <w:style w:type="character" w:customStyle="1" w:styleId="lang-fr">
    <w:name w:val="lang-fr"/>
    <w:basedOn w:val="Policepardfaut"/>
    <w:rsid w:val="00822088"/>
  </w:style>
  <w:style w:type="character" w:customStyle="1" w:styleId="genre1">
    <w:name w:val="genre1"/>
    <w:basedOn w:val="Policepardfaut"/>
    <w:rsid w:val="002E0B0C"/>
    <w:rPr>
      <w:b w:val="0"/>
      <w:bCs w:val="0"/>
      <w:color w:val="FFFFFF"/>
      <w:sz w:val="20"/>
      <w:szCs w:val="20"/>
    </w:rPr>
  </w:style>
  <w:style w:type="paragraph" w:customStyle="1" w:styleId="def1">
    <w:name w:val="def1"/>
    <w:basedOn w:val="Normal"/>
    <w:rsid w:val="002E0B0C"/>
    <w:pPr>
      <w:spacing w:after="0" w:line="240" w:lineRule="atLeast"/>
    </w:pPr>
    <w:rPr>
      <w:rFonts w:ascii="Times New Roman" w:eastAsia="Times New Roman" w:hAnsi="Times New Roman" w:cs="Times New Roman"/>
      <w:color w:val="323232"/>
      <w:sz w:val="21"/>
      <w:szCs w:val="21"/>
      <w:lang w:eastAsia="fr-FR"/>
    </w:rPr>
  </w:style>
  <w:style w:type="paragraph" w:customStyle="1" w:styleId="homonymes1">
    <w:name w:val="homonymes1"/>
    <w:basedOn w:val="Normal"/>
    <w:rsid w:val="002E0B0C"/>
    <w:pPr>
      <w:spacing w:after="0" w:line="240" w:lineRule="atLeast"/>
    </w:pPr>
    <w:rPr>
      <w:rFonts w:ascii="Times New Roman" w:eastAsia="Times New Roman" w:hAnsi="Times New Roman" w:cs="Times New Roman"/>
      <w:color w:val="323232"/>
      <w:sz w:val="18"/>
      <w:szCs w:val="18"/>
      <w:lang w:eastAsia="fr-FR"/>
    </w:rPr>
  </w:style>
  <w:style w:type="paragraph" w:customStyle="1" w:styleId="synonyme1">
    <w:name w:val="synonyme1"/>
    <w:basedOn w:val="Normal"/>
    <w:rsid w:val="002E0B0C"/>
    <w:pPr>
      <w:spacing w:after="0" w:line="240" w:lineRule="atLeast"/>
    </w:pPr>
    <w:rPr>
      <w:rFonts w:ascii="Times New Roman" w:eastAsia="Times New Roman" w:hAnsi="Times New Roman" w:cs="Times New Roman"/>
      <w:color w:val="323232"/>
      <w:sz w:val="18"/>
      <w:szCs w:val="18"/>
      <w:lang w:eastAsia="fr-FR"/>
    </w:rPr>
  </w:style>
  <w:style w:type="paragraph" w:styleId="En-tte">
    <w:name w:val="header"/>
    <w:basedOn w:val="Normal"/>
    <w:link w:val="En-tteCar"/>
    <w:uiPriority w:val="99"/>
    <w:unhideWhenUsed/>
    <w:rsid w:val="00653E87"/>
    <w:pPr>
      <w:tabs>
        <w:tab w:val="center" w:pos="4536"/>
        <w:tab w:val="right" w:pos="9072"/>
      </w:tabs>
      <w:spacing w:after="0" w:line="240" w:lineRule="auto"/>
    </w:pPr>
  </w:style>
  <w:style w:type="character" w:customStyle="1" w:styleId="En-tteCar">
    <w:name w:val="En-tête Car"/>
    <w:basedOn w:val="Policepardfaut"/>
    <w:link w:val="En-tte"/>
    <w:uiPriority w:val="99"/>
    <w:rsid w:val="00653E87"/>
  </w:style>
  <w:style w:type="paragraph" w:styleId="Pieddepage">
    <w:name w:val="footer"/>
    <w:basedOn w:val="Normal"/>
    <w:link w:val="PieddepageCar"/>
    <w:uiPriority w:val="99"/>
    <w:unhideWhenUsed/>
    <w:rsid w:val="00653E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3E87"/>
  </w:style>
  <w:style w:type="character" w:customStyle="1" w:styleId="st1">
    <w:name w:val="st1"/>
    <w:basedOn w:val="Policepardfaut"/>
    <w:rsid w:val="0067277B"/>
  </w:style>
  <w:style w:type="character" w:customStyle="1" w:styleId="exempledefinition2">
    <w:name w:val="exempledefinition2"/>
    <w:basedOn w:val="Policepardfaut"/>
    <w:rsid w:val="00985422"/>
  </w:style>
  <w:style w:type="paragraph" w:styleId="Notedebasdepage">
    <w:name w:val="footnote text"/>
    <w:basedOn w:val="Normal"/>
    <w:link w:val="NotedebasdepageCar"/>
    <w:uiPriority w:val="99"/>
    <w:semiHidden/>
    <w:unhideWhenUsed/>
    <w:rsid w:val="007C3F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3FBD"/>
    <w:rPr>
      <w:sz w:val="20"/>
      <w:szCs w:val="20"/>
    </w:rPr>
  </w:style>
  <w:style w:type="character" w:styleId="Appelnotedebasdep">
    <w:name w:val="footnote reference"/>
    <w:basedOn w:val="Policepardfaut"/>
    <w:uiPriority w:val="99"/>
    <w:semiHidden/>
    <w:unhideWhenUsed/>
    <w:rsid w:val="007C3F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157388">
      <w:bodyDiv w:val="1"/>
      <w:marLeft w:val="0"/>
      <w:marRight w:val="0"/>
      <w:marTop w:val="0"/>
      <w:marBottom w:val="0"/>
      <w:divBdr>
        <w:top w:val="none" w:sz="0" w:space="0" w:color="auto"/>
        <w:left w:val="none" w:sz="0" w:space="0" w:color="auto"/>
        <w:bottom w:val="none" w:sz="0" w:space="0" w:color="auto"/>
        <w:right w:val="none" w:sz="0" w:space="0" w:color="auto"/>
      </w:divBdr>
    </w:div>
    <w:div w:id="1147745372">
      <w:bodyDiv w:val="1"/>
      <w:marLeft w:val="0"/>
      <w:marRight w:val="0"/>
      <w:marTop w:val="0"/>
      <w:marBottom w:val="0"/>
      <w:divBdr>
        <w:top w:val="none" w:sz="0" w:space="0" w:color="auto"/>
        <w:left w:val="none" w:sz="0" w:space="0" w:color="auto"/>
        <w:bottom w:val="none" w:sz="0" w:space="0" w:color="auto"/>
        <w:right w:val="none" w:sz="0" w:space="0" w:color="auto"/>
      </w:divBdr>
      <w:divsChild>
        <w:div w:id="757556780">
          <w:marLeft w:val="0"/>
          <w:marRight w:val="0"/>
          <w:marTop w:val="0"/>
          <w:marBottom w:val="0"/>
          <w:divBdr>
            <w:top w:val="none" w:sz="0" w:space="0" w:color="auto"/>
            <w:left w:val="none" w:sz="0" w:space="0" w:color="auto"/>
            <w:bottom w:val="none" w:sz="0" w:space="0" w:color="auto"/>
            <w:right w:val="none" w:sz="0" w:space="0" w:color="auto"/>
          </w:divBdr>
          <w:divsChild>
            <w:div w:id="1849637923">
              <w:marLeft w:val="0"/>
              <w:marRight w:val="0"/>
              <w:marTop w:val="0"/>
              <w:marBottom w:val="0"/>
              <w:divBdr>
                <w:top w:val="none" w:sz="0" w:space="0" w:color="auto"/>
                <w:left w:val="none" w:sz="0" w:space="0" w:color="auto"/>
                <w:bottom w:val="none" w:sz="0" w:space="0" w:color="auto"/>
                <w:right w:val="none" w:sz="0" w:space="0" w:color="auto"/>
              </w:divBdr>
              <w:divsChild>
                <w:div w:id="6239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8692">
      <w:bodyDiv w:val="1"/>
      <w:marLeft w:val="0"/>
      <w:marRight w:val="0"/>
      <w:marTop w:val="0"/>
      <w:marBottom w:val="0"/>
      <w:divBdr>
        <w:top w:val="none" w:sz="0" w:space="0" w:color="auto"/>
        <w:left w:val="none" w:sz="0" w:space="0" w:color="auto"/>
        <w:bottom w:val="none" w:sz="0" w:space="0" w:color="auto"/>
        <w:right w:val="none" w:sz="0" w:space="0" w:color="auto"/>
      </w:divBdr>
      <w:divsChild>
        <w:div w:id="1315451493">
          <w:marLeft w:val="0"/>
          <w:marRight w:val="0"/>
          <w:marTop w:val="0"/>
          <w:marBottom w:val="0"/>
          <w:divBdr>
            <w:top w:val="none" w:sz="0" w:space="0" w:color="auto"/>
            <w:left w:val="none" w:sz="0" w:space="0" w:color="auto"/>
            <w:bottom w:val="none" w:sz="0" w:space="0" w:color="auto"/>
            <w:right w:val="none" w:sz="0" w:space="0" w:color="auto"/>
          </w:divBdr>
          <w:divsChild>
            <w:div w:id="1514565685">
              <w:marLeft w:val="0"/>
              <w:marRight w:val="0"/>
              <w:marTop w:val="0"/>
              <w:marBottom w:val="0"/>
              <w:divBdr>
                <w:top w:val="none" w:sz="0" w:space="0" w:color="auto"/>
                <w:left w:val="none" w:sz="0" w:space="0" w:color="auto"/>
                <w:bottom w:val="none" w:sz="0" w:space="0" w:color="auto"/>
                <w:right w:val="none" w:sz="0" w:space="0" w:color="auto"/>
              </w:divBdr>
              <w:divsChild>
                <w:div w:id="2001499293">
                  <w:marLeft w:val="0"/>
                  <w:marRight w:val="0"/>
                  <w:marTop w:val="0"/>
                  <w:marBottom w:val="0"/>
                  <w:divBdr>
                    <w:top w:val="none" w:sz="0" w:space="0" w:color="auto"/>
                    <w:left w:val="none" w:sz="0" w:space="0" w:color="auto"/>
                    <w:bottom w:val="none" w:sz="0" w:space="0" w:color="auto"/>
                    <w:right w:val="none" w:sz="0" w:space="0" w:color="auto"/>
                  </w:divBdr>
                  <w:divsChild>
                    <w:div w:id="1732802388">
                      <w:marLeft w:val="0"/>
                      <w:marRight w:val="0"/>
                      <w:marTop w:val="0"/>
                      <w:marBottom w:val="0"/>
                      <w:divBdr>
                        <w:top w:val="none" w:sz="0" w:space="0" w:color="auto"/>
                        <w:left w:val="none" w:sz="0" w:space="0" w:color="auto"/>
                        <w:bottom w:val="none" w:sz="0" w:space="0" w:color="auto"/>
                        <w:right w:val="none" w:sz="0" w:space="0" w:color="auto"/>
                      </w:divBdr>
                      <w:divsChild>
                        <w:div w:id="1365060123">
                          <w:marLeft w:val="0"/>
                          <w:marRight w:val="0"/>
                          <w:marTop w:val="0"/>
                          <w:marBottom w:val="0"/>
                          <w:divBdr>
                            <w:top w:val="none" w:sz="0" w:space="0" w:color="auto"/>
                            <w:left w:val="none" w:sz="0" w:space="0" w:color="auto"/>
                            <w:bottom w:val="none" w:sz="0" w:space="0" w:color="auto"/>
                            <w:right w:val="none" w:sz="0" w:space="0" w:color="auto"/>
                          </w:divBdr>
                          <w:divsChild>
                            <w:div w:id="2051801240">
                              <w:marLeft w:val="0"/>
                              <w:marRight w:val="0"/>
                              <w:marTop w:val="0"/>
                              <w:marBottom w:val="0"/>
                              <w:divBdr>
                                <w:top w:val="none" w:sz="0" w:space="0" w:color="auto"/>
                                <w:left w:val="none" w:sz="0" w:space="0" w:color="auto"/>
                                <w:bottom w:val="none" w:sz="0" w:space="0" w:color="auto"/>
                                <w:right w:val="none" w:sz="0" w:space="0" w:color="auto"/>
                              </w:divBdr>
                              <w:divsChild>
                                <w:div w:id="1166089496">
                                  <w:marLeft w:val="0"/>
                                  <w:marRight w:val="0"/>
                                  <w:marTop w:val="0"/>
                                  <w:marBottom w:val="0"/>
                                  <w:divBdr>
                                    <w:top w:val="none" w:sz="0" w:space="0" w:color="auto"/>
                                    <w:left w:val="none" w:sz="0" w:space="0" w:color="auto"/>
                                    <w:bottom w:val="none" w:sz="0" w:space="0" w:color="auto"/>
                                    <w:right w:val="none" w:sz="0" w:space="0" w:color="auto"/>
                                  </w:divBdr>
                                  <w:divsChild>
                                    <w:div w:id="1366100688">
                                      <w:marLeft w:val="0"/>
                                      <w:marRight w:val="0"/>
                                      <w:marTop w:val="0"/>
                                      <w:marBottom w:val="0"/>
                                      <w:divBdr>
                                        <w:top w:val="none" w:sz="0" w:space="0" w:color="auto"/>
                                        <w:left w:val="none" w:sz="0" w:space="0" w:color="auto"/>
                                        <w:bottom w:val="none" w:sz="0" w:space="0" w:color="auto"/>
                                        <w:right w:val="none" w:sz="0" w:space="0" w:color="auto"/>
                                      </w:divBdr>
                                      <w:divsChild>
                                        <w:div w:id="870219103">
                                          <w:marLeft w:val="0"/>
                                          <w:marRight w:val="0"/>
                                          <w:marTop w:val="0"/>
                                          <w:marBottom w:val="0"/>
                                          <w:divBdr>
                                            <w:top w:val="none" w:sz="0" w:space="0" w:color="auto"/>
                                            <w:left w:val="none" w:sz="0" w:space="0" w:color="auto"/>
                                            <w:bottom w:val="none" w:sz="0" w:space="0" w:color="auto"/>
                                            <w:right w:val="none" w:sz="0" w:space="0" w:color="auto"/>
                                          </w:divBdr>
                                          <w:divsChild>
                                            <w:div w:id="1711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870339">
      <w:bodyDiv w:val="1"/>
      <w:marLeft w:val="0"/>
      <w:marRight w:val="0"/>
      <w:marTop w:val="0"/>
      <w:marBottom w:val="0"/>
      <w:divBdr>
        <w:top w:val="none" w:sz="0" w:space="0" w:color="auto"/>
        <w:left w:val="none" w:sz="0" w:space="0" w:color="auto"/>
        <w:bottom w:val="none" w:sz="0" w:space="0" w:color="auto"/>
        <w:right w:val="none" w:sz="0" w:space="0" w:color="auto"/>
      </w:divBdr>
      <w:divsChild>
        <w:div w:id="256449227">
          <w:marLeft w:val="0"/>
          <w:marRight w:val="0"/>
          <w:marTop w:val="225"/>
          <w:marBottom w:val="0"/>
          <w:divBdr>
            <w:top w:val="none" w:sz="0" w:space="0" w:color="auto"/>
            <w:left w:val="none" w:sz="0" w:space="0" w:color="auto"/>
            <w:bottom w:val="none" w:sz="0" w:space="0" w:color="auto"/>
            <w:right w:val="none" w:sz="0" w:space="0" w:color="auto"/>
          </w:divBdr>
          <w:divsChild>
            <w:div w:id="1975523607">
              <w:marLeft w:val="0"/>
              <w:marRight w:val="0"/>
              <w:marTop w:val="0"/>
              <w:marBottom w:val="0"/>
              <w:divBdr>
                <w:top w:val="none" w:sz="0" w:space="0" w:color="auto"/>
                <w:left w:val="none" w:sz="0" w:space="0" w:color="auto"/>
                <w:bottom w:val="none" w:sz="0" w:space="0" w:color="auto"/>
                <w:right w:val="none" w:sz="0" w:space="0" w:color="auto"/>
              </w:divBdr>
              <w:divsChild>
                <w:div w:id="335576266">
                  <w:marLeft w:val="0"/>
                  <w:marRight w:val="0"/>
                  <w:marTop w:val="0"/>
                  <w:marBottom w:val="300"/>
                  <w:divBdr>
                    <w:top w:val="none" w:sz="0" w:space="0" w:color="auto"/>
                    <w:left w:val="none" w:sz="0" w:space="0" w:color="auto"/>
                    <w:bottom w:val="single" w:sz="6" w:space="11" w:color="D0D0D1"/>
                    <w:right w:val="none" w:sz="0" w:space="0" w:color="auto"/>
                  </w:divBdr>
                  <w:divsChild>
                    <w:div w:id="630328047">
                      <w:marLeft w:val="0"/>
                      <w:marRight w:val="0"/>
                      <w:marTop w:val="0"/>
                      <w:marBottom w:val="180"/>
                      <w:divBdr>
                        <w:top w:val="none" w:sz="0" w:space="0" w:color="auto"/>
                        <w:left w:val="none" w:sz="0" w:space="0" w:color="auto"/>
                        <w:bottom w:val="none" w:sz="0" w:space="0" w:color="auto"/>
                        <w:right w:val="none" w:sz="0" w:space="0" w:color="auto"/>
                      </w:divBdr>
                    </w:div>
                    <w:div w:id="88820638">
                      <w:marLeft w:val="0"/>
                      <w:marRight w:val="0"/>
                      <w:marTop w:val="0"/>
                      <w:marBottom w:val="180"/>
                      <w:divBdr>
                        <w:top w:val="none" w:sz="0" w:space="0" w:color="auto"/>
                        <w:left w:val="none" w:sz="0" w:space="0" w:color="auto"/>
                        <w:bottom w:val="none" w:sz="0" w:space="0" w:color="auto"/>
                        <w:right w:val="none" w:sz="0" w:space="0" w:color="auto"/>
                      </w:divBdr>
                    </w:div>
                    <w:div w:id="1725728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69895437">
      <w:bodyDiv w:val="1"/>
      <w:marLeft w:val="0"/>
      <w:marRight w:val="0"/>
      <w:marTop w:val="0"/>
      <w:marBottom w:val="0"/>
      <w:divBdr>
        <w:top w:val="none" w:sz="0" w:space="0" w:color="auto"/>
        <w:left w:val="none" w:sz="0" w:space="0" w:color="auto"/>
        <w:bottom w:val="none" w:sz="0" w:space="0" w:color="auto"/>
        <w:right w:val="none" w:sz="0" w:space="0" w:color="auto"/>
      </w:divBdr>
      <w:divsChild>
        <w:div w:id="1695233201">
          <w:marLeft w:val="0"/>
          <w:marRight w:val="0"/>
          <w:marTop w:val="0"/>
          <w:marBottom w:val="0"/>
          <w:divBdr>
            <w:top w:val="none" w:sz="0" w:space="0" w:color="auto"/>
            <w:left w:val="none" w:sz="0" w:space="0" w:color="auto"/>
            <w:bottom w:val="none" w:sz="0" w:space="0" w:color="auto"/>
            <w:right w:val="none" w:sz="0" w:space="0" w:color="auto"/>
          </w:divBdr>
          <w:divsChild>
            <w:div w:id="138766042">
              <w:marLeft w:val="0"/>
              <w:marRight w:val="0"/>
              <w:marTop w:val="0"/>
              <w:marBottom w:val="0"/>
              <w:divBdr>
                <w:top w:val="none" w:sz="0" w:space="0" w:color="auto"/>
                <w:left w:val="none" w:sz="0" w:space="0" w:color="auto"/>
                <w:bottom w:val="none" w:sz="0" w:space="0" w:color="auto"/>
                <w:right w:val="none" w:sz="0" w:space="0" w:color="auto"/>
              </w:divBdr>
              <w:divsChild>
                <w:div w:id="1268537837">
                  <w:marLeft w:val="0"/>
                  <w:marRight w:val="0"/>
                  <w:marTop w:val="0"/>
                  <w:marBottom w:val="0"/>
                  <w:divBdr>
                    <w:top w:val="none" w:sz="0" w:space="0" w:color="auto"/>
                    <w:left w:val="none" w:sz="0" w:space="0" w:color="auto"/>
                    <w:bottom w:val="none" w:sz="0" w:space="0" w:color="auto"/>
                    <w:right w:val="none" w:sz="0" w:space="0" w:color="auto"/>
                  </w:divBdr>
                  <w:divsChild>
                    <w:div w:id="1617638943">
                      <w:marLeft w:val="0"/>
                      <w:marRight w:val="0"/>
                      <w:marTop w:val="0"/>
                      <w:marBottom w:val="0"/>
                      <w:divBdr>
                        <w:top w:val="none" w:sz="0" w:space="0" w:color="auto"/>
                        <w:left w:val="none" w:sz="0" w:space="0" w:color="auto"/>
                        <w:bottom w:val="none" w:sz="0" w:space="0" w:color="auto"/>
                        <w:right w:val="none" w:sz="0" w:space="0" w:color="auto"/>
                      </w:divBdr>
                      <w:divsChild>
                        <w:div w:id="76446651">
                          <w:marLeft w:val="0"/>
                          <w:marRight w:val="0"/>
                          <w:marTop w:val="0"/>
                          <w:marBottom w:val="0"/>
                          <w:divBdr>
                            <w:top w:val="none" w:sz="0" w:space="0" w:color="auto"/>
                            <w:left w:val="none" w:sz="0" w:space="0" w:color="auto"/>
                            <w:bottom w:val="none" w:sz="0" w:space="0" w:color="auto"/>
                            <w:right w:val="none" w:sz="0" w:space="0" w:color="auto"/>
                          </w:divBdr>
                        </w:div>
                        <w:div w:id="161749403">
                          <w:marLeft w:val="0"/>
                          <w:marRight w:val="0"/>
                          <w:marTop w:val="0"/>
                          <w:marBottom w:val="0"/>
                          <w:divBdr>
                            <w:top w:val="none" w:sz="0" w:space="0" w:color="auto"/>
                            <w:left w:val="none" w:sz="0" w:space="0" w:color="auto"/>
                            <w:bottom w:val="none" w:sz="0" w:space="0" w:color="auto"/>
                            <w:right w:val="none" w:sz="0" w:space="0" w:color="auto"/>
                          </w:divBdr>
                          <w:divsChild>
                            <w:div w:id="18920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2E563-744D-4B6D-B012-C382DA72F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Pages>
  <Words>940</Words>
  <Characters>5176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 canal</cp:lastModifiedBy>
  <cp:revision>25</cp:revision>
  <dcterms:created xsi:type="dcterms:W3CDTF">2013-11-30T02:48:00Z</dcterms:created>
  <dcterms:modified xsi:type="dcterms:W3CDTF">2020-11-05T17:01:00Z</dcterms:modified>
</cp:coreProperties>
</file>