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18" w:rsidRDefault="00DA5818" w:rsidP="00DA5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ZOPAKOVÁNÍ: SOUŘADNÉ POMĚRY MEZI VĚTAMI V SOUVĚTÍ</w:t>
      </w:r>
    </w:p>
    <w:p w:rsidR="00DA5818" w:rsidRPr="004E3834" w:rsidRDefault="00DA5818" w:rsidP="00DA58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E3834">
        <w:rPr>
          <w:rFonts w:ascii="Times New Roman" w:hAnsi="Times New Roman" w:cs="Times New Roman"/>
          <w:b/>
          <w:bCs/>
          <w:sz w:val="24"/>
          <w:szCs w:val="24"/>
        </w:rPr>
        <w:t>Určete poměry mezi souřadně spojenými větami v následujících souvětích.</w:t>
      </w:r>
    </w:p>
    <w:p w:rsidR="00DA5818" w:rsidRDefault="00DA5818" w:rsidP="00DA581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28"/>
        <w:gridCol w:w="4134"/>
      </w:tblGrid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Cesta byla dost náročná, ale my jsme měli terénní vůz s náhonem na čtyři kola, a tak jsme se dostali téměř všude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                      </w:t>
            </w:r>
          </w:p>
        </w:tc>
        <w:tc>
          <w:tcPr>
            <w:tcW w:w="4134" w:type="dxa"/>
          </w:tcPr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x           →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H1, ale H2, a tak H3</w:t>
            </w:r>
          </w:p>
        </w:tc>
      </w:tr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Dopravní zácpy jsou zvláštní fenomén, neboť se šíří dál a dál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←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H1, neboť H3</w:t>
            </w:r>
          </w:p>
        </w:tc>
      </w:tr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Jde o mou čest, a proto vám o dopise nesmím prozradit žádné podrobnosti, ani jej nesmím na chvíli dát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ruky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F95622" wp14:editId="7A6A53EE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81915</wp:posOffset>
                      </wp:positionV>
                      <wp:extent cx="175895" cy="99695"/>
                      <wp:effectExtent l="0" t="0" r="33655" b="14605"/>
                      <wp:wrapNone/>
                      <wp:docPr id="2" name="Pravoúhlá spojnic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5895" cy="99695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ravoúhlá spojnice 2" o:spid="_x0000_s1026" type="#_x0000_t34" style="position:absolute;margin-left:73.5pt;margin-top:6.45pt;width:13.85pt;height:7.8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→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H1, a proto H2, ani H3</w:t>
            </w:r>
          </w:p>
        </w:tc>
      </w:tr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Na srovnaných spisech ležela podlouhlá fialová obálka, Raymond se znovu rozhlédl, ale nikdo si ho nevšímal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+        x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H1, H2, ale H3</w:t>
            </w:r>
          </w:p>
        </w:tc>
      </w:tr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Noví majitelé letoviska jsou milí lidé, už jsme se s nimi seznámili, a tak tam jezdíme každý měsíc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+          →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H1, H2, a tak H3</w:t>
            </w:r>
          </w:p>
        </w:tc>
      </w:tr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Odmalička ho strašili, ale on dětským představám o strašidlech nevěřil a nebál se jich, dokonce i v dospělosti je žertem někdy opakoval, a tak se sám sobě vlastně posmíval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22BBC8" wp14:editId="3B8ADE45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122555</wp:posOffset>
                      </wp:positionV>
                      <wp:extent cx="175895" cy="99695"/>
                      <wp:effectExtent l="0" t="0" r="33655" b="14605"/>
                      <wp:wrapNone/>
                      <wp:docPr id="1" name="Pravoúhl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175895" cy="99695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ravoúhlá spojnice 1" o:spid="_x0000_s1026" type="#_x0000_t34" style="position:absolute;margin-left:91.5pt;margin-top:9.65pt;width:13.85pt;height:7.8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" strokecolor="black [3040]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→ </w:t>
            </w: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1H, ale 2H a 3H, dokonce 4H, a tak 5 H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Sousedé na něj sice pohlíželi rezervovaně, avšak brzy si získal mezi vesničany oblibu, neboť přispíval slušnými částkami na všechny lokální účely a nikdy neopomenul zúčastnit se místních sedánků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DA5818" w:rsidRDefault="00DA5818" w:rsidP="00844809"/>
          <w:p w:rsidR="00DA5818" w:rsidRDefault="00DA5818" w:rsidP="00844809">
            <w:r>
              <w:tab/>
              <w:t>x</w:t>
            </w:r>
            <w:r>
              <w:tab/>
            </w:r>
            <w:r>
              <w:rPr>
                <w:rFonts w:ascii="Times New Roman" w:hAnsi="Times New Roman" w:cs="Times New Roman"/>
              </w:rPr>
              <w:t>←</w:t>
            </w:r>
            <w:r>
              <w:tab/>
              <w:t xml:space="preserve">    +</w:t>
            </w:r>
            <w:r>
              <w:tab/>
            </w: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1H, avšak 2H, neboť 3H a 4H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Uplynulo několik měsíců a tisk přinášel docela nové titulky, zatímco složka spisů putovala do archívu příslušných soudů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+        x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H1, H2, ale H3</w:t>
            </w:r>
          </w:p>
        </w:tc>
      </w:tr>
      <w:tr w:rsidR="00DA5818" w:rsidRPr="00815BB6" w:rsidTr="00844809">
        <w:tc>
          <w:tcPr>
            <w:tcW w:w="4928" w:type="dxa"/>
          </w:tcPr>
          <w:p w:rsidR="00DA5818" w:rsidRPr="00815BB6" w:rsidRDefault="00DA5818" w:rsidP="0084480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Všechny atmosférické srážky patří k hydrometeorům, ale ne všechny hydrometeory jsou atmosférickými srážkami, ke srážkám např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15BB6">
              <w:rPr>
                <w:rFonts w:ascii="Times New Roman" w:hAnsi="Times New Roman" w:cs="Times New Roman"/>
                <w:sz w:val="24"/>
                <w:szCs w:val="24"/>
              </w:rPr>
              <w:t>nepatří mlha, kouřmo, zvířený sníh, vodní tříš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34" w:type="dxa"/>
          </w:tcPr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818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x      + (nebo </w:t>
            </w:r>
            <w:r>
              <w:rPr>
                <w:rFonts w:ascii="Times New Roman" w:hAnsi="Times New Roman" w:cs="Times New Roman"/>
              </w:rPr>
              <w:t>←)</w:t>
            </w:r>
          </w:p>
          <w:p w:rsidR="00DA5818" w:rsidRPr="00815BB6" w:rsidRDefault="00DA5818" w:rsidP="00844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H1, ale H2, H3</w:t>
            </w:r>
          </w:p>
        </w:tc>
      </w:tr>
    </w:tbl>
    <w:p w:rsidR="004D07BC" w:rsidRDefault="004D07BC">
      <w:bookmarkStart w:id="0" w:name="_GoBack"/>
      <w:bookmarkEnd w:id="0"/>
    </w:p>
    <w:sectPr w:rsidR="004D0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5D"/>
    <w:rsid w:val="004D07BC"/>
    <w:rsid w:val="009B675D"/>
    <w:rsid w:val="00D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58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58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A58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Kolarova</dc:creator>
  <cp:keywords/>
  <dc:description/>
  <cp:lastModifiedBy>Kolarova</cp:lastModifiedBy>
  <cp:revision>2</cp:revision>
  <dcterms:created xsi:type="dcterms:W3CDTF">2020-12-01T22:14:00Z</dcterms:created>
  <dcterms:modified xsi:type="dcterms:W3CDTF">2020-12-01T22:14:00Z</dcterms:modified>
</cp:coreProperties>
</file>