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75CCF" w14:textId="49C56139" w:rsidR="00A8485E" w:rsidRPr="00A8485E" w:rsidRDefault="00A8485E" w:rsidP="00DE40AE">
      <w:pPr>
        <w:jc w:val="both"/>
        <w:rPr>
          <w:b/>
          <w:bCs/>
          <w:sz w:val="24"/>
          <w:szCs w:val="24"/>
          <w:u w:val="single"/>
        </w:rPr>
      </w:pPr>
      <w:r w:rsidRPr="00A8485E">
        <w:rPr>
          <w:b/>
          <w:bCs/>
          <w:sz w:val="24"/>
          <w:szCs w:val="24"/>
          <w:u w:val="single"/>
        </w:rPr>
        <w:t xml:space="preserve">Rekreační matematika – cvičení </w:t>
      </w:r>
      <w:r w:rsidR="00090DE6">
        <w:rPr>
          <w:b/>
          <w:bCs/>
          <w:sz w:val="24"/>
          <w:szCs w:val="24"/>
          <w:u w:val="single"/>
        </w:rPr>
        <w:t>2</w:t>
      </w:r>
    </w:p>
    <w:p w14:paraId="2940141E" w14:textId="0844FFCF" w:rsidR="00D54D00" w:rsidRDefault="00D54D00" w:rsidP="002C517A">
      <w:pPr>
        <w:jc w:val="both"/>
        <w:rPr>
          <w:b/>
          <w:bCs/>
        </w:rPr>
      </w:pPr>
      <w:r>
        <w:rPr>
          <w:b/>
          <w:bCs/>
        </w:rPr>
        <w:t>Věčný kalendář (Ian Stewart, Kabinet matematických kuriozit)</w:t>
      </w:r>
    </w:p>
    <w:p w14:paraId="3278EF30" w14:textId="32EB6F7A" w:rsidR="00090DE6" w:rsidRDefault="00D54D00" w:rsidP="002C517A">
      <w:pPr>
        <w:jc w:val="both"/>
      </w:pPr>
      <w:r>
        <w:t xml:space="preserve">V roce 1957 si John </w:t>
      </w:r>
      <w:proofErr w:type="spellStart"/>
      <w:r>
        <w:t>Singleton</w:t>
      </w:r>
      <w:proofErr w:type="spellEnd"/>
      <w:r>
        <w:t xml:space="preserve"> nechal patentovat stolní kalendář, na kterém bylo možné nastavit kterékoli datum od 01 do 31 pomocí dvou krychlí, v roce 1965 nechal však svůj patent propadnout. Na každé krychli je šest číslic, na každé stěně jedna. Jak musíme popsat stěny kostek, abychom mohli zobrazit všechna data v libovolném měsíci? Pořadí kostek lze měnit</w:t>
      </w:r>
      <w:r w:rsidR="00FB188F">
        <w:t>.</w:t>
      </w:r>
    </w:p>
    <w:p w14:paraId="393D38FB" w14:textId="119B38B2" w:rsidR="00D54D00" w:rsidRDefault="003D6CC7" w:rsidP="002C517A">
      <w:pPr>
        <w:jc w:val="both"/>
        <w:rPr>
          <w:i/>
          <w:iCs/>
        </w:rPr>
      </w:pPr>
      <w:r>
        <w:rPr>
          <w:i/>
          <w:iCs/>
        </w:rPr>
        <w:t>Řešení:</w:t>
      </w:r>
    </w:p>
    <w:p w14:paraId="1AD45466" w14:textId="77777777" w:rsidR="00FB188F" w:rsidRDefault="003D6CC7" w:rsidP="002C517A">
      <w:pPr>
        <w:jc w:val="both"/>
      </w:pPr>
      <w:r>
        <w:t>Na obou kostkách musí být 1 a 2 (11., 22.), na obou musí být také 0, aby bylo možné napsat jakékoli datum 01.-09. Nyní zůstává 6 volných míst pro 7 číslic. Vtip je v tom, že číslice 6 a 9 jsou zaměnitelné, stačí nám tedy jediná z nich.</w:t>
      </w:r>
    </w:p>
    <w:p w14:paraId="1FCEDF7E" w14:textId="7C8477E4" w:rsidR="005459F1" w:rsidRDefault="00FB188F" w:rsidP="002C517A">
      <w:pPr>
        <w:jc w:val="both"/>
        <w:rPr>
          <w:b/>
          <w:bCs/>
        </w:rPr>
      </w:pPr>
      <w:r>
        <w:rPr>
          <w:b/>
          <w:bCs/>
        </w:rPr>
        <w:t>Cest</w:t>
      </w:r>
      <w:r w:rsidR="005459F1">
        <w:rPr>
          <w:b/>
          <w:bCs/>
        </w:rPr>
        <w:t>y pirátů (Ian Stewart, Truhlice matematických pokladů)</w:t>
      </w:r>
    </w:p>
    <w:p w14:paraId="67AF998D" w14:textId="7DC477C4" w:rsidR="005459F1" w:rsidRDefault="005459F1" w:rsidP="002C517A">
      <w:pPr>
        <w:jc w:val="both"/>
      </w:pPr>
      <w:r>
        <w:t xml:space="preserve">Roger Rudovous, nejdrsnější pirát </w:t>
      </w:r>
      <w:proofErr w:type="spellStart"/>
      <w:r>
        <w:t>Káropikového</w:t>
      </w:r>
      <w:proofErr w:type="spellEnd"/>
      <w:r>
        <w:t xml:space="preserve"> moře, zapomněl důležitý údaj – adresu banky na Banánových ostrovech, v níž ukrýval svůj lup před šťouráním finančního úřadu. Ví, ve které ulici banku hledat, jenže v ulici V Daňovém ráji je více než třicet bank</w:t>
      </w:r>
      <w:r w:rsidR="00BE1075">
        <w:t xml:space="preserve"> a všechny jsou bezejmenné a vypadají naprosto stejně.</w:t>
      </w:r>
    </w:p>
    <w:p w14:paraId="753387F8" w14:textId="32A25BCA" w:rsidR="00BE1075" w:rsidRPr="005459F1" w:rsidRDefault="00BE1075" w:rsidP="002C517A">
      <w:pPr>
        <w:jc w:val="both"/>
      </w:pPr>
      <w:r>
        <w:t>Všechno ale ještě není ztraceno, protože má mapu.</w:t>
      </w:r>
    </w:p>
    <w:p w14:paraId="6015D902" w14:textId="3EA1763D" w:rsidR="00BE1075" w:rsidRDefault="00BE1075" w:rsidP="00DE40AE">
      <w:pPr>
        <w:jc w:val="both"/>
      </w:pPr>
      <w:r>
        <w:t xml:space="preserve">V této mapě je mazaně ukryta adresa té pravé banky: jedná se o počet různých cest, jimž lze sestavit slovo </w:t>
      </w:r>
      <w:proofErr w:type="gramStart"/>
      <w:r>
        <w:t>PIRÁT!,</w:t>
      </w:r>
      <w:proofErr w:type="gramEnd"/>
      <w:r>
        <w:t xml:space="preserve"> pokud začneme v kroužku s písmenkem P a budeme přidávat písmeno po písmenu, dokud neskončíme v kroužku s vykřičníkem. Adresu představuje počet různých cest, kterými lze toto slovo sestavit, budeme-li se pohybovat pouze po čarách mezi písmeny. </w:t>
      </w:r>
    </w:p>
    <w:p w14:paraId="5341C6B8" w14:textId="21D8CFED" w:rsidR="00435637" w:rsidRDefault="00435637" w:rsidP="00DE40AE">
      <w:pPr>
        <w:jc w:val="both"/>
      </w:pPr>
      <w:r>
        <w:rPr>
          <w:noProof/>
        </w:rPr>
        <w:drawing>
          <wp:inline distT="0" distB="0" distL="0" distR="0" wp14:anchorId="15AD8E04" wp14:editId="14C1B944">
            <wp:extent cx="1866900" cy="207947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dovo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4720" cy="2099327"/>
                    </a:xfrm>
                    <a:prstGeom prst="rect">
                      <a:avLst/>
                    </a:prstGeom>
                  </pic:spPr>
                </pic:pic>
              </a:graphicData>
            </a:graphic>
          </wp:inline>
        </w:drawing>
      </w:r>
    </w:p>
    <w:p w14:paraId="31224BA0" w14:textId="2665573F" w:rsidR="00090DE6" w:rsidRPr="00FB188F" w:rsidRDefault="00BE1075" w:rsidP="00DE40AE">
      <w:pPr>
        <w:jc w:val="both"/>
      </w:pPr>
      <w:r>
        <w:t>Jaká je adresa Rudovousovy banky?</w:t>
      </w:r>
    </w:p>
    <w:p w14:paraId="585EEDCE" w14:textId="708C5A96" w:rsidR="00925D76" w:rsidRDefault="00925D76" w:rsidP="00DE40AE">
      <w:pPr>
        <w:jc w:val="both"/>
        <w:rPr>
          <w:i/>
          <w:iCs/>
        </w:rPr>
      </w:pPr>
      <w:r>
        <w:rPr>
          <w:i/>
          <w:iCs/>
        </w:rPr>
        <w:t>Řešení:</w:t>
      </w:r>
    </w:p>
    <w:p w14:paraId="702783ED" w14:textId="03F22324" w:rsidR="00925D76" w:rsidRPr="00925D76" w:rsidRDefault="00925D76" w:rsidP="00DE40AE">
      <w:pPr>
        <w:jc w:val="both"/>
      </w:pPr>
      <w:r>
        <w:t xml:space="preserve">Nejlepší je vymazat všechny zbytečné cesty a uzly číslovat počtem cest, kterými se do nich dá dostat. Začneme u P s číslem 1, každé I má také číslo 1, ale u dalšího číslování se sčítají hodnoty propojených uzlů, například levé R bude mít číslo 2, A pod ním bude mít číslo 5. Konečně vykřičník má číslo 19, což je zároveň odpověď.  </w:t>
      </w:r>
    </w:p>
    <w:p w14:paraId="7D839C43" w14:textId="277445C3" w:rsidR="00435637" w:rsidRDefault="00435637" w:rsidP="00DE40AE">
      <w:pPr>
        <w:jc w:val="both"/>
        <w:rPr>
          <w:b/>
          <w:bCs/>
        </w:rPr>
      </w:pPr>
      <w:r>
        <w:rPr>
          <w:b/>
          <w:bCs/>
        </w:rPr>
        <w:t>Lov na m</w:t>
      </w:r>
      <w:r w:rsidR="00D74938">
        <w:rPr>
          <w:b/>
          <w:bCs/>
        </w:rPr>
        <w:t>e</w:t>
      </w:r>
      <w:r>
        <w:rPr>
          <w:b/>
          <w:bCs/>
        </w:rPr>
        <w:t>dvěda (</w:t>
      </w:r>
      <w:proofErr w:type="spellStart"/>
      <w:r>
        <w:rPr>
          <w:b/>
          <w:bCs/>
        </w:rPr>
        <w:t>Smullyan</w:t>
      </w:r>
      <w:proofErr w:type="spellEnd"/>
      <w:r>
        <w:rPr>
          <w:b/>
          <w:bCs/>
        </w:rPr>
        <w:t>, Jak se jmenuje tahle knížka?)</w:t>
      </w:r>
    </w:p>
    <w:p w14:paraId="5429D6B6" w14:textId="726EF978" w:rsidR="00090DE6" w:rsidRPr="00FB188F" w:rsidRDefault="00090DE6" w:rsidP="00DE40AE">
      <w:pPr>
        <w:jc w:val="both"/>
      </w:pPr>
      <w:r>
        <w:t>Medvěd</w:t>
      </w:r>
      <w:r w:rsidR="00D74938">
        <w:t xml:space="preserve"> je sto metrů na </w:t>
      </w:r>
      <w:r>
        <w:t>sever</w:t>
      </w:r>
      <w:r w:rsidR="00D74938">
        <w:t xml:space="preserve"> od </w:t>
      </w:r>
      <w:r>
        <w:t>lovce</w:t>
      </w:r>
      <w:r w:rsidR="00D74938">
        <w:t xml:space="preserve">. </w:t>
      </w:r>
      <w:r>
        <w:t>Lovec u</w:t>
      </w:r>
      <w:r w:rsidR="00D74938">
        <w:t>jde sto metrů na východ, pak se otočí k severu, vystřelí na sever a trefí toho medvěda. Jakou má medvěd barvu?</w:t>
      </w:r>
    </w:p>
    <w:p w14:paraId="48E3336D" w14:textId="6576A1D6" w:rsidR="00F637A2" w:rsidRDefault="00F637A2" w:rsidP="00DE40AE">
      <w:pPr>
        <w:jc w:val="both"/>
        <w:rPr>
          <w:i/>
          <w:iCs/>
        </w:rPr>
      </w:pPr>
      <w:r>
        <w:rPr>
          <w:i/>
          <w:iCs/>
        </w:rPr>
        <w:lastRenderedPageBreak/>
        <w:t>Řešení:</w:t>
      </w:r>
    </w:p>
    <w:p w14:paraId="47CACF6F" w14:textId="7C25A779" w:rsidR="00090DE6" w:rsidRDefault="00F637A2" w:rsidP="00DE40AE">
      <w:pPr>
        <w:jc w:val="both"/>
      </w:pPr>
      <w:r>
        <w:t xml:space="preserve">Medvěd je lední, má tedy bílou barvu. Existuje ale více možností, kde může medvěd stát. Nejběžnější odpovědí je medvěd stojící na severním pólu. Další možnost je lovec stojící kousek od jižního pólu na rovnoběžce o délce 100 metrů a medvěd 100 metrů severně od něho.  Lovec pak celou rovnoběžku obejde. Rovnoběžka ale může mít jen 25 metrů a lovec ji pak obejde čtyřikrát. Existuje tedy nekonečně mnoho řešení. Posledním problémem hádanky je ale možnost, že někdo jiný cestoval po světě s hnědým medvědem a ten se mu u severního pólu zaběhl. </w:t>
      </w:r>
    </w:p>
    <w:p w14:paraId="4B96C777" w14:textId="77777777" w:rsidR="00FB188F" w:rsidRPr="00FB188F" w:rsidRDefault="00FB188F" w:rsidP="00DE40AE">
      <w:pPr>
        <w:jc w:val="both"/>
      </w:pPr>
    </w:p>
    <w:p w14:paraId="339B956A" w14:textId="0A5A5DBD" w:rsidR="00D74938" w:rsidRDefault="00D74938" w:rsidP="00DE40AE">
      <w:pPr>
        <w:jc w:val="both"/>
        <w:rPr>
          <w:b/>
          <w:bCs/>
        </w:rPr>
      </w:pPr>
      <w:r>
        <w:rPr>
          <w:b/>
          <w:bCs/>
        </w:rPr>
        <w:t>Kolik máte vlasů?</w:t>
      </w:r>
    </w:p>
    <w:p w14:paraId="6C268351" w14:textId="51383246" w:rsidR="00090DE6" w:rsidRPr="00FB188F" w:rsidRDefault="00D74938" w:rsidP="00DE40AE">
      <w:pPr>
        <w:jc w:val="both"/>
      </w:pPr>
      <w:r>
        <w:t xml:space="preserve">V průměru mají na hlavě nejvíce vlasů světlovlasí lidé (okolo 140 000), nejméně zrzaví (asi 80 000) (zdroj: </w:t>
      </w:r>
      <w:proofErr w:type="spellStart"/>
      <w:r>
        <w:t>wikipedia</w:t>
      </w:r>
      <w:proofErr w:type="spellEnd"/>
      <w:r>
        <w:t>). Existují v Brně dvě osoby se stejným počtem vlasů?</w:t>
      </w:r>
    </w:p>
    <w:p w14:paraId="76DB5DD1" w14:textId="781581EE" w:rsidR="003B7088" w:rsidRDefault="003B7088" w:rsidP="00DE40AE">
      <w:pPr>
        <w:jc w:val="both"/>
        <w:rPr>
          <w:i/>
          <w:iCs/>
        </w:rPr>
      </w:pPr>
      <w:r>
        <w:rPr>
          <w:i/>
          <w:iCs/>
        </w:rPr>
        <w:t>Řešení:</w:t>
      </w:r>
    </w:p>
    <w:p w14:paraId="74D96CF0" w14:textId="77777777" w:rsidR="00FB188F" w:rsidRDefault="003B7088" w:rsidP="00D74938">
      <w:pPr>
        <w:jc w:val="both"/>
      </w:pPr>
      <w:r>
        <w:t>Jelikož má Brno více než 140 000 obyvatel, musí nutně (</w:t>
      </w:r>
      <w:proofErr w:type="spellStart"/>
      <w:r>
        <w:t>Dirichletův</w:t>
      </w:r>
      <w:proofErr w:type="spellEnd"/>
      <w:r>
        <w:t xml:space="preserve"> princip) existovat alespoň dva lidé se stejným počtem vlasů na hlavě. Dokonce musí existovat alespoň tři takoví lidé, protože Brno má více než 280 000 obyvatel.</w:t>
      </w:r>
    </w:p>
    <w:p w14:paraId="1694456D" w14:textId="77777777" w:rsidR="00FB188F" w:rsidRDefault="00FB188F" w:rsidP="00D74938">
      <w:pPr>
        <w:jc w:val="both"/>
      </w:pPr>
    </w:p>
    <w:p w14:paraId="4BD30204" w14:textId="543529DF" w:rsidR="00D74938" w:rsidRPr="00FB188F" w:rsidRDefault="00D74938" w:rsidP="00D74938">
      <w:pPr>
        <w:jc w:val="both"/>
      </w:pPr>
      <w:r>
        <w:rPr>
          <w:b/>
          <w:bCs/>
        </w:rPr>
        <w:t>Počítáme vlasy (</w:t>
      </w:r>
      <w:proofErr w:type="spellStart"/>
      <w:r>
        <w:rPr>
          <w:b/>
          <w:bCs/>
        </w:rPr>
        <w:t>Smullyan</w:t>
      </w:r>
      <w:proofErr w:type="spellEnd"/>
      <w:r>
        <w:rPr>
          <w:b/>
          <w:bCs/>
        </w:rPr>
        <w:t>, Jak se jmenuje tahle knížka?)</w:t>
      </w:r>
    </w:p>
    <w:p w14:paraId="42767A28" w14:textId="23EC6756" w:rsidR="00D74938" w:rsidRDefault="00217D68" w:rsidP="00D74938">
      <w:pPr>
        <w:jc w:val="both"/>
      </w:pPr>
      <w:r>
        <w:t>V Lysé pod Plešivou se věci mají následovně:</w:t>
      </w:r>
    </w:p>
    <w:p w14:paraId="3F4526E2" w14:textId="31B5B558" w:rsidR="00217D68" w:rsidRDefault="00217D68" w:rsidP="00D74938">
      <w:pPr>
        <w:jc w:val="both"/>
      </w:pPr>
      <w:r>
        <w:t>Žádní dva obyvatelé nemají na hlavě přesně stejně vlasů.</w:t>
      </w:r>
    </w:p>
    <w:p w14:paraId="22FAAE90" w14:textId="4F44D674" w:rsidR="00217D68" w:rsidRDefault="00217D68" w:rsidP="00D74938">
      <w:pPr>
        <w:jc w:val="both"/>
      </w:pPr>
      <w:r>
        <w:t>Žádný obyvatel nemá na hlavě přesně 518 vlasů.</w:t>
      </w:r>
    </w:p>
    <w:p w14:paraId="1EE3EF1E" w14:textId="02AA9918" w:rsidR="00217D68" w:rsidRDefault="00217D68" w:rsidP="00D74938">
      <w:pPr>
        <w:jc w:val="both"/>
      </w:pPr>
      <w:r>
        <w:t>Lysá má víc obyvatel, než má kterýkoli obyvatel vlasů na hlavě.</w:t>
      </w:r>
    </w:p>
    <w:p w14:paraId="7F2711A4" w14:textId="79E3C810" w:rsidR="00090DE6" w:rsidRDefault="00217D68" w:rsidP="00DE40AE">
      <w:pPr>
        <w:jc w:val="both"/>
      </w:pPr>
      <w:r>
        <w:t>Jaký je nejvyšší možný počet obyvatel Lysé pod Plešivou?</w:t>
      </w:r>
    </w:p>
    <w:p w14:paraId="327EF49E" w14:textId="77777777" w:rsidR="00FB188F" w:rsidRPr="00FB188F" w:rsidRDefault="00FB188F" w:rsidP="00DE40AE">
      <w:pPr>
        <w:jc w:val="both"/>
      </w:pPr>
    </w:p>
    <w:p w14:paraId="5561D0A5" w14:textId="5A06920F" w:rsidR="00DE40AE" w:rsidRDefault="003B7088" w:rsidP="00DE40AE">
      <w:pPr>
        <w:jc w:val="both"/>
        <w:rPr>
          <w:i/>
          <w:iCs/>
        </w:rPr>
      </w:pPr>
      <w:r>
        <w:rPr>
          <w:i/>
          <w:iCs/>
        </w:rPr>
        <w:t>Řešení:</w:t>
      </w:r>
    </w:p>
    <w:p w14:paraId="491E3BDD" w14:textId="2A845A61" w:rsidR="003B7088" w:rsidRDefault="003B7088" w:rsidP="00DE40AE">
      <w:pPr>
        <w:jc w:val="both"/>
      </w:pPr>
      <w:r>
        <w:t>Odpověď je 518. Má-li Lysá více než 518 obyvatel (např. 520), potom by existovalo 520 nezáporných celých čísel menších než 520 a různých od 518. To ale není pravda, takových čísel je pouze 519. Navíc jeden obyvatel musí být holohlavý.</w:t>
      </w:r>
    </w:p>
    <w:p w14:paraId="2830792E" w14:textId="77777777" w:rsidR="00FB188F" w:rsidRDefault="00FB188F" w:rsidP="00FB188F"/>
    <w:p w14:paraId="487DBD1F" w14:textId="037B31C1" w:rsidR="003B7088" w:rsidRDefault="00FB188F" w:rsidP="00FB188F">
      <w:pPr>
        <w:rPr>
          <w:b/>
          <w:bCs/>
        </w:rPr>
      </w:pPr>
      <w:r>
        <w:t>V</w:t>
      </w:r>
      <w:r w:rsidR="003B7088">
        <w:rPr>
          <w:b/>
          <w:bCs/>
        </w:rPr>
        <w:t>yhýbám se klokanům?</w:t>
      </w:r>
      <w:r w:rsidR="003B7088" w:rsidRPr="00DE40AE">
        <w:rPr>
          <w:b/>
          <w:bCs/>
        </w:rPr>
        <w:t xml:space="preserve"> (Ian Stewart, Truhlice matematických pokladů)</w:t>
      </w:r>
    </w:p>
    <w:p w14:paraId="1ACD3584" w14:textId="77777777" w:rsidR="003B7088" w:rsidRDefault="003B7088" w:rsidP="003B7088">
      <w:pPr>
        <w:pStyle w:val="Odstavecseseznamem"/>
        <w:numPr>
          <w:ilvl w:val="0"/>
          <w:numId w:val="1"/>
        </w:numPr>
        <w:jc w:val="both"/>
      </w:pPr>
      <w:r w:rsidRPr="00646031">
        <w:t>Jedinými zvířaty v tomto domě jsou kočky</w:t>
      </w:r>
      <w:r>
        <w:t>.</w:t>
      </w:r>
    </w:p>
    <w:p w14:paraId="4D8AC7F8" w14:textId="77777777" w:rsidR="003B7088" w:rsidRDefault="003B7088" w:rsidP="003B7088">
      <w:pPr>
        <w:pStyle w:val="Odstavecseseznamem"/>
        <w:numPr>
          <w:ilvl w:val="0"/>
          <w:numId w:val="1"/>
        </w:numPr>
        <w:jc w:val="both"/>
      </w:pPr>
      <w:r>
        <w:t>Každé zvíře, které rádo upřeně pozoruje měsíc, je vhodné k chovu jako domácí mazlíček.</w:t>
      </w:r>
    </w:p>
    <w:p w14:paraId="602645B7" w14:textId="77777777" w:rsidR="003B7088" w:rsidRDefault="003B7088" w:rsidP="003B7088">
      <w:pPr>
        <w:pStyle w:val="Odstavecseseznamem"/>
        <w:numPr>
          <w:ilvl w:val="0"/>
          <w:numId w:val="1"/>
        </w:numPr>
        <w:jc w:val="both"/>
      </w:pPr>
      <w:r>
        <w:t>Když některá zvířata nemám rád, vyhýbám se jim.</w:t>
      </w:r>
    </w:p>
    <w:p w14:paraId="374D6867" w14:textId="77777777" w:rsidR="003B7088" w:rsidRDefault="003B7088" w:rsidP="003B7088">
      <w:pPr>
        <w:pStyle w:val="Odstavecseseznamem"/>
        <w:numPr>
          <w:ilvl w:val="0"/>
          <w:numId w:val="1"/>
        </w:numPr>
        <w:jc w:val="both"/>
      </w:pPr>
      <w:r>
        <w:t>Žádná zvířata nejsou masožravci, kromě těch, co loví v noci.</w:t>
      </w:r>
    </w:p>
    <w:p w14:paraId="2FAB18FA" w14:textId="77777777" w:rsidR="003B7088" w:rsidRDefault="003B7088" w:rsidP="003B7088">
      <w:pPr>
        <w:pStyle w:val="Odstavecseseznamem"/>
        <w:numPr>
          <w:ilvl w:val="0"/>
          <w:numId w:val="1"/>
        </w:numPr>
        <w:jc w:val="both"/>
      </w:pPr>
      <w:r>
        <w:t>Žádná kočka si nenechá ujít příležitost k zabití myši.</w:t>
      </w:r>
    </w:p>
    <w:p w14:paraId="51E9F554" w14:textId="77777777" w:rsidR="003B7088" w:rsidRDefault="003B7088" w:rsidP="003B7088">
      <w:pPr>
        <w:pStyle w:val="Odstavecseseznamem"/>
        <w:numPr>
          <w:ilvl w:val="0"/>
          <w:numId w:val="1"/>
        </w:numPr>
        <w:jc w:val="both"/>
      </w:pPr>
      <w:r>
        <w:t>Nikdy ke mně žádná zvířata nepřilnou, kromě zvířat žijících v tomto domě.</w:t>
      </w:r>
    </w:p>
    <w:p w14:paraId="17756E6F" w14:textId="77777777" w:rsidR="003B7088" w:rsidRDefault="003B7088" w:rsidP="003B7088">
      <w:pPr>
        <w:pStyle w:val="Odstavecseseznamem"/>
        <w:numPr>
          <w:ilvl w:val="0"/>
          <w:numId w:val="1"/>
        </w:numPr>
        <w:jc w:val="both"/>
      </w:pPr>
      <w:r>
        <w:t>Klokani nejsou vhodní k chovu jako domácí mazlíčci.</w:t>
      </w:r>
    </w:p>
    <w:p w14:paraId="0F1A66C7" w14:textId="77777777" w:rsidR="003B7088" w:rsidRDefault="003B7088" w:rsidP="003B7088">
      <w:pPr>
        <w:pStyle w:val="Odstavecseseznamem"/>
        <w:numPr>
          <w:ilvl w:val="0"/>
          <w:numId w:val="1"/>
        </w:numPr>
        <w:jc w:val="both"/>
      </w:pPr>
      <w:r>
        <w:t>Myši zabíjejí pouze masožravci.</w:t>
      </w:r>
    </w:p>
    <w:p w14:paraId="02E59A97" w14:textId="77777777" w:rsidR="003B7088" w:rsidRDefault="003B7088" w:rsidP="003B7088">
      <w:pPr>
        <w:pStyle w:val="Odstavecseseznamem"/>
        <w:numPr>
          <w:ilvl w:val="0"/>
          <w:numId w:val="1"/>
        </w:numPr>
        <w:jc w:val="both"/>
      </w:pPr>
      <w:r>
        <w:lastRenderedPageBreak/>
        <w:t>Nemám rád zvířata, která ke mně nepřilnou.</w:t>
      </w:r>
    </w:p>
    <w:p w14:paraId="3D685278" w14:textId="77777777" w:rsidR="003B7088" w:rsidRDefault="003B7088" w:rsidP="003B7088">
      <w:pPr>
        <w:pStyle w:val="Odstavecseseznamem"/>
        <w:numPr>
          <w:ilvl w:val="0"/>
          <w:numId w:val="1"/>
        </w:numPr>
        <w:jc w:val="both"/>
      </w:pPr>
      <w:r>
        <w:t>Zvířata, která loví v noci, ráda upřeně pozorují měsíc.</w:t>
      </w:r>
    </w:p>
    <w:p w14:paraId="092F339E" w14:textId="26FA573E" w:rsidR="00090DE6" w:rsidRDefault="003B7088" w:rsidP="00FB188F">
      <w:pPr>
        <w:ind w:left="360"/>
        <w:jc w:val="both"/>
        <w:rPr>
          <w:i/>
          <w:iCs/>
        </w:rPr>
      </w:pPr>
      <w:r>
        <w:t>Jsou-li všechna tato tvrzení správná, vyhýbám se klokanům?</w:t>
      </w:r>
    </w:p>
    <w:p w14:paraId="4B3BC0BA" w14:textId="490613B7" w:rsidR="00AA4B37" w:rsidRPr="00AA4B37" w:rsidRDefault="00AA4B37" w:rsidP="00AA4B37">
      <w:pPr>
        <w:jc w:val="both"/>
        <w:rPr>
          <w:i/>
          <w:iCs/>
        </w:rPr>
      </w:pPr>
      <w:r w:rsidRPr="00AA4B37">
        <w:rPr>
          <w:i/>
          <w:iCs/>
        </w:rPr>
        <w:t>Řešení:</w:t>
      </w:r>
    </w:p>
    <w:p w14:paraId="3ADBB74C" w14:textId="1D05F201" w:rsidR="00090DE6" w:rsidRDefault="00AA4B37" w:rsidP="003B7088">
      <w:pPr>
        <w:jc w:val="both"/>
      </w:pPr>
      <w:r>
        <w:t xml:space="preserve">Ano, vyhýbám se klokanům. V knize je uveden delší postup, ale stačí </w:t>
      </w:r>
      <w:proofErr w:type="gramStart"/>
      <w:r>
        <w:t>říci</w:t>
      </w:r>
      <w:proofErr w:type="gramEnd"/>
      <w:r>
        <w:t>, že jedinými zvířaty v tomto domě jsou kočky, nikdy ke mně žádná zvířata nepřilnou, kromě zvířat žijících v tomto domě, nemám rád zvířata, která ke mně nepřilnou a když některá zvířata nemám rád, vyhýbám se jim.</w:t>
      </w:r>
    </w:p>
    <w:p w14:paraId="0821DB72" w14:textId="77777777" w:rsidR="00FB188F" w:rsidRPr="00FB188F" w:rsidRDefault="00FB188F" w:rsidP="003B7088">
      <w:pPr>
        <w:jc w:val="both"/>
      </w:pPr>
    </w:p>
    <w:p w14:paraId="0DF53C69" w14:textId="6BF89792" w:rsidR="003B7088" w:rsidRDefault="003B7088" w:rsidP="003B7088">
      <w:pPr>
        <w:jc w:val="both"/>
        <w:rPr>
          <w:b/>
          <w:bCs/>
        </w:rPr>
      </w:pPr>
      <w:r>
        <w:rPr>
          <w:b/>
          <w:bCs/>
        </w:rPr>
        <w:t>Polykání slonů</w:t>
      </w:r>
      <w:r w:rsidRPr="00DE40AE">
        <w:rPr>
          <w:b/>
          <w:bCs/>
        </w:rPr>
        <w:t xml:space="preserve"> (Ian Stewart, Truhlice matematických pokladů)</w:t>
      </w:r>
    </w:p>
    <w:p w14:paraId="141B3362" w14:textId="77777777" w:rsidR="003B7088" w:rsidRDefault="003B7088" w:rsidP="003B7088">
      <w:pPr>
        <w:pStyle w:val="Odstavecseseznamem"/>
        <w:numPr>
          <w:ilvl w:val="0"/>
          <w:numId w:val="2"/>
        </w:numPr>
        <w:jc w:val="both"/>
      </w:pPr>
      <w:r>
        <w:t>Sloni vždy nosí růžové spodky.</w:t>
      </w:r>
    </w:p>
    <w:p w14:paraId="728EE2A8" w14:textId="77777777" w:rsidR="003B7088" w:rsidRDefault="003B7088" w:rsidP="003B7088">
      <w:pPr>
        <w:pStyle w:val="Odstavecseseznamem"/>
        <w:numPr>
          <w:ilvl w:val="0"/>
          <w:numId w:val="2"/>
        </w:numPr>
        <w:jc w:val="both"/>
      </w:pPr>
      <w:r>
        <w:t>Každý živočich, který jí med, umí hrát na dudy.</w:t>
      </w:r>
    </w:p>
    <w:p w14:paraId="6E9A3FBD" w14:textId="77777777" w:rsidR="003B7088" w:rsidRDefault="003B7088" w:rsidP="003B7088">
      <w:pPr>
        <w:pStyle w:val="Odstavecseseznamem"/>
        <w:numPr>
          <w:ilvl w:val="0"/>
          <w:numId w:val="2"/>
        </w:numPr>
        <w:jc w:val="both"/>
      </w:pPr>
      <w:r>
        <w:t>Cokoli, co lze snadno spolknout, jí med.</w:t>
      </w:r>
    </w:p>
    <w:p w14:paraId="2E8C277A" w14:textId="77777777" w:rsidR="003B7088" w:rsidRDefault="003B7088" w:rsidP="003B7088">
      <w:pPr>
        <w:pStyle w:val="Odstavecseseznamem"/>
        <w:numPr>
          <w:ilvl w:val="0"/>
          <w:numId w:val="2"/>
        </w:numPr>
        <w:jc w:val="both"/>
      </w:pPr>
      <w:r>
        <w:t>Žádný živočich, který nosí růžové spodky, neumí hrát na dudy.</w:t>
      </w:r>
    </w:p>
    <w:p w14:paraId="5D48ED0C" w14:textId="786E1243" w:rsidR="00090DE6" w:rsidRPr="00FB188F" w:rsidRDefault="003B7088" w:rsidP="00FB188F">
      <w:pPr>
        <w:ind w:left="360"/>
        <w:jc w:val="both"/>
      </w:pPr>
      <w:r>
        <w:t>Jsou-li všechna tato tvrzení správná, plyne z nich, že lze slony snadno spolknout</w:t>
      </w:r>
    </w:p>
    <w:p w14:paraId="7545E95D" w14:textId="7219A7D8" w:rsidR="00AA4B37" w:rsidRDefault="00AA4B37" w:rsidP="00AA4B37">
      <w:pPr>
        <w:jc w:val="both"/>
        <w:rPr>
          <w:i/>
          <w:iCs/>
        </w:rPr>
      </w:pPr>
      <w:r>
        <w:rPr>
          <w:i/>
          <w:iCs/>
        </w:rPr>
        <w:t>Řešení:</w:t>
      </w:r>
    </w:p>
    <w:p w14:paraId="2998460E" w14:textId="22807F56" w:rsidR="00090DE6" w:rsidRDefault="00AA4B37" w:rsidP="003B7088">
      <w:pPr>
        <w:jc w:val="both"/>
      </w:pPr>
      <w:r>
        <w:t>Tento výsledek z tvrzení neplyne. Víme, že žádný slon neumí hrát na dudy. Dále ale cokoli, co lze snadno spolknout, umí hrát na dudy.</w:t>
      </w:r>
    </w:p>
    <w:p w14:paraId="36A1BB24" w14:textId="77777777" w:rsidR="00FB188F" w:rsidRPr="00FB188F" w:rsidRDefault="00FB188F" w:rsidP="003B7088">
      <w:pPr>
        <w:jc w:val="both"/>
      </w:pPr>
    </w:p>
    <w:p w14:paraId="7F3033DF" w14:textId="51C459E2" w:rsidR="003B7088" w:rsidRDefault="00090DE6" w:rsidP="003B7088">
      <w:pPr>
        <w:jc w:val="both"/>
        <w:rPr>
          <w:b/>
          <w:bCs/>
        </w:rPr>
      </w:pPr>
      <w:r>
        <w:rPr>
          <w:b/>
          <w:bCs/>
        </w:rPr>
        <w:t>T</w:t>
      </w:r>
      <w:r w:rsidR="003B7088">
        <w:rPr>
          <w:b/>
          <w:bCs/>
        </w:rPr>
        <w:t>vídový oblek</w:t>
      </w:r>
      <w:r w:rsidR="003B7088" w:rsidRPr="00DE40AE">
        <w:rPr>
          <w:b/>
          <w:bCs/>
        </w:rPr>
        <w:t xml:space="preserve"> (Ian Stewart, </w:t>
      </w:r>
      <w:r w:rsidR="003B7088">
        <w:rPr>
          <w:b/>
          <w:bCs/>
        </w:rPr>
        <w:t>Kabinet matematických kuriozit</w:t>
      </w:r>
      <w:r w:rsidR="003B7088" w:rsidRPr="00DE40AE">
        <w:rPr>
          <w:b/>
          <w:bCs/>
        </w:rPr>
        <w:t>)</w:t>
      </w:r>
    </w:p>
    <w:p w14:paraId="7742FC7A" w14:textId="77777777" w:rsidR="003B7088" w:rsidRDefault="003B7088" w:rsidP="003B7088">
      <w:pPr>
        <w:pStyle w:val="Odstavecseseznamem"/>
        <w:numPr>
          <w:ilvl w:val="0"/>
          <w:numId w:val="3"/>
        </w:numPr>
        <w:jc w:val="both"/>
      </w:pPr>
      <w:r>
        <w:t>Žádný kocour v tvídovém obleku není nespolečenský.</w:t>
      </w:r>
    </w:p>
    <w:p w14:paraId="5FDCC7EF" w14:textId="77777777" w:rsidR="003B7088" w:rsidRDefault="003B7088" w:rsidP="003B7088">
      <w:pPr>
        <w:pStyle w:val="Odstavecseseznamem"/>
        <w:numPr>
          <w:ilvl w:val="0"/>
          <w:numId w:val="3"/>
        </w:numPr>
        <w:jc w:val="both"/>
      </w:pPr>
      <w:r>
        <w:t>Žádný bezocasý kocour by si nehrál s gorilou.</w:t>
      </w:r>
    </w:p>
    <w:p w14:paraId="33EF0027" w14:textId="77777777" w:rsidR="003B7088" w:rsidRDefault="003B7088" w:rsidP="003B7088">
      <w:pPr>
        <w:pStyle w:val="Odstavecseseznamem"/>
        <w:numPr>
          <w:ilvl w:val="0"/>
          <w:numId w:val="3"/>
        </w:numPr>
        <w:jc w:val="both"/>
      </w:pPr>
      <w:r>
        <w:t>Kocouři s fousky nosí zásadně jedině tvídové obleky.</w:t>
      </w:r>
    </w:p>
    <w:p w14:paraId="72E5BA52" w14:textId="77777777" w:rsidR="003B7088" w:rsidRDefault="003B7088" w:rsidP="003B7088">
      <w:pPr>
        <w:pStyle w:val="Odstavecseseznamem"/>
        <w:numPr>
          <w:ilvl w:val="0"/>
          <w:numId w:val="3"/>
        </w:numPr>
        <w:jc w:val="both"/>
      </w:pPr>
      <w:r>
        <w:t>Žádný společenský kocour nemůže mít tupé drápky.</w:t>
      </w:r>
    </w:p>
    <w:p w14:paraId="7229DA0A" w14:textId="77777777" w:rsidR="003B7088" w:rsidRDefault="003B7088" w:rsidP="003B7088">
      <w:pPr>
        <w:pStyle w:val="Odstavecseseznamem"/>
        <w:numPr>
          <w:ilvl w:val="0"/>
          <w:numId w:val="3"/>
        </w:numPr>
        <w:jc w:val="both"/>
      </w:pPr>
      <w:r>
        <w:t>Žádný kocour nemá ocas, nemá-li zároveň fousky.</w:t>
      </w:r>
    </w:p>
    <w:p w14:paraId="4559D664" w14:textId="67559BA9" w:rsidR="00090DE6" w:rsidRPr="00FB188F" w:rsidRDefault="003B7088" w:rsidP="00FB188F">
      <w:pPr>
        <w:ind w:left="360"/>
        <w:jc w:val="both"/>
      </w:pPr>
      <w:r>
        <w:t>Je logicky správný závěr, že žádný kocour s tupými drápky by si nehrál s gorilou?</w:t>
      </w:r>
    </w:p>
    <w:p w14:paraId="457AEC18" w14:textId="687E0384" w:rsidR="003B7088" w:rsidRDefault="00AA4B37" w:rsidP="003B7088">
      <w:pPr>
        <w:jc w:val="both"/>
        <w:rPr>
          <w:i/>
          <w:iCs/>
        </w:rPr>
      </w:pPr>
      <w:r>
        <w:rPr>
          <w:i/>
          <w:iCs/>
        </w:rPr>
        <w:t>Řešení:</w:t>
      </w:r>
    </w:p>
    <w:p w14:paraId="272DF4DD" w14:textId="420905D5" w:rsidR="00AA4B37" w:rsidRPr="00AA4B37" w:rsidRDefault="00E72443" w:rsidP="003B7088">
      <w:pPr>
        <w:jc w:val="both"/>
      </w:pPr>
      <w:r>
        <w:t>Závěr není správný. Představme si kocoura s tupými drápky, který si hraje s gorilou, nemá tvídový oblek, má ocas, nemá fousky a je nespolečenský. Pak je prvních pět výroků pravdivých, ale šestý není.</w:t>
      </w:r>
    </w:p>
    <w:p w14:paraId="5C984576" w14:textId="77777777" w:rsidR="00090DE6" w:rsidRDefault="00090DE6" w:rsidP="003B7088">
      <w:pPr>
        <w:jc w:val="both"/>
        <w:rPr>
          <w:b/>
          <w:bCs/>
        </w:rPr>
      </w:pPr>
    </w:p>
    <w:p w14:paraId="17C01C0E" w14:textId="182EF5CC" w:rsidR="003B7088" w:rsidRDefault="003B7088" w:rsidP="003B7088">
      <w:pPr>
        <w:jc w:val="both"/>
        <w:rPr>
          <w:b/>
          <w:bCs/>
        </w:rPr>
      </w:pPr>
      <w:r>
        <w:rPr>
          <w:b/>
          <w:bCs/>
        </w:rPr>
        <w:t>Rodinné setkání</w:t>
      </w:r>
      <w:r w:rsidRPr="00DE40AE">
        <w:rPr>
          <w:b/>
          <w:bCs/>
        </w:rPr>
        <w:t xml:space="preserve"> (Ian Stewart, </w:t>
      </w:r>
      <w:r>
        <w:rPr>
          <w:b/>
          <w:bCs/>
        </w:rPr>
        <w:t>Kabinet matematických kuriozit</w:t>
      </w:r>
      <w:r w:rsidRPr="00DE40AE">
        <w:rPr>
          <w:b/>
          <w:bCs/>
        </w:rPr>
        <w:t>)</w:t>
      </w:r>
    </w:p>
    <w:p w14:paraId="4000F591" w14:textId="77777777" w:rsidR="003B7088" w:rsidRDefault="003B7088" w:rsidP="003B7088">
      <w:pPr>
        <w:jc w:val="both"/>
      </w:pPr>
      <w:r>
        <w:t>„To byl ale nádherný večírek,“ řekla Lucka své kamarádce Jindře.</w:t>
      </w:r>
    </w:p>
    <w:p w14:paraId="7FD98327" w14:textId="77777777" w:rsidR="003B7088" w:rsidRDefault="003B7088" w:rsidP="003B7088">
      <w:pPr>
        <w:jc w:val="both"/>
      </w:pPr>
      <w:r>
        <w:t>„A kdo všechno tam byl?“</w:t>
      </w:r>
    </w:p>
    <w:p w14:paraId="56897A4F" w14:textId="77777777" w:rsidR="003B7088" w:rsidRDefault="003B7088" w:rsidP="003B7088">
      <w:pPr>
        <w:jc w:val="both"/>
      </w:pPr>
      <w:r>
        <w:t>„No, tak byl tam jeden dědeček, jedna babička, dva otcové, dvě matky, čtyři děti, tři vnoučata, jeden bratr, dvě sestry, dva synové, dvě dcery, jeden tchán, jedna tchýně a jedna snacha.“</w:t>
      </w:r>
    </w:p>
    <w:p w14:paraId="73260E60" w14:textId="77777777" w:rsidR="003B7088" w:rsidRDefault="003B7088" w:rsidP="003B7088">
      <w:pPr>
        <w:jc w:val="both"/>
      </w:pPr>
      <w:r>
        <w:t>„Páni! Třiadvacet lidí!“</w:t>
      </w:r>
    </w:p>
    <w:p w14:paraId="16026560" w14:textId="77777777" w:rsidR="003B7088" w:rsidRDefault="003B7088" w:rsidP="003B7088">
      <w:pPr>
        <w:jc w:val="both"/>
      </w:pPr>
      <w:r>
        <w:lastRenderedPageBreak/>
        <w:t>„Ale kdepak, mnohem méně.“</w:t>
      </w:r>
    </w:p>
    <w:p w14:paraId="74F7C7F2" w14:textId="77777777" w:rsidR="003B7088" w:rsidRDefault="003B7088" w:rsidP="003B7088">
      <w:pPr>
        <w:jc w:val="both"/>
      </w:pPr>
    </w:p>
    <w:p w14:paraId="6AC1789D" w14:textId="07E709E4" w:rsidR="00090DE6" w:rsidRPr="00D412F5" w:rsidRDefault="003B7088" w:rsidP="003B7088">
      <w:pPr>
        <w:jc w:val="both"/>
      </w:pPr>
      <w:r>
        <w:t>Jaký je nejmenší počet osob, který by vyhovoval Lucčině popisu společnosti na večírku?</w:t>
      </w:r>
    </w:p>
    <w:p w14:paraId="0AE6D3D1" w14:textId="482FBF0F" w:rsidR="003B7088" w:rsidRDefault="00E72443" w:rsidP="003B7088">
      <w:pPr>
        <w:jc w:val="both"/>
        <w:rPr>
          <w:i/>
          <w:iCs/>
        </w:rPr>
      </w:pPr>
      <w:r>
        <w:rPr>
          <w:i/>
          <w:iCs/>
        </w:rPr>
        <w:t>Řešení:</w:t>
      </w:r>
    </w:p>
    <w:p w14:paraId="16C7CBEC" w14:textId="0F793FAC" w:rsidR="00E72443" w:rsidRPr="00E72443" w:rsidRDefault="00E72443" w:rsidP="003B7088">
      <w:pPr>
        <w:jc w:val="both"/>
      </w:pPr>
      <w:r>
        <w:t>Nejmenší možný počet osob je 7: dvě malé dívky a jeden chlapec, jejich otec a matka a rodiče jejich otce.</w:t>
      </w:r>
    </w:p>
    <w:p w14:paraId="5458B1B8" w14:textId="77777777" w:rsidR="003B7088" w:rsidRDefault="003B7088" w:rsidP="003B7088">
      <w:pPr>
        <w:jc w:val="both"/>
        <w:rPr>
          <w:b/>
          <w:bCs/>
        </w:rPr>
      </w:pPr>
      <w:r>
        <w:rPr>
          <w:b/>
          <w:bCs/>
        </w:rPr>
        <w:t>Pravopisné chyby</w:t>
      </w:r>
      <w:r w:rsidRPr="00DE40AE">
        <w:rPr>
          <w:b/>
          <w:bCs/>
        </w:rPr>
        <w:t xml:space="preserve"> (Ian Stewart, </w:t>
      </w:r>
      <w:r>
        <w:rPr>
          <w:b/>
          <w:bCs/>
        </w:rPr>
        <w:t>Kabinet matematických kuriozit</w:t>
      </w:r>
      <w:r w:rsidRPr="00DE40AE">
        <w:rPr>
          <w:b/>
          <w:bCs/>
        </w:rPr>
        <w:t>)</w:t>
      </w:r>
    </w:p>
    <w:p w14:paraId="69A6D3E8" w14:textId="77777777" w:rsidR="003B7088" w:rsidRDefault="003B7088" w:rsidP="003B7088">
      <w:pPr>
        <w:jc w:val="both"/>
      </w:pPr>
      <w:r>
        <w:t xml:space="preserve">„V teto větě je </w:t>
      </w:r>
      <w:proofErr w:type="spellStart"/>
      <w:r>
        <w:t>pěd</w:t>
      </w:r>
      <w:proofErr w:type="spellEnd"/>
      <w:r>
        <w:t xml:space="preserve"> chip.“</w:t>
      </w:r>
    </w:p>
    <w:p w14:paraId="64C22A8B" w14:textId="77777777" w:rsidR="00D412F5" w:rsidRDefault="003B7088" w:rsidP="003B7088">
      <w:pPr>
        <w:jc w:val="both"/>
      </w:pPr>
      <w:r>
        <w:t>Je tento výrok pravdivý, nebo není?</w:t>
      </w:r>
    </w:p>
    <w:p w14:paraId="19A85003" w14:textId="2B1F2459" w:rsidR="003B7088" w:rsidRPr="00D412F5" w:rsidRDefault="00E72443" w:rsidP="003B7088">
      <w:pPr>
        <w:jc w:val="both"/>
      </w:pPr>
      <w:r w:rsidRPr="00E72443">
        <w:rPr>
          <w:i/>
          <w:iCs/>
        </w:rPr>
        <w:t>Řešení:</w:t>
      </w:r>
    </w:p>
    <w:p w14:paraId="4A1A196B" w14:textId="39EBCE15" w:rsidR="00E72443" w:rsidRDefault="00E72443" w:rsidP="003B7088">
      <w:pPr>
        <w:jc w:val="both"/>
      </w:pPr>
      <w:r>
        <w:t>Výrok je pravdivý, protože obsahuje čtyři pravopisné chyby a jednu chybu numerickou ve tvrzení, tedy celkem pět. To by ale znamenalo, že jestliže věta platí, pak neplatí, a naopak. Máme tu paradox.</w:t>
      </w:r>
    </w:p>
    <w:p w14:paraId="24C19DAB" w14:textId="77777777" w:rsidR="00090DE6" w:rsidRDefault="00090DE6" w:rsidP="003B7088">
      <w:pPr>
        <w:jc w:val="both"/>
        <w:rPr>
          <w:b/>
          <w:bCs/>
        </w:rPr>
      </w:pPr>
    </w:p>
    <w:p w14:paraId="69123AFC" w14:textId="4E012655" w:rsidR="003B7088" w:rsidRDefault="003B7088" w:rsidP="003B7088">
      <w:pPr>
        <w:jc w:val="both"/>
        <w:rPr>
          <w:b/>
          <w:bCs/>
        </w:rPr>
      </w:pPr>
      <w:proofErr w:type="spellStart"/>
      <w:r>
        <w:rPr>
          <w:b/>
          <w:bCs/>
        </w:rPr>
        <w:t>Russellův</w:t>
      </w:r>
      <w:proofErr w:type="spellEnd"/>
      <w:r>
        <w:rPr>
          <w:b/>
          <w:bCs/>
        </w:rPr>
        <w:t xml:space="preserve"> paradox</w:t>
      </w:r>
    </w:p>
    <w:p w14:paraId="3476CED3" w14:textId="77777777" w:rsidR="00D412F5" w:rsidRDefault="003B7088" w:rsidP="003B7088">
      <w:pPr>
        <w:jc w:val="both"/>
      </w:pPr>
      <w:r>
        <w:t>Ve městě dostal holič pod pohrůžkou smrti přikázáno oholit každého, kdo se neholí sám (ale nikoho jiného). Co má holič dělat?</w:t>
      </w:r>
    </w:p>
    <w:p w14:paraId="3CD3D945" w14:textId="3728D4C1" w:rsidR="003B7088" w:rsidRPr="00D412F5" w:rsidRDefault="00E72443" w:rsidP="003B7088">
      <w:pPr>
        <w:jc w:val="both"/>
      </w:pPr>
      <w:r>
        <w:rPr>
          <w:i/>
          <w:iCs/>
        </w:rPr>
        <w:t>Řešení:</w:t>
      </w:r>
    </w:p>
    <w:p w14:paraId="731F9518" w14:textId="270BB21E" w:rsidR="00E72443" w:rsidRPr="00E72443" w:rsidRDefault="00E72443" w:rsidP="003B7088">
      <w:pPr>
        <w:jc w:val="both"/>
      </w:pPr>
      <w:r>
        <w:t>Další známý paradox. Pokud by se holič sám neholil, musí se oholit. V tom případě se ale oholil sám, proto se oholit nesměl.</w:t>
      </w:r>
    </w:p>
    <w:p w14:paraId="26431066" w14:textId="3CA7D9C1" w:rsidR="003B7088" w:rsidRDefault="003B7088" w:rsidP="003B7088">
      <w:pPr>
        <w:jc w:val="both"/>
        <w:rPr>
          <w:b/>
          <w:bCs/>
        </w:rPr>
      </w:pPr>
      <w:r>
        <w:rPr>
          <w:b/>
          <w:bCs/>
        </w:rPr>
        <w:t>Vše se točí kolem času</w:t>
      </w:r>
      <w:r w:rsidRPr="00DE40AE">
        <w:rPr>
          <w:b/>
          <w:bCs/>
        </w:rPr>
        <w:t xml:space="preserve"> (Ian Stewart, </w:t>
      </w:r>
      <w:r>
        <w:rPr>
          <w:b/>
          <w:bCs/>
        </w:rPr>
        <w:t>Truhlice matematických pokladů</w:t>
      </w:r>
      <w:r w:rsidRPr="00DE40AE">
        <w:rPr>
          <w:b/>
          <w:bCs/>
        </w:rPr>
        <w:t>)</w:t>
      </w:r>
    </w:p>
    <w:tbl>
      <w:tblPr>
        <w:tblStyle w:val="Mkatabulky"/>
        <w:tblW w:w="0" w:type="auto"/>
        <w:tblLook w:val="04A0" w:firstRow="1" w:lastRow="0" w:firstColumn="1" w:lastColumn="0" w:noHBand="0" w:noVBand="1"/>
      </w:tblPr>
      <w:tblGrid>
        <w:gridCol w:w="567"/>
        <w:gridCol w:w="567"/>
        <w:gridCol w:w="567"/>
        <w:gridCol w:w="567"/>
        <w:gridCol w:w="567"/>
        <w:gridCol w:w="567"/>
        <w:gridCol w:w="567"/>
      </w:tblGrid>
      <w:tr w:rsidR="006E4808" w14:paraId="1358067B" w14:textId="77777777" w:rsidTr="00EC2559">
        <w:trPr>
          <w:trHeight w:val="485"/>
        </w:trPr>
        <w:tc>
          <w:tcPr>
            <w:tcW w:w="567" w:type="dxa"/>
            <w:tcBorders>
              <w:top w:val="nil"/>
              <w:left w:val="nil"/>
              <w:bottom w:val="nil"/>
              <w:right w:val="nil"/>
            </w:tcBorders>
          </w:tcPr>
          <w:p w14:paraId="6F1DC6F2" w14:textId="77777777" w:rsidR="006E4808" w:rsidRPr="0068419E" w:rsidRDefault="006E4808" w:rsidP="00EC2559">
            <w:pPr>
              <w:jc w:val="both"/>
            </w:pPr>
          </w:p>
        </w:tc>
        <w:tc>
          <w:tcPr>
            <w:tcW w:w="567" w:type="dxa"/>
            <w:tcBorders>
              <w:top w:val="nil"/>
              <w:left w:val="nil"/>
              <w:bottom w:val="nil"/>
              <w:right w:val="single" w:sz="4" w:space="0" w:color="auto"/>
            </w:tcBorders>
          </w:tcPr>
          <w:p w14:paraId="64662C0C" w14:textId="77777777" w:rsidR="006E4808" w:rsidRPr="0068419E" w:rsidRDefault="006E4808" w:rsidP="00EC2559">
            <w:pPr>
              <w:jc w:val="both"/>
            </w:pPr>
          </w:p>
        </w:tc>
        <w:tc>
          <w:tcPr>
            <w:tcW w:w="567" w:type="dxa"/>
            <w:tcBorders>
              <w:left w:val="single" w:sz="4" w:space="0" w:color="auto"/>
            </w:tcBorders>
          </w:tcPr>
          <w:p w14:paraId="3EB4A532" w14:textId="77777777" w:rsidR="006E4808" w:rsidRPr="0068419E" w:rsidRDefault="006E4808" w:rsidP="00EC2559">
            <w:pPr>
              <w:jc w:val="both"/>
              <w:rPr>
                <w:vertAlign w:val="superscript"/>
              </w:rPr>
            </w:pPr>
            <w:r w:rsidRPr="0068419E">
              <w:rPr>
                <w:vertAlign w:val="superscript"/>
              </w:rPr>
              <w:t>1</w:t>
            </w:r>
          </w:p>
        </w:tc>
        <w:tc>
          <w:tcPr>
            <w:tcW w:w="567" w:type="dxa"/>
          </w:tcPr>
          <w:p w14:paraId="33324B07" w14:textId="77777777" w:rsidR="006E4808" w:rsidRPr="0068419E" w:rsidRDefault="006E4808" w:rsidP="00EC2559">
            <w:pPr>
              <w:jc w:val="both"/>
            </w:pPr>
          </w:p>
        </w:tc>
        <w:tc>
          <w:tcPr>
            <w:tcW w:w="567" w:type="dxa"/>
            <w:tcBorders>
              <w:right w:val="single" w:sz="4" w:space="0" w:color="auto"/>
            </w:tcBorders>
          </w:tcPr>
          <w:p w14:paraId="2B75198B" w14:textId="77777777" w:rsidR="006E4808" w:rsidRPr="0068419E" w:rsidRDefault="006E4808" w:rsidP="00EC2559">
            <w:pPr>
              <w:jc w:val="both"/>
              <w:rPr>
                <w:vertAlign w:val="superscript"/>
              </w:rPr>
            </w:pPr>
            <w:r w:rsidRPr="0068419E">
              <w:rPr>
                <w:vertAlign w:val="superscript"/>
              </w:rPr>
              <w:t>2</w:t>
            </w:r>
          </w:p>
        </w:tc>
        <w:tc>
          <w:tcPr>
            <w:tcW w:w="567" w:type="dxa"/>
            <w:tcBorders>
              <w:top w:val="nil"/>
              <w:left w:val="single" w:sz="4" w:space="0" w:color="auto"/>
              <w:bottom w:val="nil"/>
              <w:right w:val="nil"/>
            </w:tcBorders>
          </w:tcPr>
          <w:p w14:paraId="4661C6B5" w14:textId="77777777" w:rsidR="006E4808" w:rsidRPr="0068419E" w:rsidRDefault="006E4808" w:rsidP="00EC2559">
            <w:pPr>
              <w:jc w:val="both"/>
            </w:pPr>
          </w:p>
        </w:tc>
        <w:tc>
          <w:tcPr>
            <w:tcW w:w="567" w:type="dxa"/>
            <w:tcBorders>
              <w:top w:val="nil"/>
              <w:left w:val="nil"/>
              <w:bottom w:val="nil"/>
              <w:right w:val="nil"/>
            </w:tcBorders>
          </w:tcPr>
          <w:p w14:paraId="3010E618" w14:textId="77777777" w:rsidR="006E4808" w:rsidRPr="0068419E" w:rsidRDefault="006E4808" w:rsidP="00EC2559">
            <w:pPr>
              <w:jc w:val="both"/>
            </w:pPr>
          </w:p>
        </w:tc>
      </w:tr>
      <w:tr w:rsidR="006E4808" w14:paraId="603DB062" w14:textId="77777777" w:rsidTr="00EC2559">
        <w:trPr>
          <w:trHeight w:val="485"/>
        </w:trPr>
        <w:tc>
          <w:tcPr>
            <w:tcW w:w="567" w:type="dxa"/>
            <w:tcBorders>
              <w:top w:val="nil"/>
              <w:left w:val="nil"/>
              <w:bottom w:val="single" w:sz="4" w:space="0" w:color="auto"/>
              <w:right w:val="nil"/>
            </w:tcBorders>
          </w:tcPr>
          <w:p w14:paraId="32FD5568" w14:textId="77777777" w:rsidR="006E4808" w:rsidRPr="0068419E" w:rsidRDefault="006E4808" w:rsidP="00EC2559">
            <w:pPr>
              <w:jc w:val="both"/>
            </w:pPr>
          </w:p>
        </w:tc>
        <w:tc>
          <w:tcPr>
            <w:tcW w:w="567" w:type="dxa"/>
            <w:tcBorders>
              <w:top w:val="nil"/>
              <w:left w:val="nil"/>
              <w:bottom w:val="single" w:sz="4" w:space="0" w:color="auto"/>
              <w:right w:val="single" w:sz="4" w:space="0" w:color="auto"/>
            </w:tcBorders>
          </w:tcPr>
          <w:p w14:paraId="3BC23D84" w14:textId="77777777" w:rsidR="006E4808" w:rsidRPr="0068419E" w:rsidRDefault="006E4808" w:rsidP="00EC2559">
            <w:pPr>
              <w:jc w:val="both"/>
            </w:pPr>
          </w:p>
        </w:tc>
        <w:tc>
          <w:tcPr>
            <w:tcW w:w="567" w:type="dxa"/>
            <w:tcBorders>
              <w:left w:val="single" w:sz="4" w:space="0" w:color="auto"/>
            </w:tcBorders>
          </w:tcPr>
          <w:p w14:paraId="25BEB66A" w14:textId="77777777" w:rsidR="006E4808" w:rsidRPr="0068419E" w:rsidRDefault="006E4808" w:rsidP="00EC2559">
            <w:pPr>
              <w:jc w:val="both"/>
            </w:pPr>
          </w:p>
        </w:tc>
        <w:tc>
          <w:tcPr>
            <w:tcW w:w="567" w:type="dxa"/>
            <w:shd w:val="clear" w:color="auto" w:fill="000000" w:themeFill="text1"/>
          </w:tcPr>
          <w:p w14:paraId="2068C299" w14:textId="77777777" w:rsidR="006E4808" w:rsidRPr="0068419E" w:rsidRDefault="006E4808" w:rsidP="00EC2559">
            <w:pPr>
              <w:jc w:val="both"/>
            </w:pPr>
          </w:p>
        </w:tc>
        <w:tc>
          <w:tcPr>
            <w:tcW w:w="567" w:type="dxa"/>
            <w:tcBorders>
              <w:right w:val="single" w:sz="4" w:space="0" w:color="auto"/>
            </w:tcBorders>
          </w:tcPr>
          <w:p w14:paraId="6DFE22FF" w14:textId="77777777" w:rsidR="006E4808" w:rsidRPr="0068419E" w:rsidRDefault="006E4808" w:rsidP="00EC2559">
            <w:pPr>
              <w:jc w:val="both"/>
            </w:pPr>
          </w:p>
        </w:tc>
        <w:tc>
          <w:tcPr>
            <w:tcW w:w="567" w:type="dxa"/>
            <w:tcBorders>
              <w:top w:val="nil"/>
              <w:left w:val="single" w:sz="4" w:space="0" w:color="auto"/>
              <w:bottom w:val="single" w:sz="4" w:space="0" w:color="auto"/>
              <w:right w:val="nil"/>
            </w:tcBorders>
          </w:tcPr>
          <w:p w14:paraId="4991926A" w14:textId="77777777" w:rsidR="006E4808" w:rsidRPr="0068419E" w:rsidRDefault="006E4808" w:rsidP="00EC2559">
            <w:pPr>
              <w:jc w:val="both"/>
            </w:pPr>
          </w:p>
        </w:tc>
        <w:tc>
          <w:tcPr>
            <w:tcW w:w="567" w:type="dxa"/>
            <w:tcBorders>
              <w:top w:val="nil"/>
              <w:left w:val="nil"/>
              <w:bottom w:val="single" w:sz="4" w:space="0" w:color="auto"/>
              <w:right w:val="nil"/>
            </w:tcBorders>
          </w:tcPr>
          <w:p w14:paraId="70AAB70F" w14:textId="77777777" w:rsidR="006E4808" w:rsidRPr="0068419E" w:rsidRDefault="006E4808" w:rsidP="00EC2559">
            <w:pPr>
              <w:jc w:val="both"/>
            </w:pPr>
          </w:p>
        </w:tc>
      </w:tr>
      <w:tr w:rsidR="006E4808" w14:paraId="3A72465D" w14:textId="77777777" w:rsidTr="00EC2559">
        <w:trPr>
          <w:trHeight w:val="508"/>
        </w:trPr>
        <w:tc>
          <w:tcPr>
            <w:tcW w:w="567" w:type="dxa"/>
            <w:tcBorders>
              <w:top w:val="single" w:sz="4" w:space="0" w:color="auto"/>
            </w:tcBorders>
          </w:tcPr>
          <w:p w14:paraId="39A49C35" w14:textId="77777777" w:rsidR="006E4808" w:rsidRPr="0068419E" w:rsidRDefault="006E4808" w:rsidP="00EC2559">
            <w:pPr>
              <w:jc w:val="both"/>
              <w:rPr>
                <w:vertAlign w:val="superscript"/>
              </w:rPr>
            </w:pPr>
            <w:r w:rsidRPr="0068419E">
              <w:rPr>
                <w:vertAlign w:val="superscript"/>
              </w:rPr>
              <w:t>3</w:t>
            </w:r>
          </w:p>
        </w:tc>
        <w:tc>
          <w:tcPr>
            <w:tcW w:w="567" w:type="dxa"/>
            <w:tcBorders>
              <w:top w:val="single" w:sz="4" w:space="0" w:color="auto"/>
            </w:tcBorders>
          </w:tcPr>
          <w:p w14:paraId="7B0979B6" w14:textId="77777777" w:rsidR="006E4808" w:rsidRPr="0068419E" w:rsidRDefault="006E4808" w:rsidP="00EC2559">
            <w:pPr>
              <w:jc w:val="both"/>
            </w:pPr>
          </w:p>
        </w:tc>
        <w:tc>
          <w:tcPr>
            <w:tcW w:w="567" w:type="dxa"/>
            <w:shd w:val="clear" w:color="auto" w:fill="000000" w:themeFill="text1"/>
          </w:tcPr>
          <w:p w14:paraId="358F40DD" w14:textId="77777777" w:rsidR="006E4808" w:rsidRPr="0068419E" w:rsidRDefault="006E4808" w:rsidP="00EC2559">
            <w:pPr>
              <w:jc w:val="both"/>
            </w:pPr>
          </w:p>
        </w:tc>
        <w:tc>
          <w:tcPr>
            <w:tcW w:w="567" w:type="dxa"/>
          </w:tcPr>
          <w:p w14:paraId="53B840F7" w14:textId="77777777" w:rsidR="006E4808" w:rsidRPr="0068419E" w:rsidRDefault="006E4808" w:rsidP="00EC2559">
            <w:pPr>
              <w:jc w:val="both"/>
              <w:rPr>
                <w:vertAlign w:val="superscript"/>
              </w:rPr>
            </w:pPr>
            <w:r w:rsidRPr="0068419E">
              <w:rPr>
                <w:vertAlign w:val="superscript"/>
              </w:rPr>
              <w:t>4</w:t>
            </w:r>
          </w:p>
        </w:tc>
        <w:tc>
          <w:tcPr>
            <w:tcW w:w="567" w:type="dxa"/>
          </w:tcPr>
          <w:p w14:paraId="5EA12609" w14:textId="77777777" w:rsidR="006E4808" w:rsidRPr="0068419E" w:rsidRDefault="006E4808" w:rsidP="00EC2559">
            <w:pPr>
              <w:jc w:val="both"/>
            </w:pPr>
          </w:p>
        </w:tc>
        <w:tc>
          <w:tcPr>
            <w:tcW w:w="567" w:type="dxa"/>
            <w:tcBorders>
              <w:top w:val="single" w:sz="4" w:space="0" w:color="auto"/>
            </w:tcBorders>
          </w:tcPr>
          <w:p w14:paraId="673D0D18" w14:textId="77777777" w:rsidR="006E4808" w:rsidRPr="0068419E" w:rsidRDefault="006E4808" w:rsidP="00EC2559">
            <w:pPr>
              <w:jc w:val="both"/>
            </w:pPr>
          </w:p>
        </w:tc>
        <w:tc>
          <w:tcPr>
            <w:tcW w:w="567" w:type="dxa"/>
            <w:tcBorders>
              <w:top w:val="single" w:sz="4" w:space="0" w:color="auto"/>
            </w:tcBorders>
          </w:tcPr>
          <w:p w14:paraId="2C2C4C27" w14:textId="77777777" w:rsidR="006E4808" w:rsidRPr="0068419E" w:rsidRDefault="006E4808" w:rsidP="00EC2559">
            <w:pPr>
              <w:jc w:val="both"/>
              <w:rPr>
                <w:vertAlign w:val="superscript"/>
              </w:rPr>
            </w:pPr>
            <w:r w:rsidRPr="0068419E">
              <w:rPr>
                <w:vertAlign w:val="superscript"/>
              </w:rPr>
              <w:t>5</w:t>
            </w:r>
          </w:p>
        </w:tc>
      </w:tr>
      <w:tr w:rsidR="006E4808" w14:paraId="496DF44E" w14:textId="77777777" w:rsidTr="00EC2559">
        <w:trPr>
          <w:trHeight w:val="485"/>
        </w:trPr>
        <w:tc>
          <w:tcPr>
            <w:tcW w:w="567" w:type="dxa"/>
          </w:tcPr>
          <w:p w14:paraId="4D024197" w14:textId="77777777" w:rsidR="006E4808" w:rsidRPr="0068419E" w:rsidRDefault="006E4808" w:rsidP="00EC2559">
            <w:pPr>
              <w:jc w:val="both"/>
            </w:pPr>
          </w:p>
        </w:tc>
        <w:tc>
          <w:tcPr>
            <w:tcW w:w="567" w:type="dxa"/>
            <w:shd w:val="clear" w:color="auto" w:fill="000000" w:themeFill="text1"/>
          </w:tcPr>
          <w:p w14:paraId="6A9B1598" w14:textId="77777777" w:rsidR="006E4808" w:rsidRPr="0068419E" w:rsidRDefault="006E4808" w:rsidP="00EC2559">
            <w:pPr>
              <w:jc w:val="both"/>
            </w:pPr>
          </w:p>
        </w:tc>
        <w:tc>
          <w:tcPr>
            <w:tcW w:w="567" w:type="dxa"/>
          </w:tcPr>
          <w:p w14:paraId="5A985CF5" w14:textId="77777777" w:rsidR="006E4808" w:rsidRPr="0068419E" w:rsidRDefault="006E4808" w:rsidP="00EC2559">
            <w:pPr>
              <w:jc w:val="both"/>
              <w:rPr>
                <w:vertAlign w:val="superscript"/>
              </w:rPr>
            </w:pPr>
            <w:r w:rsidRPr="0068419E">
              <w:rPr>
                <w:vertAlign w:val="superscript"/>
              </w:rPr>
              <w:t>6</w:t>
            </w:r>
          </w:p>
        </w:tc>
        <w:tc>
          <w:tcPr>
            <w:tcW w:w="567" w:type="dxa"/>
          </w:tcPr>
          <w:p w14:paraId="2232FCB2" w14:textId="77777777" w:rsidR="006E4808" w:rsidRPr="0068419E" w:rsidRDefault="006E4808" w:rsidP="00EC2559">
            <w:pPr>
              <w:jc w:val="both"/>
            </w:pPr>
          </w:p>
        </w:tc>
        <w:tc>
          <w:tcPr>
            <w:tcW w:w="567" w:type="dxa"/>
          </w:tcPr>
          <w:p w14:paraId="1914FC67" w14:textId="77777777" w:rsidR="006E4808" w:rsidRPr="0068419E" w:rsidRDefault="006E4808" w:rsidP="00EC2559">
            <w:pPr>
              <w:jc w:val="both"/>
            </w:pPr>
          </w:p>
        </w:tc>
        <w:tc>
          <w:tcPr>
            <w:tcW w:w="567" w:type="dxa"/>
            <w:shd w:val="clear" w:color="auto" w:fill="000000" w:themeFill="text1"/>
          </w:tcPr>
          <w:p w14:paraId="5523B6AF" w14:textId="77777777" w:rsidR="006E4808" w:rsidRPr="0068419E" w:rsidRDefault="006E4808" w:rsidP="00EC2559">
            <w:pPr>
              <w:jc w:val="both"/>
            </w:pPr>
          </w:p>
        </w:tc>
        <w:tc>
          <w:tcPr>
            <w:tcW w:w="567" w:type="dxa"/>
          </w:tcPr>
          <w:p w14:paraId="56244B6A" w14:textId="77777777" w:rsidR="006E4808" w:rsidRPr="0068419E" w:rsidRDefault="006E4808" w:rsidP="00EC2559">
            <w:pPr>
              <w:jc w:val="both"/>
            </w:pPr>
          </w:p>
        </w:tc>
      </w:tr>
      <w:tr w:rsidR="006E4808" w14:paraId="2C621D03" w14:textId="77777777" w:rsidTr="00EC2559">
        <w:trPr>
          <w:trHeight w:val="485"/>
        </w:trPr>
        <w:tc>
          <w:tcPr>
            <w:tcW w:w="567" w:type="dxa"/>
            <w:tcBorders>
              <w:bottom w:val="single" w:sz="4" w:space="0" w:color="auto"/>
            </w:tcBorders>
          </w:tcPr>
          <w:p w14:paraId="1A42232A" w14:textId="77777777" w:rsidR="006E4808" w:rsidRPr="0068419E" w:rsidRDefault="006E4808" w:rsidP="00EC2559">
            <w:pPr>
              <w:jc w:val="both"/>
              <w:rPr>
                <w:vertAlign w:val="superscript"/>
              </w:rPr>
            </w:pPr>
            <w:r w:rsidRPr="0068419E">
              <w:rPr>
                <w:vertAlign w:val="superscript"/>
              </w:rPr>
              <w:t>7</w:t>
            </w:r>
          </w:p>
        </w:tc>
        <w:tc>
          <w:tcPr>
            <w:tcW w:w="567" w:type="dxa"/>
            <w:tcBorders>
              <w:bottom w:val="single" w:sz="4" w:space="0" w:color="auto"/>
            </w:tcBorders>
          </w:tcPr>
          <w:p w14:paraId="764BB907" w14:textId="77777777" w:rsidR="006E4808" w:rsidRPr="0068419E" w:rsidRDefault="006E4808" w:rsidP="00EC2559">
            <w:pPr>
              <w:jc w:val="both"/>
            </w:pPr>
          </w:p>
        </w:tc>
        <w:tc>
          <w:tcPr>
            <w:tcW w:w="567" w:type="dxa"/>
            <w:tcBorders>
              <w:bottom w:val="single" w:sz="4" w:space="0" w:color="auto"/>
            </w:tcBorders>
          </w:tcPr>
          <w:p w14:paraId="52063947" w14:textId="77777777" w:rsidR="006E4808" w:rsidRPr="0068419E" w:rsidRDefault="006E4808" w:rsidP="00EC2559">
            <w:pPr>
              <w:jc w:val="both"/>
            </w:pPr>
          </w:p>
        </w:tc>
        <w:tc>
          <w:tcPr>
            <w:tcW w:w="567" w:type="dxa"/>
            <w:tcBorders>
              <w:bottom w:val="single" w:sz="4" w:space="0" w:color="auto"/>
            </w:tcBorders>
          </w:tcPr>
          <w:p w14:paraId="53D03CD2" w14:textId="77777777" w:rsidR="006E4808" w:rsidRPr="0068419E" w:rsidRDefault="006E4808" w:rsidP="00EC2559">
            <w:pPr>
              <w:jc w:val="both"/>
            </w:pPr>
          </w:p>
        </w:tc>
        <w:tc>
          <w:tcPr>
            <w:tcW w:w="567" w:type="dxa"/>
            <w:tcBorders>
              <w:bottom w:val="single" w:sz="4" w:space="0" w:color="auto"/>
            </w:tcBorders>
            <w:shd w:val="clear" w:color="auto" w:fill="000000" w:themeFill="text1"/>
          </w:tcPr>
          <w:p w14:paraId="76BA30EF" w14:textId="77777777" w:rsidR="006E4808" w:rsidRPr="0068419E" w:rsidRDefault="006E4808" w:rsidP="00EC2559">
            <w:pPr>
              <w:jc w:val="both"/>
            </w:pPr>
          </w:p>
        </w:tc>
        <w:tc>
          <w:tcPr>
            <w:tcW w:w="567" w:type="dxa"/>
            <w:tcBorders>
              <w:bottom w:val="single" w:sz="4" w:space="0" w:color="auto"/>
            </w:tcBorders>
          </w:tcPr>
          <w:p w14:paraId="5FF42933" w14:textId="77777777" w:rsidR="006E4808" w:rsidRPr="0068419E" w:rsidRDefault="006E4808" w:rsidP="00EC2559">
            <w:pPr>
              <w:jc w:val="both"/>
              <w:rPr>
                <w:vertAlign w:val="superscript"/>
              </w:rPr>
            </w:pPr>
            <w:r w:rsidRPr="0068419E">
              <w:rPr>
                <w:vertAlign w:val="superscript"/>
              </w:rPr>
              <w:t>8</w:t>
            </w:r>
          </w:p>
        </w:tc>
        <w:tc>
          <w:tcPr>
            <w:tcW w:w="567" w:type="dxa"/>
            <w:tcBorders>
              <w:bottom w:val="single" w:sz="4" w:space="0" w:color="auto"/>
            </w:tcBorders>
          </w:tcPr>
          <w:p w14:paraId="34DD646B" w14:textId="77777777" w:rsidR="006E4808" w:rsidRPr="0068419E" w:rsidRDefault="006E4808" w:rsidP="00EC2559">
            <w:pPr>
              <w:jc w:val="both"/>
            </w:pPr>
          </w:p>
        </w:tc>
      </w:tr>
      <w:tr w:rsidR="006E4808" w14:paraId="20CC97F9" w14:textId="77777777" w:rsidTr="00EC2559">
        <w:trPr>
          <w:trHeight w:val="485"/>
        </w:trPr>
        <w:tc>
          <w:tcPr>
            <w:tcW w:w="567" w:type="dxa"/>
            <w:tcBorders>
              <w:top w:val="single" w:sz="4" w:space="0" w:color="auto"/>
              <w:left w:val="nil"/>
              <w:bottom w:val="nil"/>
              <w:right w:val="nil"/>
            </w:tcBorders>
          </w:tcPr>
          <w:p w14:paraId="4AFFC226" w14:textId="77777777" w:rsidR="006E4808" w:rsidRPr="0068419E" w:rsidRDefault="006E4808" w:rsidP="00EC2559">
            <w:pPr>
              <w:jc w:val="both"/>
            </w:pPr>
          </w:p>
        </w:tc>
        <w:tc>
          <w:tcPr>
            <w:tcW w:w="567" w:type="dxa"/>
            <w:tcBorders>
              <w:top w:val="single" w:sz="4" w:space="0" w:color="auto"/>
              <w:left w:val="nil"/>
              <w:bottom w:val="nil"/>
              <w:right w:val="single" w:sz="4" w:space="0" w:color="auto"/>
            </w:tcBorders>
          </w:tcPr>
          <w:p w14:paraId="50C7FF46" w14:textId="77777777" w:rsidR="006E4808" w:rsidRPr="0068419E" w:rsidRDefault="006E4808" w:rsidP="00EC2559">
            <w:pPr>
              <w:jc w:val="both"/>
            </w:pPr>
          </w:p>
        </w:tc>
        <w:tc>
          <w:tcPr>
            <w:tcW w:w="567" w:type="dxa"/>
            <w:tcBorders>
              <w:left w:val="single" w:sz="4" w:space="0" w:color="auto"/>
            </w:tcBorders>
          </w:tcPr>
          <w:p w14:paraId="2399079C" w14:textId="77777777" w:rsidR="006E4808" w:rsidRPr="0068419E" w:rsidRDefault="006E4808" w:rsidP="00EC2559">
            <w:pPr>
              <w:jc w:val="both"/>
            </w:pPr>
          </w:p>
        </w:tc>
        <w:tc>
          <w:tcPr>
            <w:tcW w:w="567" w:type="dxa"/>
            <w:shd w:val="clear" w:color="auto" w:fill="000000" w:themeFill="text1"/>
          </w:tcPr>
          <w:p w14:paraId="40C5A3B8" w14:textId="77777777" w:rsidR="006E4808" w:rsidRPr="0068419E" w:rsidRDefault="006E4808" w:rsidP="00EC2559">
            <w:pPr>
              <w:jc w:val="both"/>
            </w:pPr>
          </w:p>
        </w:tc>
        <w:tc>
          <w:tcPr>
            <w:tcW w:w="567" w:type="dxa"/>
            <w:tcBorders>
              <w:right w:val="single" w:sz="4" w:space="0" w:color="auto"/>
            </w:tcBorders>
          </w:tcPr>
          <w:p w14:paraId="79269E96" w14:textId="77777777" w:rsidR="006E4808" w:rsidRPr="0068419E" w:rsidRDefault="006E4808" w:rsidP="00EC2559">
            <w:pPr>
              <w:jc w:val="both"/>
              <w:rPr>
                <w:vertAlign w:val="superscript"/>
              </w:rPr>
            </w:pPr>
            <w:r w:rsidRPr="0068419E">
              <w:rPr>
                <w:vertAlign w:val="superscript"/>
              </w:rPr>
              <w:t>9</w:t>
            </w:r>
          </w:p>
        </w:tc>
        <w:tc>
          <w:tcPr>
            <w:tcW w:w="567" w:type="dxa"/>
            <w:tcBorders>
              <w:top w:val="single" w:sz="4" w:space="0" w:color="auto"/>
              <w:left w:val="single" w:sz="4" w:space="0" w:color="auto"/>
              <w:bottom w:val="nil"/>
              <w:right w:val="nil"/>
            </w:tcBorders>
          </w:tcPr>
          <w:p w14:paraId="599ECB0A" w14:textId="77777777" w:rsidR="006E4808" w:rsidRPr="0068419E" w:rsidRDefault="006E4808" w:rsidP="00EC2559">
            <w:pPr>
              <w:jc w:val="both"/>
            </w:pPr>
          </w:p>
        </w:tc>
        <w:tc>
          <w:tcPr>
            <w:tcW w:w="567" w:type="dxa"/>
            <w:tcBorders>
              <w:top w:val="single" w:sz="4" w:space="0" w:color="auto"/>
              <w:left w:val="nil"/>
              <w:bottom w:val="nil"/>
              <w:right w:val="nil"/>
            </w:tcBorders>
          </w:tcPr>
          <w:p w14:paraId="3BE023DD" w14:textId="77777777" w:rsidR="006E4808" w:rsidRPr="0068419E" w:rsidRDefault="006E4808" w:rsidP="00EC2559">
            <w:pPr>
              <w:jc w:val="both"/>
            </w:pPr>
          </w:p>
        </w:tc>
      </w:tr>
      <w:tr w:rsidR="006E4808" w14:paraId="1C868806" w14:textId="77777777" w:rsidTr="00EC2559">
        <w:trPr>
          <w:trHeight w:val="485"/>
        </w:trPr>
        <w:tc>
          <w:tcPr>
            <w:tcW w:w="567" w:type="dxa"/>
            <w:tcBorders>
              <w:top w:val="nil"/>
              <w:left w:val="nil"/>
              <w:bottom w:val="nil"/>
              <w:right w:val="nil"/>
            </w:tcBorders>
          </w:tcPr>
          <w:p w14:paraId="63EEF842" w14:textId="77777777" w:rsidR="006E4808" w:rsidRPr="0068419E" w:rsidRDefault="006E4808" w:rsidP="00EC2559">
            <w:pPr>
              <w:jc w:val="both"/>
            </w:pPr>
          </w:p>
        </w:tc>
        <w:tc>
          <w:tcPr>
            <w:tcW w:w="567" w:type="dxa"/>
            <w:tcBorders>
              <w:top w:val="nil"/>
              <w:left w:val="nil"/>
              <w:bottom w:val="nil"/>
              <w:right w:val="single" w:sz="4" w:space="0" w:color="auto"/>
            </w:tcBorders>
          </w:tcPr>
          <w:p w14:paraId="61B6DCC8" w14:textId="77777777" w:rsidR="006E4808" w:rsidRPr="0068419E" w:rsidRDefault="006E4808" w:rsidP="00EC2559">
            <w:pPr>
              <w:jc w:val="both"/>
            </w:pPr>
          </w:p>
        </w:tc>
        <w:tc>
          <w:tcPr>
            <w:tcW w:w="567" w:type="dxa"/>
            <w:tcBorders>
              <w:left w:val="single" w:sz="4" w:space="0" w:color="auto"/>
            </w:tcBorders>
          </w:tcPr>
          <w:p w14:paraId="3F40D892" w14:textId="77777777" w:rsidR="006E4808" w:rsidRPr="0068419E" w:rsidRDefault="006E4808" w:rsidP="00EC2559">
            <w:pPr>
              <w:jc w:val="both"/>
              <w:rPr>
                <w:vertAlign w:val="superscript"/>
              </w:rPr>
            </w:pPr>
            <w:r w:rsidRPr="0068419E">
              <w:rPr>
                <w:vertAlign w:val="superscript"/>
              </w:rPr>
              <w:t>10</w:t>
            </w:r>
          </w:p>
        </w:tc>
        <w:tc>
          <w:tcPr>
            <w:tcW w:w="567" w:type="dxa"/>
          </w:tcPr>
          <w:p w14:paraId="35C132CE" w14:textId="77777777" w:rsidR="006E4808" w:rsidRPr="0068419E" w:rsidRDefault="006E4808" w:rsidP="00EC2559">
            <w:pPr>
              <w:jc w:val="both"/>
            </w:pPr>
          </w:p>
        </w:tc>
        <w:tc>
          <w:tcPr>
            <w:tcW w:w="567" w:type="dxa"/>
            <w:tcBorders>
              <w:right w:val="single" w:sz="4" w:space="0" w:color="auto"/>
            </w:tcBorders>
          </w:tcPr>
          <w:p w14:paraId="4FC6D38A" w14:textId="77777777" w:rsidR="006E4808" w:rsidRPr="0068419E" w:rsidRDefault="006E4808" w:rsidP="00EC2559">
            <w:pPr>
              <w:jc w:val="both"/>
            </w:pPr>
          </w:p>
        </w:tc>
        <w:tc>
          <w:tcPr>
            <w:tcW w:w="567" w:type="dxa"/>
            <w:tcBorders>
              <w:top w:val="nil"/>
              <w:left w:val="single" w:sz="4" w:space="0" w:color="auto"/>
              <w:bottom w:val="nil"/>
              <w:right w:val="nil"/>
            </w:tcBorders>
          </w:tcPr>
          <w:p w14:paraId="19AE32A5" w14:textId="77777777" w:rsidR="006E4808" w:rsidRPr="0068419E" w:rsidRDefault="006E4808" w:rsidP="00EC2559">
            <w:pPr>
              <w:jc w:val="both"/>
            </w:pPr>
          </w:p>
        </w:tc>
        <w:tc>
          <w:tcPr>
            <w:tcW w:w="567" w:type="dxa"/>
            <w:tcBorders>
              <w:top w:val="nil"/>
              <w:left w:val="nil"/>
              <w:bottom w:val="nil"/>
              <w:right w:val="nil"/>
            </w:tcBorders>
          </w:tcPr>
          <w:p w14:paraId="4AD9B1CB" w14:textId="77777777" w:rsidR="006E4808" w:rsidRPr="0068419E" w:rsidRDefault="006E4808" w:rsidP="00EC2559">
            <w:pPr>
              <w:jc w:val="both"/>
            </w:pPr>
          </w:p>
        </w:tc>
      </w:tr>
    </w:tbl>
    <w:p w14:paraId="6C03C6B5" w14:textId="77777777" w:rsidR="0068419E" w:rsidRDefault="0068419E" w:rsidP="003B7088">
      <w:pPr>
        <w:jc w:val="both"/>
        <w:sectPr w:rsidR="0068419E">
          <w:pgSz w:w="11906" w:h="16838"/>
          <w:pgMar w:top="1417" w:right="1417" w:bottom="1417" w:left="1417" w:header="708" w:footer="708" w:gutter="0"/>
          <w:cols w:space="708"/>
          <w:docGrid w:linePitch="360"/>
        </w:sectPr>
      </w:pPr>
    </w:p>
    <w:p w14:paraId="0E59890C" w14:textId="6359183D" w:rsidR="00E72443" w:rsidRDefault="0068419E" w:rsidP="003B7088">
      <w:pPr>
        <w:jc w:val="both"/>
      </w:pPr>
      <w:r>
        <w:t>Vodorovně:</w:t>
      </w:r>
    </w:p>
    <w:p w14:paraId="4399D48E" w14:textId="72D8DC7D" w:rsidR="0068419E" w:rsidRDefault="0068419E" w:rsidP="0068419E">
      <w:pPr>
        <w:pStyle w:val="Odstavecseseznamem"/>
        <w:numPr>
          <w:ilvl w:val="0"/>
          <w:numId w:val="4"/>
        </w:numPr>
        <w:jc w:val="both"/>
      </w:pPr>
      <w:r>
        <w:t>Dnů v běžném roce</w:t>
      </w:r>
    </w:p>
    <w:p w14:paraId="048FA991" w14:textId="7F7906D7" w:rsidR="0068419E" w:rsidRDefault="0068419E" w:rsidP="0068419E">
      <w:pPr>
        <w:pStyle w:val="Odstavecseseznamem"/>
        <w:numPr>
          <w:ilvl w:val="0"/>
          <w:numId w:val="5"/>
        </w:numPr>
        <w:jc w:val="both"/>
      </w:pPr>
      <w:r>
        <w:t>Minut ve čtvrthodině</w:t>
      </w:r>
    </w:p>
    <w:p w14:paraId="61086050" w14:textId="39EC86B0" w:rsidR="0068419E" w:rsidRDefault="0068419E" w:rsidP="0068419E">
      <w:pPr>
        <w:pStyle w:val="Odstavecseseznamem"/>
        <w:numPr>
          <w:ilvl w:val="0"/>
          <w:numId w:val="5"/>
        </w:numPr>
        <w:jc w:val="both"/>
      </w:pPr>
      <w:r>
        <w:t xml:space="preserve">Sekund v jedné hodině, 24 minutách </w:t>
      </w:r>
      <w:r>
        <w:br/>
        <w:t>a 3 sekundách</w:t>
      </w:r>
    </w:p>
    <w:p w14:paraId="745A5724" w14:textId="2DC4C837" w:rsidR="0068419E" w:rsidRDefault="0068419E" w:rsidP="0068419E">
      <w:pPr>
        <w:pStyle w:val="Odstavecseseznamem"/>
        <w:numPr>
          <w:ilvl w:val="0"/>
          <w:numId w:val="6"/>
        </w:numPr>
        <w:jc w:val="both"/>
      </w:pPr>
      <w:r>
        <w:t>Sekund v pěti minutách</w:t>
      </w:r>
    </w:p>
    <w:p w14:paraId="71419FD3" w14:textId="7B5E806E" w:rsidR="0068419E" w:rsidRDefault="0068419E" w:rsidP="0068419E">
      <w:pPr>
        <w:pStyle w:val="Odstavecseseznamem"/>
        <w:numPr>
          <w:ilvl w:val="0"/>
          <w:numId w:val="6"/>
        </w:numPr>
        <w:jc w:val="both"/>
      </w:pPr>
      <w:r>
        <w:t>Hodin v nepřestupném roce</w:t>
      </w:r>
    </w:p>
    <w:p w14:paraId="7371F917" w14:textId="380A8399" w:rsidR="0068419E" w:rsidRDefault="0068419E" w:rsidP="0068419E">
      <w:pPr>
        <w:pStyle w:val="Odstavecseseznamem"/>
        <w:numPr>
          <w:ilvl w:val="0"/>
          <w:numId w:val="6"/>
        </w:numPr>
        <w:jc w:val="both"/>
      </w:pPr>
      <w:r>
        <w:t>Hodin ve 4 dnech</w:t>
      </w:r>
    </w:p>
    <w:p w14:paraId="0667434D" w14:textId="64F9B754" w:rsidR="0068419E" w:rsidRDefault="0068419E" w:rsidP="0068419E">
      <w:pPr>
        <w:pStyle w:val="Odstavecseseznamem"/>
        <w:numPr>
          <w:ilvl w:val="0"/>
          <w:numId w:val="7"/>
        </w:numPr>
        <w:jc w:val="both"/>
      </w:pPr>
      <w:r>
        <w:t>Dnů v přestupném roce</w:t>
      </w:r>
    </w:p>
    <w:p w14:paraId="5AFAF09A" w14:textId="535698FC" w:rsidR="0068419E" w:rsidRDefault="0068419E" w:rsidP="0068419E">
      <w:pPr>
        <w:jc w:val="both"/>
      </w:pPr>
      <w:r>
        <w:t>Svisle</w:t>
      </w:r>
    </w:p>
    <w:p w14:paraId="3C37DCF4" w14:textId="790B5C7F" w:rsidR="0068419E" w:rsidRDefault="0068419E" w:rsidP="0068419E">
      <w:pPr>
        <w:pStyle w:val="Odstavecseseznamem"/>
        <w:numPr>
          <w:ilvl w:val="0"/>
          <w:numId w:val="8"/>
        </w:numPr>
        <w:jc w:val="both"/>
      </w:pPr>
      <w:r>
        <w:lastRenderedPageBreak/>
        <w:t>Dnů v říjnu</w:t>
      </w:r>
    </w:p>
    <w:p w14:paraId="0B2BB55C" w14:textId="15F9D8A9" w:rsidR="0068419E" w:rsidRDefault="0068419E" w:rsidP="0068419E">
      <w:pPr>
        <w:pStyle w:val="Odstavecseseznamem"/>
        <w:numPr>
          <w:ilvl w:val="0"/>
          <w:numId w:val="8"/>
        </w:numPr>
        <w:jc w:val="both"/>
      </w:pPr>
      <w:r>
        <w:t>Sekund v půldruhé hodině</w:t>
      </w:r>
    </w:p>
    <w:p w14:paraId="2CF987F0" w14:textId="531A7D23" w:rsidR="0068419E" w:rsidRDefault="0068419E" w:rsidP="0068419E">
      <w:pPr>
        <w:pStyle w:val="Odstavecseseznamem"/>
        <w:numPr>
          <w:ilvl w:val="0"/>
          <w:numId w:val="8"/>
        </w:numPr>
        <w:jc w:val="both"/>
      </w:pPr>
      <w:r>
        <w:t>Hodin v týdnu</w:t>
      </w:r>
    </w:p>
    <w:p w14:paraId="14A0D133" w14:textId="7A06DBF9" w:rsidR="0068419E" w:rsidRDefault="0068419E" w:rsidP="0068419E">
      <w:pPr>
        <w:pStyle w:val="Odstavecseseznamem"/>
        <w:numPr>
          <w:ilvl w:val="0"/>
          <w:numId w:val="8"/>
        </w:numPr>
        <w:jc w:val="both"/>
      </w:pPr>
      <w:r>
        <w:t>Hodin ve 20 dnech a 20 hodinách</w:t>
      </w:r>
    </w:p>
    <w:p w14:paraId="7431DEE8" w14:textId="4863C7C1" w:rsidR="0068419E" w:rsidRDefault="0068419E" w:rsidP="0068419E">
      <w:pPr>
        <w:pStyle w:val="Odstavecseseznamem"/>
        <w:numPr>
          <w:ilvl w:val="0"/>
          <w:numId w:val="8"/>
        </w:numPr>
        <w:jc w:val="both"/>
      </w:pPr>
      <w:r>
        <w:t>Hodin ve dvou týdnech</w:t>
      </w:r>
    </w:p>
    <w:p w14:paraId="395327C6" w14:textId="4A7DF364" w:rsidR="0068419E" w:rsidRDefault="0068419E" w:rsidP="0068419E">
      <w:pPr>
        <w:pStyle w:val="Odstavecseseznamem"/>
        <w:numPr>
          <w:ilvl w:val="0"/>
          <w:numId w:val="8"/>
        </w:numPr>
        <w:jc w:val="both"/>
      </w:pPr>
      <w:r>
        <w:t>Sekund v jedné hodině a 3 sekundách</w:t>
      </w:r>
    </w:p>
    <w:p w14:paraId="5CEF1CB7" w14:textId="4E5F623C" w:rsidR="0068419E" w:rsidRPr="0068419E" w:rsidRDefault="0068419E" w:rsidP="0068419E">
      <w:pPr>
        <w:pStyle w:val="Odstavecseseznamem"/>
        <w:numPr>
          <w:ilvl w:val="0"/>
          <w:numId w:val="9"/>
        </w:numPr>
        <w:jc w:val="both"/>
      </w:pPr>
      <w:r>
        <w:t>Hodin v půldruhém dni</w:t>
      </w:r>
    </w:p>
    <w:p w14:paraId="3B72B091" w14:textId="77777777" w:rsidR="0068419E" w:rsidRDefault="0068419E" w:rsidP="003B7088">
      <w:pPr>
        <w:jc w:val="both"/>
        <w:sectPr w:rsidR="0068419E" w:rsidSect="0068419E">
          <w:type w:val="continuous"/>
          <w:pgSz w:w="11906" w:h="16838"/>
          <w:pgMar w:top="1417" w:right="1417" w:bottom="1417" w:left="1417" w:header="708" w:footer="708" w:gutter="0"/>
          <w:cols w:num="2" w:space="708"/>
          <w:docGrid w:linePitch="360"/>
        </w:sectPr>
      </w:pPr>
    </w:p>
    <w:p w14:paraId="75D8D4D8" w14:textId="4A6B46A4" w:rsidR="003B7088" w:rsidRDefault="0068419E" w:rsidP="003B7088">
      <w:pPr>
        <w:jc w:val="both"/>
        <w:rPr>
          <w:i/>
          <w:iCs/>
          <w:noProof/>
        </w:rPr>
      </w:pPr>
      <w:r>
        <w:rPr>
          <w:i/>
          <w:iCs/>
          <w:noProof/>
        </w:rPr>
        <w:t>Řešení:</w:t>
      </w:r>
    </w:p>
    <w:p w14:paraId="1081F053" w14:textId="77777777" w:rsidR="0068419E" w:rsidRPr="0068419E" w:rsidRDefault="0068419E" w:rsidP="003B7088">
      <w:pPr>
        <w:jc w:val="both"/>
      </w:pPr>
    </w:p>
    <w:tbl>
      <w:tblPr>
        <w:tblStyle w:val="Mkatabulky"/>
        <w:tblW w:w="0" w:type="auto"/>
        <w:tblLook w:val="04A0" w:firstRow="1" w:lastRow="0" w:firstColumn="1" w:lastColumn="0" w:noHBand="0" w:noVBand="1"/>
      </w:tblPr>
      <w:tblGrid>
        <w:gridCol w:w="544"/>
        <w:gridCol w:w="544"/>
        <w:gridCol w:w="592"/>
        <w:gridCol w:w="544"/>
        <w:gridCol w:w="544"/>
        <w:gridCol w:w="544"/>
        <w:gridCol w:w="544"/>
      </w:tblGrid>
      <w:tr w:rsidR="006E4808" w:rsidRPr="00E93A24" w14:paraId="30AD4765" w14:textId="77777777" w:rsidTr="00934A14">
        <w:trPr>
          <w:trHeight w:val="257"/>
        </w:trPr>
        <w:tc>
          <w:tcPr>
            <w:tcW w:w="544" w:type="dxa"/>
            <w:tcBorders>
              <w:top w:val="nil"/>
              <w:left w:val="nil"/>
              <w:bottom w:val="nil"/>
              <w:right w:val="nil"/>
            </w:tcBorders>
          </w:tcPr>
          <w:p w14:paraId="6A5DDDCD" w14:textId="77777777" w:rsidR="006E4808" w:rsidRPr="00E93A24" w:rsidRDefault="006E4808" w:rsidP="00EC2559">
            <w:pPr>
              <w:jc w:val="both"/>
              <w:rPr>
                <w:sz w:val="32"/>
                <w:szCs w:val="32"/>
              </w:rPr>
            </w:pPr>
          </w:p>
        </w:tc>
        <w:tc>
          <w:tcPr>
            <w:tcW w:w="544" w:type="dxa"/>
            <w:tcBorders>
              <w:top w:val="nil"/>
              <w:left w:val="nil"/>
              <w:bottom w:val="nil"/>
              <w:right w:val="single" w:sz="4" w:space="0" w:color="auto"/>
            </w:tcBorders>
          </w:tcPr>
          <w:p w14:paraId="2E130439" w14:textId="77777777" w:rsidR="006E4808" w:rsidRPr="00E93A24" w:rsidRDefault="006E4808" w:rsidP="00EC2559">
            <w:pPr>
              <w:jc w:val="both"/>
              <w:rPr>
                <w:sz w:val="32"/>
                <w:szCs w:val="32"/>
              </w:rPr>
            </w:pPr>
          </w:p>
        </w:tc>
        <w:tc>
          <w:tcPr>
            <w:tcW w:w="568" w:type="dxa"/>
            <w:tcBorders>
              <w:left w:val="single" w:sz="4" w:space="0" w:color="auto"/>
            </w:tcBorders>
          </w:tcPr>
          <w:p w14:paraId="2A95D720" w14:textId="77777777" w:rsidR="006E4808" w:rsidRPr="00E93A24" w:rsidRDefault="006E4808" w:rsidP="00EC2559">
            <w:pPr>
              <w:jc w:val="both"/>
              <w:rPr>
                <w:sz w:val="32"/>
                <w:szCs w:val="32"/>
              </w:rPr>
            </w:pPr>
            <w:r w:rsidRPr="00E93A24">
              <w:rPr>
                <w:sz w:val="32"/>
                <w:szCs w:val="32"/>
                <w:vertAlign w:val="superscript"/>
              </w:rPr>
              <w:t>1</w:t>
            </w:r>
            <w:r w:rsidRPr="00E93A24">
              <w:rPr>
                <w:sz w:val="32"/>
                <w:szCs w:val="32"/>
              </w:rPr>
              <w:t xml:space="preserve"> 3</w:t>
            </w:r>
          </w:p>
        </w:tc>
        <w:tc>
          <w:tcPr>
            <w:tcW w:w="544" w:type="dxa"/>
          </w:tcPr>
          <w:p w14:paraId="516AA6FD" w14:textId="77777777" w:rsidR="006E4808" w:rsidRPr="00E93A24" w:rsidRDefault="006E4808" w:rsidP="00EC2559">
            <w:pPr>
              <w:jc w:val="both"/>
              <w:rPr>
                <w:sz w:val="32"/>
                <w:szCs w:val="32"/>
              </w:rPr>
            </w:pPr>
            <w:r w:rsidRPr="00E93A24">
              <w:rPr>
                <w:sz w:val="32"/>
                <w:szCs w:val="32"/>
              </w:rPr>
              <w:t xml:space="preserve"> 6</w:t>
            </w:r>
          </w:p>
        </w:tc>
        <w:tc>
          <w:tcPr>
            <w:tcW w:w="544" w:type="dxa"/>
            <w:tcBorders>
              <w:right w:val="single" w:sz="4" w:space="0" w:color="auto"/>
            </w:tcBorders>
          </w:tcPr>
          <w:p w14:paraId="039512E1" w14:textId="77777777" w:rsidR="006E4808" w:rsidRPr="00E93A24" w:rsidRDefault="006E4808" w:rsidP="00EC2559">
            <w:pPr>
              <w:jc w:val="both"/>
              <w:rPr>
                <w:sz w:val="32"/>
                <w:szCs w:val="32"/>
              </w:rPr>
            </w:pPr>
            <w:r w:rsidRPr="00E93A24">
              <w:rPr>
                <w:sz w:val="32"/>
                <w:szCs w:val="32"/>
                <w:vertAlign w:val="superscript"/>
              </w:rPr>
              <w:t>2</w:t>
            </w:r>
            <w:r w:rsidRPr="00E93A24">
              <w:rPr>
                <w:sz w:val="32"/>
                <w:szCs w:val="32"/>
              </w:rPr>
              <w:t xml:space="preserve"> 5</w:t>
            </w:r>
          </w:p>
        </w:tc>
        <w:tc>
          <w:tcPr>
            <w:tcW w:w="544" w:type="dxa"/>
            <w:tcBorders>
              <w:top w:val="nil"/>
              <w:left w:val="single" w:sz="4" w:space="0" w:color="auto"/>
              <w:bottom w:val="nil"/>
              <w:right w:val="nil"/>
            </w:tcBorders>
          </w:tcPr>
          <w:p w14:paraId="0901E27C" w14:textId="77777777" w:rsidR="006E4808" w:rsidRPr="00E93A24" w:rsidRDefault="006E4808" w:rsidP="00EC2559">
            <w:pPr>
              <w:jc w:val="both"/>
              <w:rPr>
                <w:sz w:val="32"/>
                <w:szCs w:val="32"/>
              </w:rPr>
            </w:pPr>
          </w:p>
        </w:tc>
        <w:tc>
          <w:tcPr>
            <w:tcW w:w="544" w:type="dxa"/>
            <w:tcBorders>
              <w:top w:val="nil"/>
              <w:left w:val="nil"/>
              <w:bottom w:val="nil"/>
              <w:right w:val="nil"/>
            </w:tcBorders>
          </w:tcPr>
          <w:p w14:paraId="285A70FC" w14:textId="77777777" w:rsidR="006E4808" w:rsidRPr="00E93A24" w:rsidRDefault="006E4808" w:rsidP="00EC2559">
            <w:pPr>
              <w:jc w:val="both"/>
              <w:rPr>
                <w:sz w:val="32"/>
                <w:szCs w:val="32"/>
              </w:rPr>
            </w:pPr>
          </w:p>
        </w:tc>
      </w:tr>
      <w:tr w:rsidR="006E4808" w:rsidRPr="00E93A24" w14:paraId="7E996E23" w14:textId="77777777" w:rsidTr="00934A14">
        <w:trPr>
          <w:trHeight w:val="257"/>
        </w:trPr>
        <w:tc>
          <w:tcPr>
            <w:tcW w:w="544" w:type="dxa"/>
            <w:tcBorders>
              <w:top w:val="nil"/>
              <w:left w:val="nil"/>
              <w:bottom w:val="single" w:sz="4" w:space="0" w:color="auto"/>
              <w:right w:val="nil"/>
            </w:tcBorders>
          </w:tcPr>
          <w:p w14:paraId="0298AAFD" w14:textId="77777777" w:rsidR="006E4808" w:rsidRPr="00E93A24" w:rsidRDefault="006E4808" w:rsidP="00EC2559">
            <w:pPr>
              <w:jc w:val="both"/>
              <w:rPr>
                <w:sz w:val="32"/>
                <w:szCs w:val="32"/>
              </w:rPr>
            </w:pPr>
          </w:p>
        </w:tc>
        <w:tc>
          <w:tcPr>
            <w:tcW w:w="544" w:type="dxa"/>
            <w:tcBorders>
              <w:top w:val="nil"/>
              <w:left w:val="nil"/>
              <w:bottom w:val="single" w:sz="4" w:space="0" w:color="auto"/>
              <w:right w:val="single" w:sz="4" w:space="0" w:color="auto"/>
            </w:tcBorders>
          </w:tcPr>
          <w:p w14:paraId="35E44F5A" w14:textId="77777777" w:rsidR="006E4808" w:rsidRPr="00E93A24" w:rsidRDefault="006E4808" w:rsidP="00EC2559">
            <w:pPr>
              <w:jc w:val="both"/>
              <w:rPr>
                <w:sz w:val="32"/>
                <w:szCs w:val="32"/>
              </w:rPr>
            </w:pPr>
          </w:p>
        </w:tc>
        <w:tc>
          <w:tcPr>
            <w:tcW w:w="568" w:type="dxa"/>
            <w:tcBorders>
              <w:left w:val="single" w:sz="4" w:space="0" w:color="auto"/>
            </w:tcBorders>
          </w:tcPr>
          <w:p w14:paraId="12C50651" w14:textId="77777777" w:rsidR="006E4808" w:rsidRPr="00E93A24" w:rsidRDefault="006E4808" w:rsidP="00EC2559">
            <w:pPr>
              <w:jc w:val="both"/>
              <w:rPr>
                <w:sz w:val="32"/>
                <w:szCs w:val="32"/>
              </w:rPr>
            </w:pPr>
            <w:r w:rsidRPr="00E93A24">
              <w:rPr>
                <w:sz w:val="32"/>
                <w:szCs w:val="32"/>
              </w:rPr>
              <w:t xml:space="preserve"> 1</w:t>
            </w:r>
          </w:p>
        </w:tc>
        <w:tc>
          <w:tcPr>
            <w:tcW w:w="544" w:type="dxa"/>
            <w:shd w:val="clear" w:color="auto" w:fill="000000" w:themeFill="text1"/>
          </w:tcPr>
          <w:p w14:paraId="2B901B02" w14:textId="77777777" w:rsidR="006E4808" w:rsidRPr="00E93A24" w:rsidRDefault="006E4808" w:rsidP="00EC2559">
            <w:pPr>
              <w:jc w:val="both"/>
              <w:rPr>
                <w:sz w:val="32"/>
                <w:szCs w:val="32"/>
              </w:rPr>
            </w:pPr>
          </w:p>
        </w:tc>
        <w:tc>
          <w:tcPr>
            <w:tcW w:w="544" w:type="dxa"/>
            <w:tcBorders>
              <w:right w:val="single" w:sz="4" w:space="0" w:color="auto"/>
            </w:tcBorders>
          </w:tcPr>
          <w:p w14:paraId="5268DD70" w14:textId="77777777" w:rsidR="006E4808" w:rsidRPr="00E93A24" w:rsidRDefault="006E4808" w:rsidP="00EC2559">
            <w:pPr>
              <w:jc w:val="both"/>
              <w:rPr>
                <w:sz w:val="32"/>
                <w:szCs w:val="32"/>
              </w:rPr>
            </w:pPr>
            <w:r w:rsidRPr="00E93A24">
              <w:rPr>
                <w:sz w:val="32"/>
                <w:szCs w:val="32"/>
              </w:rPr>
              <w:t xml:space="preserve"> 4</w:t>
            </w:r>
          </w:p>
        </w:tc>
        <w:tc>
          <w:tcPr>
            <w:tcW w:w="544" w:type="dxa"/>
            <w:tcBorders>
              <w:top w:val="nil"/>
              <w:left w:val="single" w:sz="4" w:space="0" w:color="auto"/>
              <w:bottom w:val="single" w:sz="4" w:space="0" w:color="auto"/>
              <w:right w:val="nil"/>
            </w:tcBorders>
          </w:tcPr>
          <w:p w14:paraId="1C03F6FE" w14:textId="77777777" w:rsidR="006E4808" w:rsidRPr="00E93A24" w:rsidRDefault="006E4808" w:rsidP="00EC2559">
            <w:pPr>
              <w:jc w:val="both"/>
              <w:rPr>
                <w:sz w:val="32"/>
                <w:szCs w:val="32"/>
              </w:rPr>
            </w:pPr>
          </w:p>
        </w:tc>
        <w:tc>
          <w:tcPr>
            <w:tcW w:w="544" w:type="dxa"/>
            <w:tcBorders>
              <w:top w:val="nil"/>
              <w:left w:val="nil"/>
              <w:bottom w:val="single" w:sz="4" w:space="0" w:color="auto"/>
              <w:right w:val="nil"/>
            </w:tcBorders>
          </w:tcPr>
          <w:p w14:paraId="5F2737ED" w14:textId="77777777" w:rsidR="006E4808" w:rsidRPr="00E93A24" w:rsidRDefault="006E4808" w:rsidP="00EC2559">
            <w:pPr>
              <w:jc w:val="both"/>
              <w:rPr>
                <w:sz w:val="32"/>
                <w:szCs w:val="32"/>
              </w:rPr>
            </w:pPr>
          </w:p>
        </w:tc>
      </w:tr>
      <w:tr w:rsidR="006E4808" w:rsidRPr="006E4808" w14:paraId="54BCFC4D" w14:textId="77777777" w:rsidTr="00934A14">
        <w:trPr>
          <w:trHeight w:val="269"/>
        </w:trPr>
        <w:tc>
          <w:tcPr>
            <w:tcW w:w="544" w:type="dxa"/>
            <w:tcBorders>
              <w:top w:val="single" w:sz="4" w:space="0" w:color="auto"/>
            </w:tcBorders>
          </w:tcPr>
          <w:p w14:paraId="5F233C42" w14:textId="77777777" w:rsidR="006E4808" w:rsidRPr="006E4808" w:rsidRDefault="006E4808" w:rsidP="00EC2559">
            <w:pPr>
              <w:jc w:val="both"/>
              <w:rPr>
                <w:sz w:val="32"/>
                <w:szCs w:val="32"/>
              </w:rPr>
            </w:pPr>
            <w:r w:rsidRPr="006E4808">
              <w:rPr>
                <w:sz w:val="32"/>
                <w:szCs w:val="32"/>
                <w:vertAlign w:val="superscript"/>
              </w:rPr>
              <w:t>3</w:t>
            </w:r>
            <w:r w:rsidRPr="006E4808">
              <w:rPr>
                <w:sz w:val="32"/>
                <w:szCs w:val="32"/>
              </w:rPr>
              <w:t xml:space="preserve"> 1</w:t>
            </w:r>
          </w:p>
        </w:tc>
        <w:tc>
          <w:tcPr>
            <w:tcW w:w="544" w:type="dxa"/>
            <w:tcBorders>
              <w:top w:val="single" w:sz="4" w:space="0" w:color="auto"/>
            </w:tcBorders>
          </w:tcPr>
          <w:p w14:paraId="65CBA071" w14:textId="77777777" w:rsidR="006E4808" w:rsidRPr="006E4808" w:rsidRDefault="006E4808" w:rsidP="00EC2559">
            <w:pPr>
              <w:jc w:val="both"/>
              <w:rPr>
                <w:sz w:val="32"/>
                <w:szCs w:val="32"/>
              </w:rPr>
            </w:pPr>
            <w:r w:rsidRPr="006E4808">
              <w:rPr>
                <w:sz w:val="32"/>
                <w:szCs w:val="32"/>
              </w:rPr>
              <w:t xml:space="preserve"> 5</w:t>
            </w:r>
          </w:p>
        </w:tc>
        <w:tc>
          <w:tcPr>
            <w:tcW w:w="568" w:type="dxa"/>
            <w:shd w:val="clear" w:color="auto" w:fill="000000" w:themeFill="text1"/>
          </w:tcPr>
          <w:p w14:paraId="4FD7018A" w14:textId="77777777" w:rsidR="006E4808" w:rsidRPr="006E4808" w:rsidRDefault="006E4808" w:rsidP="00EC2559">
            <w:pPr>
              <w:jc w:val="both"/>
              <w:rPr>
                <w:sz w:val="32"/>
                <w:szCs w:val="32"/>
              </w:rPr>
            </w:pPr>
          </w:p>
        </w:tc>
        <w:tc>
          <w:tcPr>
            <w:tcW w:w="544" w:type="dxa"/>
          </w:tcPr>
          <w:p w14:paraId="0662F9F5" w14:textId="77777777" w:rsidR="006E4808" w:rsidRPr="006E4808" w:rsidRDefault="006E4808" w:rsidP="00EC2559">
            <w:pPr>
              <w:jc w:val="both"/>
              <w:rPr>
                <w:sz w:val="32"/>
                <w:szCs w:val="32"/>
              </w:rPr>
            </w:pPr>
            <w:r w:rsidRPr="006E4808">
              <w:rPr>
                <w:sz w:val="32"/>
                <w:szCs w:val="32"/>
                <w:vertAlign w:val="superscript"/>
              </w:rPr>
              <w:t xml:space="preserve">4 </w:t>
            </w:r>
            <w:r w:rsidRPr="006E4808">
              <w:rPr>
                <w:sz w:val="32"/>
                <w:szCs w:val="32"/>
              </w:rPr>
              <w:t>5</w:t>
            </w:r>
          </w:p>
        </w:tc>
        <w:tc>
          <w:tcPr>
            <w:tcW w:w="544" w:type="dxa"/>
          </w:tcPr>
          <w:p w14:paraId="1E1BD1EC" w14:textId="77777777" w:rsidR="006E4808" w:rsidRPr="006E4808" w:rsidRDefault="006E4808" w:rsidP="00EC2559">
            <w:pPr>
              <w:jc w:val="both"/>
              <w:rPr>
                <w:sz w:val="32"/>
                <w:szCs w:val="32"/>
              </w:rPr>
            </w:pPr>
            <w:r w:rsidRPr="006E4808">
              <w:rPr>
                <w:sz w:val="32"/>
                <w:szCs w:val="32"/>
              </w:rPr>
              <w:t xml:space="preserve"> 0</w:t>
            </w:r>
          </w:p>
        </w:tc>
        <w:tc>
          <w:tcPr>
            <w:tcW w:w="544" w:type="dxa"/>
            <w:tcBorders>
              <w:top w:val="single" w:sz="4" w:space="0" w:color="auto"/>
            </w:tcBorders>
          </w:tcPr>
          <w:p w14:paraId="2C50FAC4" w14:textId="77777777" w:rsidR="006E4808" w:rsidRPr="006E4808" w:rsidRDefault="006E4808" w:rsidP="00EC2559">
            <w:pPr>
              <w:jc w:val="both"/>
              <w:rPr>
                <w:sz w:val="32"/>
                <w:szCs w:val="32"/>
              </w:rPr>
            </w:pPr>
            <w:r w:rsidRPr="006E4808">
              <w:rPr>
                <w:sz w:val="32"/>
                <w:szCs w:val="32"/>
              </w:rPr>
              <w:t xml:space="preserve"> 4 </w:t>
            </w:r>
          </w:p>
        </w:tc>
        <w:tc>
          <w:tcPr>
            <w:tcW w:w="544" w:type="dxa"/>
            <w:tcBorders>
              <w:top w:val="single" w:sz="4" w:space="0" w:color="auto"/>
            </w:tcBorders>
          </w:tcPr>
          <w:p w14:paraId="39B0F53D" w14:textId="77777777" w:rsidR="006E4808" w:rsidRPr="006E4808" w:rsidRDefault="006E4808" w:rsidP="00EC2559">
            <w:pPr>
              <w:jc w:val="both"/>
              <w:rPr>
                <w:sz w:val="32"/>
                <w:szCs w:val="32"/>
              </w:rPr>
            </w:pPr>
            <w:r w:rsidRPr="006E4808">
              <w:rPr>
                <w:sz w:val="32"/>
                <w:szCs w:val="32"/>
                <w:vertAlign w:val="superscript"/>
              </w:rPr>
              <w:t xml:space="preserve">5 </w:t>
            </w:r>
            <w:r w:rsidRPr="006E4808">
              <w:rPr>
                <w:sz w:val="32"/>
                <w:szCs w:val="32"/>
              </w:rPr>
              <w:t>3</w:t>
            </w:r>
          </w:p>
        </w:tc>
      </w:tr>
      <w:tr w:rsidR="006E4808" w:rsidRPr="006E4808" w14:paraId="3265159C" w14:textId="77777777" w:rsidTr="00934A14">
        <w:trPr>
          <w:trHeight w:val="257"/>
        </w:trPr>
        <w:tc>
          <w:tcPr>
            <w:tcW w:w="544" w:type="dxa"/>
          </w:tcPr>
          <w:p w14:paraId="7127F953" w14:textId="77777777" w:rsidR="006E4808" w:rsidRPr="006E4808" w:rsidRDefault="006E4808" w:rsidP="00EC2559">
            <w:pPr>
              <w:jc w:val="both"/>
              <w:rPr>
                <w:sz w:val="32"/>
                <w:szCs w:val="32"/>
              </w:rPr>
            </w:pPr>
            <w:r>
              <w:rPr>
                <w:sz w:val="32"/>
                <w:szCs w:val="32"/>
              </w:rPr>
              <w:t xml:space="preserve"> 6</w:t>
            </w:r>
          </w:p>
        </w:tc>
        <w:tc>
          <w:tcPr>
            <w:tcW w:w="544" w:type="dxa"/>
            <w:shd w:val="clear" w:color="auto" w:fill="000000" w:themeFill="text1"/>
          </w:tcPr>
          <w:p w14:paraId="2594DFD0" w14:textId="77777777" w:rsidR="006E4808" w:rsidRPr="006E4808" w:rsidRDefault="006E4808" w:rsidP="00EC2559">
            <w:pPr>
              <w:jc w:val="both"/>
              <w:rPr>
                <w:sz w:val="32"/>
                <w:szCs w:val="32"/>
              </w:rPr>
            </w:pPr>
          </w:p>
        </w:tc>
        <w:tc>
          <w:tcPr>
            <w:tcW w:w="568" w:type="dxa"/>
          </w:tcPr>
          <w:p w14:paraId="5B5AEF60" w14:textId="77777777" w:rsidR="006E4808" w:rsidRPr="006E4808" w:rsidRDefault="006E4808" w:rsidP="00EC2559">
            <w:pPr>
              <w:jc w:val="both"/>
              <w:rPr>
                <w:sz w:val="32"/>
                <w:szCs w:val="32"/>
              </w:rPr>
            </w:pPr>
            <w:r w:rsidRPr="006E4808">
              <w:rPr>
                <w:sz w:val="32"/>
                <w:szCs w:val="32"/>
                <w:vertAlign w:val="superscript"/>
              </w:rPr>
              <w:t>6</w:t>
            </w:r>
            <w:r>
              <w:rPr>
                <w:sz w:val="32"/>
                <w:szCs w:val="32"/>
              </w:rPr>
              <w:t xml:space="preserve"> 3</w:t>
            </w:r>
          </w:p>
        </w:tc>
        <w:tc>
          <w:tcPr>
            <w:tcW w:w="544" w:type="dxa"/>
          </w:tcPr>
          <w:p w14:paraId="4A9E1449" w14:textId="77777777" w:rsidR="006E4808" w:rsidRPr="006E4808" w:rsidRDefault="006E4808" w:rsidP="00EC2559">
            <w:pPr>
              <w:jc w:val="both"/>
              <w:rPr>
                <w:sz w:val="32"/>
                <w:szCs w:val="32"/>
              </w:rPr>
            </w:pPr>
            <w:r>
              <w:rPr>
                <w:sz w:val="32"/>
                <w:szCs w:val="32"/>
              </w:rPr>
              <w:t xml:space="preserve"> 0</w:t>
            </w:r>
          </w:p>
        </w:tc>
        <w:tc>
          <w:tcPr>
            <w:tcW w:w="544" w:type="dxa"/>
          </w:tcPr>
          <w:p w14:paraId="2D7D0944" w14:textId="77777777" w:rsidR="006E4808" w:rsidRPr="006E4808" w:rsidRDefault="006E4808" w:rsidP="00EC2559">
            <w:pPr>
              <w:jc w:val="both"/>
              <w:rPr>
                <w:sz w:val="32"/>
                <w:szCs w:val="32"/>
              </w:rPr>
            </w:pPr>
            <w:r>
              <w:rPr>
                <w:sz w:val="32"/>
                <w:szCs w:val="32"/>
              </w:rPr>
              <w:t xml:space="preserve"> 0</w:t>
            </w:r>
          </w:p>
        </w:tc>
        <w:tc>
          <w:tcPr>
            <w:tcW w:w="544" w:type="dxa"/>
            <w:shd w:val="clear" w:color="auto" w:fill="000000" w:themeFill="text1"/>
          </w:tcPr>
          <w:p w14:paraId="30D939E4" w14:textId="77777777" w:rsidR="006E4808" w:rsidRPr="006E4808" w:rsidRDefault="006E4808" w:rsidP="00EC2559">
            <w:pPr>
              <w:jc w:val="both"/>
              <w:rPr>
                <w:sz w:val="32"/>
                <w:szCs w:val="32"/>
              </w:rPr>
            </w:pPr>
          </w:p>
        </w:tc>
        <w:tc>
          <w:tcPr>
            <w:tcW w:w="544" w:type="dxa"/>
          </w:tcPr>
          <w:p w14:paraId="188E9E8C" w14:textId="77777777" w:rsidR="006E4808" w:rsidRPr="006E4808" w:rsidRDefault="006E4808" w:rsidP="00EC2559">
            <w:pPr>
              <w:jc w:val="both"/>
              <w:rPr>
                <w:sz w:val="32"/>
                <w:szCs w:val="32"/>
              </w:rPr>
            </w:pPr>
            <w:r>
              <w:rPr>
                <w:sz w:val="32"/>
                <w:szCs w:val="32"/>
              </w:rPr>
              <w:t xml:space="preserve"> 3</w:t>
            </w:r>
          </w:p>
        </w:tc>
      </w:tr>
      <w:tr w:rsidR="006E4808" w:rsidRPr="006E4808" w14:paraId="13A2E6E4" w14:textId="77777777" w:rsidTr="00934A14">
        <w:trPr>
          <w:trHeight w:val="257"/>
        </w:trPr>
        <w:tc>
          <w:tcPr>
            <w:tcW w:w="544" w:type="dxa"/>
            <w:tcBorders>
              <w:bottom w:val="single" w:sz="4" w:space="0" w:color="auto"/>
            </w:tcBorders>
          </w:tcPr>
          <w:p w14:paraId="6AFAD6B7" w14:textId="77777777" w:rsidR="006E4808" w:rsidRPr="006E4808" w:rsidRDefault="006E4808" w:rsidP="00EC2559">
            <w:pPr>
              <w:jc w:val="both"/>
              <w:rPr>
                <w:sz w:val="32"/>
                <w:szCs w:val="32"/>
              </w:rPr>
            </w:pPr>
            <w:r w:rsidRPr="006E4808">
              <w:rPr>
                <w:sz w:val="32"/>
                <w:szCs w:val="32"/>
                <w:vertAlign w:val="superscript"/>
              </w:rPr>
              <w:t>7</w:t>
            </w:r>
            <w:r>
              <w:rPr>
                <w:sz w:val="32"/>
                <w:szCs w:val="32"/>
              </w:rPr>
              <w:t xml:space="preserve"> 8</w:t>
            </w:r>
          </w:p>
        </w:tc>
        <w:tc>
          <w:tcPr>
            <w:tcW w:w="544" w:type="dxa"/>
            <w:tcBorders>
              <w:bottom w:val="single" w:sz="4" w:space="0" w:color="auto"/>
            </w:tcBorders>
          </w:tcPr>
          <w:p w14:paraId="340C0A8A" w14:textId="77777777" w:rsidR="006E4808" w:rsidRPr="006E4808" w:rsidRDefault="006E4808" w:rsidP="00EC2559">
            <w:pPr>
              <w:jc w:val="both"/>
              <w:rPr>
                <w:sz w:val="32"/>
                <w:szCs w:val="32"/>
              </w:rPr>
            </w:pPr>
            <w:r>
              <w:rPr>
                <w:sz w:val="32"/>
                <w:szCs w:val="32"/>
              </w:rPr>
              <w:t xml:space="preserve"> 7</w:t>
            </w:r>
          </w:p>
        </w:tc>
        <w:tc>
          <w:tcPr>
            <w:tcW w:w="568" w:type="dxa"/>
            <w:tcBorders>
              <w:bottom w:val="single" w:sz="4" w:space="0" w:color="auto"/>
            </w:tcBorders>
          </w:tcPr>
          <w:p w14:paraId="4CFD24E0" w14:textId="77777777" w:rsidR="006E4808" w:rsidRPr="006E4808" w:rsidRDefault="006E4808" w:rsidP="00EC2559">
            <w:pPr>
              <w:jc w:val="both"/>
              <w:rPr>
                <w:sz w:val="32"/>
                <w:szCs w:val="32"/>
              </w:rPr>
            </w:pPr>
            <w:r>
              <w:rPr>
                <w:sz w:val="32"/>
                <w:szCs w:val="32"/>
              </w:rPr>
              <w:t xml:space="preserve"> 6</w:t>
            </w:r>
          </w:p>
        </w:tc>
        <w:tc>
          <w:tcPr>
            <w:tcW w:w="544" w:type="dxa"/>
            <w:tcBorders>
              <w:bottom w:val="single" w:sz="4" w:space="0" w:color="auto"/>
            </w:tcBorders>
          </w:tcPr>
          <w:p w14:paraId="267C8FED" w14:textId="77777777" w:rsidR="006E4808" w:rsidRPr="006E4808" w:rsidRDefault="006E4808" w:rsidP="00EC2559">
            <w:pPr>
              <w:jc w:val="both"/>
              <w:rPr>
                <w:sz w:val="32"/>
                <w:szCs w:val="32"/>
              </w:rPr>
            </w:pPr>
            <w:r>
              <w:rPr>
                <w:sz w:val="32"/>
                <w:szCs w:val="32"/>
              </w:rPr>
              <w:t xml:space="preserve"> 0</w:t>
            </w:r>
          </w:p>
        </w:tc>
        <w:tc>
          <w:tcPr>
            <w:tcW w:w="544" w:type="dxa"/>
            <w:tcBorders>
              <w:bottom w:val="single" w:sz="4" w:space="0" w:color="auto"/>
            </w:tcBorders>
            <w:shd w:val="clear" w:color="auto" w:fill="000000" w:themeFill="text1"/>
          </w:tcPr>
          <w:p w14:paraId="13AA35D1" w14:textId="77777777" w:rsidR="006E4808" w:rsidRPr="006E4808" w:rsidRDefault="006E4808" w:rsidP="00EC2559">
            <w:pPr>
              <w:jc w:val="both"/>
              <w:rPr>
                <w:sz w:val="32"/>
                <w:szCs w:val="32"/>
              </w:rPr>
            </w:pPr>
          </w:p>
        </w:tc>
        <w:tc>
          <w:tcPr>
            <w:tcW w:w="544" w:type="dxa"/>
            <w:tcBorders>
              <w:bottom w:val="single" w:sz="4" w:space="0" w:color="auto"/>
            </w:tcBorders>
          </w:tcPr>
          <w:p w14:paraId="03DF47AE" w14:textId="77777777" w:rsidR="006E4808" w:rsidRPr="006E4808" w:rsidRDefault="006E4808" w:rsidP="00EC2559">
            <w:pPr>
              <w:jc w:val="both"/>
              <w:rPr>
                <w:sz w:val="32"/>
                <w:szCs w:val="32"/>
              </w:rPr>
            </w:pPr>
            <w:r w:rsidRPr="006E4808">
              <w:rPr>
                <w:sz w:val="32"/>
                <w:szCs w:val="32"/>
                <w:vertAlign w:val="superscript"/>
              </w:rPr>
              <w:t>8</w:t>
            </w:r>
            <w:r>
              <w:rPr>
                <w:sz w:val="32"/>
                <w:szCs w:val="32"/>
              </w:rPr>
              <w:t xml:space="preserve"> 9</w:t>
            </w:r>
          </w:p>
        </w:tc>
        <w:tc>
          <w:tcPr>
            <w:tcW w:w="544" w:type="dxa"/>
            <w:tcBorders>
              <w:bottom w:val="single" w:sz="4" w:space="0" w:color="auto"/>
            </w:tcBorders>
          </w:tcPr>
          <w:p w14:paraId="27CD8CE5" w14:textId="77777777" w:rsidR="006E4808" w:rsidRPr="006E4808" w:rsidRDefault="006E4808" w:rsidP="00EC2559">
            <w:pPr>
              <w:jc w:val="both"/>
              <w:rPr>
                <w:sz w:val="32"/>
                <w:szCs w:val="32"/>
              </w:rPr>
            </w:pPr>
            <w:r>
              <w:rPr>
                <w:sz w:val="32"/>
                <w:szCs w:val="32"/>
              </w:rPr>
              <w:t xml:space="preserve"> 6</w:t>
            </w:r>
          </w:p>
        </w:tc>
      </w:tr>
      <w:tr w:rsidR="006E4808" w:rsidRPr="006E4808" w14:paraId="6B9BD92F" w14:textId="77777777" w:rsidTr="00934A14">
        <w:trPr>
          <w:trHeight w:val="257"/>
        </w:trPr>
        <w:tc>
          <w:tcPr>
            <w:tcW w:w="544" w:type="dxa"/>
            <w:tcBorders>
              <w:top w:val="single" w:sz="4" w:space="0" w:color="auto"/>
              <w:left w:val="nil"/>
              <w:bottom w:val="nil"/>
              <w:right w:val="nil"/>
            </w:tcBorders>
          </w:tcPr>
          <w:p w14:paraId="6B80670E" w14:textId="77777777" w:rsidR="006E4808" w:rsidRPr="006E4808" w:rsidRDefault="006E4808" w:rsidP="00EC2559">
            <w:pPr>
              <w:jc w:val="both"/>
              <w:rPr>
                <w:sz w:val="32"/>
                <w:szCs w:val="32"/>
              </w:rPr>
            </w:pPr>
          </w:p>
        </w:tc>
        <w:tc>
          <w:tcPr>
            <w:tcW w:w="544" w:type="dxa"/>
            <w:tcBorders>
              <w:top w:val="single" w:sz="4" w:space="0" w:color="auto"/>
              <w:left w:val="nil"/>
              <w:bottom w:val="nil"/>
              <w:right w:val="single" w:sz="4" w:space="0" w:color="auto"/>
            </w:tcBorders>
          </w:tcPr>
          <w:p w14:paraId="37FE8710" w14:textId="77777777" w:rsidR="006E4808" w:rsidRPr="006E4808" w:rsidRDefault="006E4808" w:rsidP="00EC2559">
            <w:pPr>
              <w:jc w:val="both"/>
              <w:rPr>
                <w:sz w:val="32"/>
                <w:szCs w:val="32"/>
              </w:rPr>
            </w:pPr>
          </w:p>
        </w:tc>
        <w:tc>
          <w:tcPr>
            <w:tcW w:w="568" w:type="dxa"/>
            <w:tcBorders>
              <w:left w:val="single" w:sz="4" w:space="0" w:color="auto"/>
            </w:tcBorders>
          </w:tcPr>
          <w:p w14:paraId="3A9037C5" w14:textId="77777777" w:rsidR="006E4808" w:rsidRPr="006E4808" w:rsidRDefault="006E4808" w:rsidP="00EC2559">
            <w:pPr>
              <w:jc w:val="both"/>
              <w:rPr>
                <w:sz w:val="32"/>
                <w:szCs w:val="32"/>
              </w:rPr>
            </w:pPr>
            <w:r>
              <w:rPr>
                <w:sz w:val="32"/>
                <w:szCs w:val="32"/>
              </w:rPr>
              <w:t xml:space="preserve"> 0</w:t>
            </w:r>
          </w:p>
        </w:tc>
        <w:tc>
          <w:tcPr>
            <w:tcW w:w="544" w:type="dxa"/>
            <w:shd w:val="clear" w:color="auto" w:fill="000000" w:themeFill="text1"/>
          </w:tcPr>
          <w:p w14:paraId="49B85AEE" w14:textId="77777777" w:rsidR="006E4808" w:rsidRPr="006E4808" w:rsidRDefault="006E4808" w:rsidP="00EC2559">
            <w:pPr>
              <w:jc w:val="both"/>
              <w:rPr>
                <w:sz w:val="32"/>
                <w:szCs w:val="32"/>
              </w:rPr>
            </w:pPr>
          </w:p>
        </w:tc>
        <w:tc>
          <w:tcPr>
            <w:tcW w:w="544" w:type="dxa"/>
            <w:tcBorders>
              <w:right w:val="single" w:sz="4" w:space="0" w:color="auto"/>
            </w:tcBorders>
          </w:tcPr>
          <w:p w14:paraId="4085388C" w14:textId="77777777" w:rsidR="006E4808" w:rsidRPr="006E4808" w:rsidRDefault="006E4808" w:rsidP="00EC2559">
            <w:pPr>
              <w:jc w:val="both"/>
              <w:rPr>
                <w:sz w:val="32"/>
                <w:szCs w:val="32"/>
              </w:rPr>
            </w:pPr>
            <w:r w:rsidRPr="006E4808">
              <w:rPr>
                <w:sz w:val="32"/>
                <w:szCs w:val="32"/>
                <w:vertAlign w:val="superscript"/>
              </w:rPr>
              <w:t>9</w:t>
            </w:r>
            <w:r>
              <w:rPr>
                <w:sz w:val="32"/>
                <w:szCs w:val="32"/>
                <w:vertAlign w:val="superscript"/>
              </w:rPr>
              <w:t xml:space="preserve"> </w:t>
            </w:r>
            <w:r>
              <w:rPr>
                <w:sz w:val="32"/>
                <w:szCs w:val="32"/>
              </w:rPr>
              <w:t>3</w:t>
            </w:r>
          </w:p>
        </w:tc>
        <w:tc>
          <w:tcPr>
            <w:tcW w:w="544" w:type="dxa"/>
            <w:tcBorders>
              <w:top w:val="single" w:sz="4" w:space="0" w:color="auto"/>
              <w:left w:val="single" w:sz="4" w:space="0" w:color="auto"/>
              <w:bottom w:val="nil"/>
              <w:right w:val="nil"/>
            </w:tcBorders>
          </w:tcPr>
          <w:p w14:paraId="51D735C4" w14:textId="77777777" w:rsidR="006E4808" w:rsidRPr="006E4808" w:rsidRDefault="006E4808" w:rsidP="00EC2559">
            <w:pPr>
              <w:jc w:val="both"/>
              <w:rPr>
                <w:sz w:val="32"/>
                <w:szCs w:val="32"/>
              </w:rPr>
            </w:pPr>
          </w:p>
        </w:tc>
        <w:tc>
          <w:tcPr>
            <w:tcW w:w="544" w:type="dxa"/>
            <w:tcBorders>
              <w:top w:val="single" w:sz="4" w:space="0" w:color="auto"/>
              <w:left w:val="nil"/>
              <w:bottom w:val="nil"/>
              <w:right w:val="nil"/>
            </w:tcBorders>
          </w:tcPr>
          <w:p w14:paraId="4836710D" w14:textId="77777777" w:rsidR="006E4808" w:rsidRPr="006E4808" w:rsidRDefault="006E4808" w:rsidP="00EC2559">
            <w:pPr>
              <w:jc w:val="both"/>
              <w:rPr>
                <w:sz w:val="32"/>
                <w:szCs w:val="32"/>
              </w:rPr>
            </w:pPr>
          </w:p>
        </w:tc>
      </w:tr>
      <w:tr w:rsidR="006E4808" w:rsidRPr="006E4808" w14:paraId="0B840ECF" w14:textId="77777777" w:rsidTr="00934A14">
        <w:trPr>
          <w:trHeight w:val="257"/>
        </w:trPr>
        <w:tc>
          <w:tcPr>
            <w:tcW w:w="544" w:type="dxa"/>
            <w:tcBorders>
              <w:top w:val="nil"/>
              <w:left w:val="nil"/>
              <w:bottom w:val="nil"/>
              <w:right w:val="nil"/>
            </w:tcBorders>
          </w:tcPr>
          <w:p w14:paraId="54E7DBA1" w14:textId="77777777" w:rsidR="006E4808" w:rsidRPr="006E4808" w:rsidRDefault="006E4808" w:rsidP="00EC2559">
            <w:pPr>
              <w:jc w:val="both"/>
              <w:rPr>
                <w:sz w:val="32"/>
                <w:szCs w:val="32"/>
              </w:rPr>
            </w:pPr>
          </w:p>
        </w:tc>
        <w:tc>
          <w:tcPr>
            <w:tcW w:w="544" w:type="dxa"/>
            <w:tcBorders>
              <w:top w:val="nil"/>
              <w:left w:val="nil"/>
              <w:bottom w:val="nil"/>
              <w:right w:val="single" w:sz="4" w:space="0" w:color="auto"/>
            </w:tcBorders>
          </w:tcPr>
          <w:p w14:paraId="5DE19D8E" w14:textId="77777777" w:rsidR="006E4808" w:rsidRPr="006E4808" w:rsidRDefault="006E4808" w:rsidP="00EC2559">
            <w:pPr>
              <w:jc w:val="both"/>
              <w:rPr>
                <w:sz w:val="32"/>
                <w:szCs w:val="32"/>
              </w:rPr>
            </w:pPr>
          </w:p>
        </w:tc>
        <w:tc>
          <w:tcPr>
            <w:tcW w:w="568" w:type="dxa"/>
            <w:tcBorders>
              <w:left w:val="single" w:sz="4" w:space="0" w:color="auto"/>
            </w:tcBorders>
          </w:tcPr>
          <w:p w14:paraId="33664A45" w14:textId="77777777" w:rsidR="006E4808" w:rsidRPr="006E4808" w:rsidRDefault="006E4808" w:rsidP="00EC2559">
            <w:pPr>
              <w:jc w:val="both"/>
              <w:rPr>
                <w:sz w:val="32"/>
                <w:szCs w:val="32"/>
              </w:rPr>
            </w:pPr>
            <w:r w:rsidRPr="006E4808">
              <w:rPr>
                <w:sz w:val="32"/>
                <w:szCs w:val="32"/>
                <w:vertAlign w:val="superscript"/>
              </w:rPr>
              <w:t>10</w:t>
            </w:r>
            <w:r>
              <w:rPr>
                <w:sz w:val="32"/>
                <w:szCs w:val="32"/>
              </w:rPr>
              <w:t>3</w:t>
            </w:r>
          </w:p>
        </w:tc>
        <w:tc>
          <w:tcPr>
            <w:tcW w:w="544" w:type="dxa"/>
          </w:tcPr>
          <w:p w14:paraId="763C124E" w14:textId="77777777" w:rsidR="006E4808" w:rsidRPr="006E4808" w:rsidRDefault="006E4808" w:rsidP="00EC2559">
            <w:pPr>
              <w:jc w:val="both"/>
              <w:rPr>
                <w:sz w:val="32"/>
                <w:szCs w:val="32"/>
              </w:rPr>
            </w:pPr>
            <w:r>
              <w:rPr>
                <w:sz w:val="32"/>
                <w:szCs w:val="32"/>
              </w:rPr>
              <w:t xml:space="preserve"> 6</w:t>
            </w:r>
          </w:p>
        </w:tc>
        <w:tc>
          <w:tcPr>
            <w:tcW w:w="544" w:type="dxa"/>
            <w:tcBorders>
              <w:right w:val="single" w:sz="4" w:space="0" w:color="auto"/>
            </w:tcBorders>
          </w:tcPr>
          <w:p w14:paraId="799720FC" w14:textId="77777777" w:rsidR="006E4808" w:rsidRPr="006E4808" w:rsidRDefault="006E4808" w:rsidP="00EC2559">
            <w:pPr>
              <w:jc w:val="both"/>
              <w:rPr>
                <w:sz w:val="32"/>
                <w:szCs w:val="32"/>
              </w:rPr>
            </w:pPr>
            <w:r>
              <w:rPr>
                <w:sz w:val="32"/>
                <w:szCs w:val="32"/>
              </w:rPr>
              <w:t xml:space="preserve"> 6</w:t>
            </w:r>
          </w:p>
        </w:tc>
        <w:tc>
          <w:tcPr>
            <w:tcW w:w="544" w:type="dxa"/>
            <w:tcBorders>
              <w:top w:val="nil"/>
              <w:left w:val="single" w:sz="4" w:space="0" w:color="auto"/>
              <w:bottom w:val="nil"/>
              <w:right w:val="nil"/>
            </w:tcBorders>
          </w:tcPr>
          <w:p w14:paraId="35D95E0E" w14:textId="77777777" w:rsidR="006E4808" w:rsidRPr="006E4808" w:rsidRDefault="006E4808" w:rsidP="00EC2559">
            <w:pPr>
              <w:jc w:val="both"/>
              <w:rPr>
                <w:sz w:val="32"/>
                <w:szCs w:val="32"/>
              </w:rPr>
            </w:pPr>
          </w:p>
        </w:tc>
        <w:tc>
          <w:tcPr>
            <w:tcW w:w="544" w:type="dxa"/>
            <w:tcBorders>
              <w:top w:val="nil"/>
              <w:left w:val="nil"/>
              <w:bottom w:val="nil"/>
              <w:right w:val="nil"/>
            </w:tcBorders>
          </w:tcPr>
          <w:p w14:paraId="6EFA1853" w14:textId="77777777" w:rsidR="006E4808" w:rsidRPr="006E4808" w:rsidRDefault="006E4808" w:rsidP="00EC2559">
            <w:pPr>
              <w:jc w:val="both"/>
              <w:rPr>
                <w:sz w:val="32"/>
                <w:szCs w:val="32"/>
              </w:rPr>
            </w:pPr>
          </w:p>
        </w:tc>
      </w:tr>
    </w:tbl>
    <w:p w14:paraId="1A6A60BA" w14:textId="77777777" w:rsidR="003B7088" w:rsidRDefault="003B7088" w:rsidP="003B7088">
      <w:pPr>
        <w:jc w:val="both"/>
        <w:rPr>
          <w:b/>
          <w:bCs/>
        </w:rPr>
      </w:pPr>
    </w:p>
    <w:p w14:paraId="20E80FD7" w14:textId="77777777" w:rsidR="00090DE6" w:rsidRDefault="00090DE6" w:rsidP="003B7088">
      <w:pPr>
        <w:jc w:val="both"/>
        <w:rPr>
          <w:b/>
          <w:bCs/>
        </w:rPr>
      </w:pPr>
    </w:p>
    <w:p w14:paraId="7E0D7597" w14:textId="5C80F6F4" w:rsidR="003B7088" w:rsidRDefault="00D412F5" w:rsidP="003B7088">
      <w:pPr>
        <w:jc w:val="both"/>
        <w:rPr>
          <w:b/>
          <w:bCs/>
        </w:rPr>
      </w:pPr>
      <w:r>
        <w:rPr>
          <w:b/>
          <w:bCs/>
        </w:rPr>
        <w:t>Pap</w:t>
      </w:r>
      <w:r w:rsidR="003B7088">
        <w:rPr>
          <w:b/>
          <w:bCs/>
        </w:rPr>
        <w:t>írky na čele (</w:t>
      </w:r>
      <w:proofErr w:type="spellStart"/>
      <w:r w:rsidR="003B7088">
        <w:rPr>
          <w:b/>
          <w:bCs/>
        </w:rPr>
        <w:t>Novosecký</w:t>
      </w:r>
      <w:proofErr w:type="spellEnd"/>
      <w:r w:rsidR="003B7088">
        <w:rPr>
          <w:b/>
          <w:bCs/>
        </w:rPr>
        <w:t xml:space="preserve">, </w:t>
      </w:r>
      <w:proofErr w:type="spellStart"/>
      <w:r w:rsidR="003B7088">
        <w:rPr>
          <w:b/>
          <w:bCs/>
        </w:rPr>
        <w:t>Křižanovič</w:t>
      </w:r>
      <w:proofErr w:type="spellEnd"/>
      <w:r w:rsidR="003B7088">
        <w:rPr>
          <w:b/>
          <w:bCs/>
        </w:rPr>
        <w:t xml:space="preserve">, </w:t>
      </w:r>
      <w:proofErr w:type="spellStart"/>
      <w:r w:rsidR="003B7088">
        <w:rPr>
          <w:b/>
          <w:bCs/>
        </w:rPr>
        <w:t>Lečko</w:t>
      </w:r>
      <w:proofErr w:type="spellEnd"/>
      <w:r w:rsidR="003B7088">
        <w:rPr>
          <w:b/>
          <w:bCs/>
        </w:rPr>
        <w:t>, 777 matematických zábav a her)</w:t>
      </w:r>
    </w:p>
    <w:p w14:paraId="799F0CD1" w14:textId="3F2C01BD" w:rsidR="00090DE6" w:rsidRPr="00D412F5" w:rsidRDefault="006E4808" w:rsidP="003B7088">
      <w:pPr>
        <w:jc w:val="both"/>
      </w:pPr>
      <w:r>
        <w:t>Třem hráčům ukázali 5 papírků: tři bílé a dva černé. Potom všem třem zavázali oči</w:t>
      </w:r>
      <w:r w:rsidR="00AC5257">
        <w:t>, každému přilepili na čelo bílý papírek a černé papírky zničili. Potom jim sňali pásky z očí a oznámili jim, že vyhraje ten, kdo první určí barvu svého papírku. Nikdo ze soutěžících nemohl vědět, jaký papírek má na čele, ale každý viděl bílé papírky na čelech svých spoluhráčů. Po krátkém přemýšlení došli všichni tři současně k závěru, že každý má na čele bílý papírek. Jak na to přišli?</w:t>
      </w:r>
    </w:p>
    <w:p w14:paraId="6CFC708D" w14:textId="79F9A796" w:rsidR="00AC5257" w:rsidRDefault="00AC5257" w:rsidP="003B7088">
      <w:pPr>
        <w:jc w:val="both"/>
      </w:pPr>
      <w:r>
        <w:rPr>
          <w:i/>
          <w:iCs/>
        </w:rPr>
        <w:t>Řešení</w:t>
      </w:r>
      <w:r>
        <w:t>:</w:t>
      </w:r>
    </w:p>
    <w:p w14:paraId="1405CD78" w14:textId="164B78DE" w:rsidR="00AC5257" w:rsidRDefault="00AC5257" w:rsidP="003B7088">
      <w:pPr>
        <w:jc w:val="both"/>
      </w:pPr>
      <w:r>
        <w:t xml:space="preserve">A usuzoval takto: B a C mají dva bílé papírky, já mohu mít bílý, nebo černý. Předpokládejme, že mám černý. Pak B může s určitostí prohlásit barvu svého papírku, protože může uvažovat takto: A má černý papírek a C bílý, pokud bych sám měl černý papírek, C ví jistě, že má bílý. Proto musím mít bílý papírek. B ale nic neřekl, takže je jisté, že </w:t>
      </w:r>
      <w:r w:rsidR="00C30BA8">
        <w:t>m</w:t>
      </w:r>
      <w:r>
        <w:t xml:space="preserve">á A bílý papírek. Takto usuzoval každý z hráčů. </w:t>
      </w:r>
    </w:p>
    <w:p w14:paraId="6868A1E1" w14:textId="77777777" w:rsidR="00D412F5" w:rsidRPr="00AC5257" w:rsidRDefault="00D412F5" w:rsidP="003B7088">
      <w:pPr>
        <w:jc w:val="both"/>
      </w:pPr>
    </w:p>
    <w:p w14:paraId="656520A2" w14:textId="77777777" w:rsidR="003B7088" w:rsidRDefault="003B7088" w:rsidP="003B7088">
      <w:pPr>
        <w:jc w:val="both"/>
        <w:rPr>
          <w:b/>
          <w:bCs/>
        </w:rPr>
      </w:pPr>
      <w:r>
        <w:rPr>
          <w:b/>
          <w:bCs/>
        </w:rPr>
        <w:t>Dvě věže (</w:t>
      </w:r>
      <w:proofErr w:type="spellStart"/>
      <w:r>
        <w:rPr>
          <w:b/>
          <w:bCs/>
        </w:rPr>
        <w:t>Dudeney</w:t>
      </w:r>
      <w:proofErr w:type="spellEnd"/>
      <w:r>
        <w:rPr>
          <w:b/>
          <w:bCs/>
        </w:rPr>
        <w:t>, Matematické hlavolamy a hříčky)</w:t>
      </w:r>
    </w:p>
    <w:p w14:paraId="36C6F399" w14:textId="71BB72B2" w:rsidR="00C30BA8" w:rsidRPr="00D412F5" w:rsidRDefault="003B7088" w:rsidP="003B7088">
      <w:pPr>
        <w:jc w:val="both"/>
      </w:pPr>
      <w:r>
        <w:t xml:space="preserve">Toto je hra pro dva hráče. Každý má jednu věž. První hráč postaví svou věž na libovolné políčko šachovnice podle vlastní volby a druhý udělá totéž. Teď se střídají v tazích </w:t>
      </w:r>
      <w:r w:rsidR="00A624F7">
        <w:t xml:space="preserve">(věž postupuje pouze vodorovně nebo svisle) </w:t>
      </w:r>
      <w:r>
        <w:t>a účelem je zajmout soupeřovu věž. Při této hře ale nesmíte táhnout přes ohrožené pole, v tom případě jste také zajati.</w:t>
      </w:r>
    </w:p>
    <w:p w14:paraId="1D6C1FF7" w14:textId="1DE463D6" w:rsidR="00934A14" w:rsidRDefault="00934A14" w:rsidP="003B7088">
      <w:pPr>
        <w:jc w:val="both"/>
        <w:rPr>
          <w:i/>
          <w:iCs/>
        </w:rPr>
      </w:pPr>
      <w:r>
        <w:rPr>
          <w:i/>
          <w:iCs/>
        </w:rPr>
        <w:t>Řešení:</w:t>
      </w:r>
    </w:p>
    <w:p w14:paraId="215881BB" w14:textId="08210ABE" w:rsidR="003B7088" w:rsidRPr="00362BFA" w:rsidRDefault="00934A14" w:rsidP="003B7088">
      <w:pPr>
        <w:jc w:val="both"/>
      </w:pPr>
      <w:r>
        <w:t>Druhý hráč si může zajistit vítězství tím, že umístí svou věž na začátku i po každém tahu na stejnou úhlopříčku, na níž je soupeřova věž. Toho pak přinutí ustoupit do rohu a vyhrává.</w:t>
      </w:r>
      <w:r w:rsidR="003B7088">
        <w:t xml:space="preserve"> </w:t>
      </w:r>
    </w:p>
    <w:p w14:paraId="3F9DF9C9" w14:textId="1685EDE6" w:rsidR="003E3625" w:rsidRDefault="003E3625"/>
    <w:sectPr w:rsidR="003E3625" w:rsidSect="001761CB">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0FFA"/>
    <w:multiLevelType w:val="hybridMultilevel"/>
    <w:tmpl w:val="4996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587A3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1B67BD"/>
    <w:multiLevelType w:val="hybridMultilevel"/>
    <w:tmpl w:val="13200DC0"/>
    <w:lvl w:ilvl="0" w:tplc="9F6A37F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E15B23"/>
    <w:multiLevelType w:val="hybridMultilevel"/>
    <w:tmpl w:val="4E907BD2"/>
    <w:lvl w:ilvl="0" w:tplc="B942CB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EE61C7"/>
    <w:multiLevelType w:val="hybridMultilevel"/>
    <w:tmpl w:val="D086201E"/>
    <w:lvl w:ilvl="0" w:tplc="1A1CFC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88561C"/>
    <w:multiLevelType w:val="hybridMultilevel"/>
    <w:tmpl w:val="5AD07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1214B0"/>
    <w:multiLevelType w:val="hybridMultilevel"/>
    <w:tmpl w:val="ADF4062A"/>
    <w:lvl w:ilvl="0" w:tplc="010445C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5288F"/>
    <w:multiLevelType w:val="hybridMultilevel"/>
    <w:tmpl w:val="E2A68336"/>
    <w:lvl w:ilvl="0" w:tplc="01044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6F78BD"/>
    <w:multiLevelType w:val="hybridMultilevel"/>
    <w:tmpl w:val="5B96E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00118F"/>
    <w:multiLevelType w:val="hybridMultilevel"/>
    <w:tmpl w:val="BA2E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CC562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9"/>
  </w:num>
  <w:num w:numId="5">
    <w:abstractNumId w:val="3"/>
  </w:num>
  <w:num w:numId="6">
    <w:abstractNumId w:val="4"/>
  </w:num>
  <w:num w:numId="7">
    <w:abstractNumId w:val="6"/>
  </w:num>
  <w:num w:numId="8">
    <w:abstractNumId w:val="7"/>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F"/>
    <w:rsid w:val="00090DE6"/>
    <w:rsid w:val="001537E1"/>
    <w:rsid w:val="001761CB"/>
    <w:rsid w:val="00217D68"/>
    <w:rsid w:val="00245817"/>
    <w:rsid w:val="002501EC"/>
    <w:rsid w:val="002C517A"/>
    <w:rsid w:val="002D13C7"/>
    <w:rsid w:val="003B7088"/>
    <w:rsid w:val="003D6CC7"/>
    <w:rsid w:val="003E3625"/>
    <w:rsid w:val="00410E35"/>
    <w:rsid w:val="00435637"/>
    <w:rsid w:val="004463EE"/>
    <w:rsid w:val="005449F4"/>
    <w:rsid w:val="005459F1"/>
    <w:rsid w:val="005A3DD2"/>
    <w:rsid w:val="0068419E"/>
    <w:rsid w:val="006E4808"/>
    <w:rsid w:val="007055FF"/>
    <w:rsid w:val="007D3DC1"/>
    <w:rsid w:val="00895A08"/>
    <w:rsid w:val="00925D76"/>
    <w:rsid w:val="00934A14"/>
    <w:rsid w:val="00A624F7"/>
    <w:rsid w:val="00A8485E"/>
    <w:rsid w:val="00AA4B37"/>
    <w:rsid w:val="00AC5257"/>
    <w:rsid w:val="00B07B47"/>
    <w:rsid w:val="00BB2784"/>
    <w:rsid w:val="00BE1075"/>
    <w:rsid w:val="00C30BA8"/>
    <w:rsid w:val="00D3521F"/>
    <w:rsid w:val="00D412F5"/>
    <w:rsid w:val="00D54D00"/>
    <w:rsid w:val="00D74938"/>
    <w:rsid w:val="00DE40AE"/>
    <w:rsid w:val="00E72443"/>
    <w:rsid w:val="00E93A24"/>
    <w:rsid w:val="00EA3F0F"/>
    <w:rsid w:val="00EA4447"/>
    <w:rsid w:val="00F637A2"/>
    <w:rsid w:val="00FA31A3"/>
    <w:rsid w:val="00FB1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CEC"/>
  <w15:chartTrackingRefBased/>
  <w15:docId w15:val="{0D185BC7-A7CC-4679-99C9-0F7435F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485E"/>
    <w:rPr>
      <w:color w:val="808080"/>
    </w:rPr>
  </w:style>
  <w:style w:type="table" w:styleId="Mkatabulky">
    <w:name w:val="Table Grid"/>
    <w:basedOn w:val="Normlntabulka"/>
    <w:uiPriority w:val="39"/>
    <w:rsid w:val="003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082">
      <w:bodyDiv w:val="1"/>
      <w:marLeft w:val="0"/>
      <w:marRight w:val="0"/>
      <w:marTop w:val="0"/>
      <w:marBottom w:val="0"/>
      <w:divBdr>
        <w:top w:val="none" w:sz="0" w:space="0" w:color="auto"/>
        <w:left w:val="none" w:sz="0" w:space="0" w:color="auto"/>
        <w:bottom w:val="none" w:sz="0" w:space="0" w:color="auto"/>
        <w:right w:val="none" w:sz="0" w:space="0" w:color="auto"/>
      </w:divBdr>
    </w:div>
    <w:div w:id="1314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306B-AA73-4B01-A35C-5947D0DE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1306</Words>
  <Characters>7711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 Bušková</cp:lastModifiedBy>
  <cp:revision>5</cp:revision>
  <dcterms:created xsi:type="dcterms:W3CDTF">2020-10-15T08:21:00Z</dcterms:created>
  <dcterms:modified xsi:type="dcterms:W3CDTF">2020-10-15T19:42:00Z</dcterms:modified>
</cp:coreProperties>
</file>