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E0C6" w14:textId="177CA32F" w:rsidR="00001B09" w:rsidRDefault="00001B09" w:rsidP="00001B09">
      <w:pPr>
        <w:rPr>
          <w:b/>
          <w:sz w:val="52"/>
          <w:szCs w:val="52"/>
        </w:rPr>
      </w:pPr>
      <w:r>
        <w:rPr>
          <w:b/>
          <w:sz w:val="52"/>
          <w:szCs w:val="52"/>
        </w:rPr>
        <w:t>Hnutí nezúčastněných států</w:t>
      </w:r>
    </w:p>
    <w:p w14:paraId="3427B657" w14:textId="355487E8" w:rsidR="00001B09" w:rsidRDefault="00EC4A51" w:rsidP="00001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Cesta k založení hnutí:</w:t>
      </w:r>
    </w:p>
    <w:p w14:paraId="728AFA19" w14:textId="77777777" w:rsidR="00001B09" w:rsidRDefault="00001B09" w:rsidP="00001B09">
      <w:pPr>
        <w:pStyle w:val="Nadpis1"/>
        <w:rPr>
          <w:b w:val="0"/>
          <w:color w:val="FF0000"/>
        </w:rPr>
      </w:pPr>
      <w:r>
        <w:rPr>
          <w:b w:val="0"/>
          <w:color w:val="FF0000"/>
        </w:rPr>
        <w:t>1.</w:t>
      </w:r>
      <w:r>
        <w:rPr>
          <w:color w:val="FF0000"/>
        </w:rPr>
        <w:t xml:space="preserve">Panča </w:t>
      </w:r>
      <w:proofErr w:type="spellStart"/>
      <w:r>
        <w:rPr>
          <w:color w:val="FF0000"/>
        </w:rPr>
        <w:t>šíla</w:t>
      </w:r>
      <w:proofErr w:type="spellEnd"/>
      <w:r>
        <w:rPr>
          <w:color w:val="FF0000"/>
        </w:rPr>
        <w:t xml:space="preserve"> - 1954</w:t>
      </w:r>
    </w:p>
    <w:p w14:paraId="58A990C2" w14:textId="77777777" w:rsidR="00001B09" w:rsidRDefault="00001B09" w:rsidP="00001B09">
      <w:pPr>
        <w:pStyle w:val="Normlnweb"/>
      </w:pPr>
      <w:r>
        <w:t xml:space="preserve">O přestávce </w:t>
      </w:r>
      <w:hyperlink r:id="rId5" w:tooltip="Ženevská konference (1954)" w:history="1">
        <w:r>
          <w:rPr>
            <w:rStyle w:val="Hypertextovodkaz"/>
            <w:color w:val="000000"/>
          </w:rPr>
          <w:t>Ženevské konference</w:t>
        </w:r>
      </w:hyperlink>
      <w:r>
        <w:rPr>
          <w:color w:val="000000"/>
        </w:rPr>
        <w:t xml:space="preserve"> o </w:t>
      </w:r>
      <w:hyperlink r:id="rId6" w:tooltip="Indočína" w:history="1">
        <w:r>
          <w:rPr>
            <w:rStyle w:val="Hypertextovodkaz"/>
            <w:color w:val="000000"/>
          </w:rPr>
          <w:t>Indočíně</w:t>
        </w:r>
      </w:hyperlink>
      <w:r>
        <w:t xml:space="preserve"> a Koreji koncem </w:t>
      </w:r>
      <w:r>
        <w:rPr>
          <w:b/>
        </w:rPr>
        <w:t>dubna 1954</w:t>
      </w:r>
      <w:r>
        <w:t xml:space="preserve"> byla podepsána dohoda o obchodních stycích s Tibetem mezi </w:t>
      </w:r>
      <w:r>
        <w:rPr>
          <w:b/>
        </w:rPr>
        <w:t xml:space="preserve">Indií </w:t>
      </w:r>
      <w:r>
        <w:t xml:space="preserve">(premiér </w:t>
      </w:r>
      <w:hyperlink r:id="rId7" w:tooltip="Džaváharlál Néhrú" w:history="1">
        <w:proofErr w:type="spellStart"/>
        <w:r>
          <w:rPr>
            <w:rStyle w:val="Hypertextovodkaz"/>
          </w:rPr>
          <w:t>Džaváharlál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Néhrú</w:t>
        </w:r>
        <w:proofErr w:type="spellEnd"/>
      </w:hyperlink>
      <w:r>
        <w:t xml:space="preserve">) a </w:t>
      </w:r>
      <w:r>
        <w:rPr>
          <w:b/>
        </w:rPr>
        <w:t xml:space="preserve">Čínou </w:t>
      </w:r>
      <w:r>
        <w:t xml:space="preserve">(premiér </w:t>
      </w:r>
      <w:hyperlink r:id="rId8" w:tooltip="Čou En-laj" w:history="1">
        <w:proofErr w:type="spellStart"/>
        <w:r>
          <w:rPr>
            <w:rStyle w:val="Hypertextovodkaz"/>
          </w:rPr>
          <w:t>Čou</w:t>
        </w:r>
        <w:proofErr w:type="spellEnd"/>
        <w:r>
          <w:rPr>
            <w:rStyle w:val="Hypertextovodkaz"/>
          </w:rPr>
          <w:t xml:space="preserve"> En-laj</w:t>
        </w:r>
      </w:hyperlink>
      <w:r>
        <w:t>).</w:t>
      </w:r>
    </w:p>
    <w:p w14:paraId="7C235018" w14:textId="77777777" w:rsidR="00001B09" w:rsidRDefault="00001B09" w:rsidP="00001B09">
      <w:pPr>
        <w:pStyle w:val="Normlnweb"/>
      </w:pPr>
      <w:r>
        <w:t xml:space="preserve">Význam této dohody, vedle konkrétních ujednání, spočíval především v tom, že v její </w:t>
      </w:r>
      <w:r>
        <w:rPr>
          <w:b/>
        </w:rPr>
        <w:t>preambuli</w:t>
      </w:r>
      <w:r>
        <w:t xml:space="preserve"> byly formulovány zásady vzájemných vztahů mezi těmito dvěma státy, které jsou známy jako </w:t>
      </w:r>
      <w:proofErr w:type="spellStart"/>
      <w:r>
        <w:rPr>
          <w:b/>
          <w:bCs/>
          <w:sz w:val="28"/>
        </w:rPr>
        <w:t>panča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šíla</w:t>
      </w:r>
      <w:proofErr w:type="spellEnd"/>
      <w:r>
        <w:rPr>
          <w:b/>
          <w:sz w:val="28"/>
        </w:rPr>
        <w:t>.</w:t>
      </w:r>
      <w:r>
        <w:t xml:space="preserve"> Jedná se o pět zásad, které byly převzaty ze základních příkazů pro život </w:t>
      </w:r>
      <w:hyperlink r:id="rId9" w:tooltip="Buddhismus" w:history="1">
        <w:r>
          <w:rPr>
            <w:rStyle w:val="Hypertextovodkaz"/>
          </w:rPr>
          <w:t>buddhistů</w:t>
        </w:r>
      </w:hyperlink>
      <w:r>
        <w:t xml:space="preserve"> a byly aplikovány jako všeobecné zásady mírového soužití mezi státy s rozdílnými sociálními a politickými systémy:</w:t>
      </w:r>
    </w:p>
    <w:p w14:paraId="71C49EF4" w14:textId="77777777" w:rsidR="00001B09" w:rsidRDefault="00001B09" w:rsidP="00001B09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iCs/>
          <w:sz w:val="32"/>
        </w:rPr>
        <w:t>vzájemné respektování územní celistvosti a svrchovanosti</w:t>
      </w:r>
      <w:r>
        <w:rPr>
          <w:b/>
          <w:sz w:val="32"/>
        </w:rPr>
        <w:t xml:space="preserve"> </w:t>
      </w:r>
    </w:p>
    <w:p w14:paraId="1F12E8C2" w14:textId="77777777" w:rsidR="00001B09" w:rsidRDefault="00001B09" w:rsidP="00001B09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iCs/>
          <w:sz w:val="32"/>
        </w:rPr>
        <w:t>neútočení</w:t>
      </w:r>
      <w:r>
        <w:rPr>
          <w:b/>
          <w:sz w:val="32"/>
        </w:rPr>
        <w:t xml:space="preserve"> </w:t>
      </w:r>
    </w:p>
    <w:p w14:paraId="33782688" w14:textId="77777777" w:rsidR="00001B09" w:rsidRDefault="00001B09" w:rsidP="00001B09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iCs/>
          <w:sz w:val="32"/>
        </w:rPr>
        <w:t>nevměšování se do vnitřních záležitostí</w:t>
      </w:r>
      <w:r>
        <w:rPr>
          <w:b/>
          <w:sz w:val="32"/>
        </w:rPr>
        <w:t xml:space="preserve"> </w:t>
      </w:r>
    </w:p>
    <w:p w14:paraId="236AF0E5" w14:textId="77777777" w:rsidR="00001B09" w:rsidRDefault="00001B09" w:rsidP="00001B09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iCs/>
          <w:sz w:val="32"/>
        </w:rPr>
        <w:t>rovnoprávnost a vzájemná výhodnost</w:t>
      </w:r>
      <w:r>
        <w:rPr>
          <w:b/>
          <w:sz w:val="32"/>
        </w:rPr>
        <w:t xml:space="preserve"> </w:t>
      </w:r>
    </w:p>
    <w:p w14:paraId="58A85197" w14:textId="77777777" w:rsidR="00001B09" w:rsidRDefault="00001B09" w:rsidP="00001B09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iCs/>
          <w:sz w:val="32"/>
        </w:rPr>
        <w:t>mírové soužití</w:t>
      </w:r>
    </w:p>
    <w:p w14:paraId="4C4EE3DF" w14:textId="77777777" w:rsidR="00001B09" w:rsidRDefault="00001B09" w:rsidP="00001B09">
      <w:pPr>
        <w:pStyle w:val="Normlnweb"/>
      </w:pPr>
    </w:p>
    <w:p w14:paraId="0988CFEF" w14:textId="77777777" w:rsidR="00001B09" w:rsidRDefault="00001B09" w:rsidP="00001B09">
      <w:pPr>
        <w:pStyle w:val="Normlnweb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2. Konference v Bandungu - 1955</w:t>
      </w:r>
    </w:p>
    <w:p w14:paraId="609DC935" w14:textId="77777777" w:rsidR="00001B09" w:rsidRDefault="00001B09" w:rsidP="00001B09">
      <w:pPr>
        <w:rPr>
          <w:b/>
          <w:sz w:val="32"/>
          <w:szCs w:val="52"/>
        </w:rPr>
      </w:pPr>
    </w:p>
    <w:p w14:paraId="203CD7BD" w14:textId="77777777" w:rsidR="00001B09" w:rsidRDefault="00001B09" w:rsidP="00001B09">
      <w:pPr>
        <w:rPr>
          <w:sz w:val="32"/>
          <w:szCs w:val="24"/>
        </w:rPr>
      </w:pPr>
      <w:r>
        <w:rPr>
          <w:sz w:val="32"/>
        </w:rPr>
        <w:t xml:space="preserve">Principy </w:t>
      </w:r>
      <w:proofErr w:type="spellStart"/>
      <w:r>
        <w:rPr>
          <w:b/>
          <w:bCs/>
          <w:sz w:val="32"/>
        </w:rPr>
        <w:t>panča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šíla</w:t>
      </w:r>
      <w:proofErr w:type="spellEnd"/>
      <w:r>
        <w:rPr>
          <w:sz w:val="32"/>
        </w:rPr>
        <w:t xml:space="preserve"> byly dále rozvedeny v deseti zásadách, jimiž se měly řídit vztahy mezi státy, které se účastnily </w:t>
      </w:r>
      <w:hyperlink r:id="rId10" w:tooltip="Bandungská konference" w:history="1">
        <w:r>
          <w:rPr>
            <w:rStyle w:val="Hypertextovodkaz"/>
            <w:sz w:val="32"/>
          </w:rPr>
          <w:t>konference v Bandungu</w:t>
        </w:r>
      </w:hyperlink>
      <w:r>
        <w:rPr>
          <w:sz w:val="32"/>
        </w:rPr>
        <w:t xml:space="preserve"> v druhé polovině dubna </w:t>
      </w:r>
      <w:hyperlink r:id="rId11" w:tooltip="1955" w:history="1">
        <w:r>
          <w:rPr>
            <w:rStyle w:val="Hypertextovodkaz"/>
            <w:sz w:val="32"/>
          </w:rPr>
          <w:t>1955</w:t>
        </w:r>
      </w:hyperlink>
      <w:r>
        <w:rPr>
          <w:sz w:val="32"/>
        </w:rPr>
        <w:t xml:space="preserve">. </w:t>
      </w:r>
    </w:p>
    <w:p w14:paraId="592D2D33" w14:textId="77777777" w:rsidR="00001B09" w:rsidRDefault="00001B09" w:rsidP="00001B09">
      <w:pPr>
        <w:pStyle w:val="Normlnweb"/>
        <w:rPr>
          <w:sz w:val="32"/>
        </w:rPr>
      </w:pPr>
      <w:r>
        <w:rPr>
          <w:b/>
          <w:bCs/>
          <w:sz w:val="32"/>
        </w:rPr>
        <w:t>Bandungská konference</w:t>
      </w:r>
      <w:r>
        <w:rPr>
          <w:sz w:val="32"/>
        </w:rPr>
        <w:t xml:space="preserve">, také </w:t>
      </w:r>
      <w:r>
        <w:rPr>
          <w:i/>
          <w:iCs/>
          <w:sz w:val="32"/>
        </w:rPr>
        <w:t>Afro-asijská konference</w:t>
      </w:r>
      <w:r>
        <w:rPr>
          <w:sz w:val="32"/>
        </w:rPr>
        <w:t xml:space="preserve"> nebo </w:t>
      </w:r>
      <w:r>
        <w:rPr>
          <w:i/>
          <w:iCs/>
          <w:sz w:val="32"/>
        </w:rPr>
        <w:t>Asijsko-africká konference</w:t>
      </w:r>
      <w:r>
        <w:rPr>
          <w:sz w:val="32"/>
        </w:rPr>
        <w:t xml:space="preserve">, byla první mezinárodní konference </w:t>
      </w:r>
      <w:hyperlink r:id="rId12" w:tooltip="Asie" w:history="1">
        <w:r>
          <w:rPr>
            <w:rStyle w:val="Hypertextovodkaz"/>
            <w:sz w:val="32"/>
          </w:rPr>
          <w:t>asijských</w:t>
        </w:r>
      </w:hyperlink>
      <w:r>
        <w:rPr>
          <w:sz w:val="32"/>
        </w:rPr>
        <w:t xml:space="preserve"> a </w:t>
      </w:r>
      <w:hyperlink r:id="rId13" w:tooltip="Afrika" w:history="1">
        <w:r>
          <w:rPr>
            <w:rStyle w:val="Hypertextovodkaz"/>
            <w:sz w:val="32"/>
          </w:rPr>
          <w:t>afrických</w:t>
        </w:r>
      </w:hyperlink>
      <w:r>
        <w:rPr>
          <w:sz w:val="32"/>
        </w:rPr>
        <w:t xml:space="preserve"> zemí, která se uskutečnila v </w:t>
      </w:r>
      <w:hyperlink r:id="rId14" w:tooltip="Indonésie" w:history="1">
        <w:r>
          <w:rPr>
            <w:rStyle w:val="Hypertextovodkaz"/>
            <w:sz w:val="32"/>
          </w:rPr>
          <w:t>indonéském</w:t>
        </w:r>
      </w:hyperlink>
      <w:r>
        <w:rPr>
          <w:sz w:val="32"/>
        </w:rPr>
        <w:t xml:space="preserve"> </w:t>
      </w:r>
      <w:hyperlink r:id="rId15" w:tooltip="Bandung" w:history="1">
        <w:r>
          <w:rPr>
            <w:rStyle w:val="Hypertextovodkaz"/>
            <w:sz w:val="32"/>
          </w:rPr>
          <w:t>Bandungu</w:t>
        </w:r>
      </w:hyperlink>
      <w:r>
        <w:rPr>
          <w:sz w:val="32"/>
        </w:rPr>
        <w:t xml:space="preserve"> ve dnech </w:t>
      </w:r>
      <w:hyperlink r:id="rId16" w:tooltip="18. duben" w:history="1">
        <w:r>
          <w:rPr>
            <w:rStyle w:val="Hypertextovodkaz"/>
            <w:sz w:val="32"/>
          </w:rPr>
          <w:t>18.</w:t>
        </w:r>
      </w:hyperlink>
      <w:r>
        <w:rPr>
          <w:sz w:val="32"/>
        </w:rPr>
        <w:t xml:space="preserve"> až </w:t>
      </w:r>
      <w:hyperlink r:id="rId17" w:tooltip="24. duben" w:history="1">
        <w:r>
          <w:rPr>
            <w:rStyle w:val="Hypertextovodkaz"/>
            <w:sz w:val="32"/>
          </w:rPr>
          <w:t>24. dubna</w:t>
        </w:r>
      </w:hyperlink>
      <w:r>
        <w:rPr>
          <w:sz w:val="32"/>
        </w:rPr>
        <w:t> </w:t>
      </w:r>
      <w:hyperlink r:id="rId18" w:tooltip="1955" w:history="1">
        <w:r>
          <w:rPr>
            <w:rStyle w:val="Hypertextovodkaz"/>
            <w:sz w:val="32"/>
          </w:rPr>
          <w:t>1955</w:t>
        </w:r>
      </w:hyperlink>
      <w:r>
        <w:rPr>
          <w:sz w:val="32"/>
        </w:rPr>
        <w:t>.</w:t>
      </w:r>
    </w:p>
    <w:p w14:paraId="352BD891" w14:textId="77777777" w:rsidR="00001B09" w:rsidRDefault="00001B09" w:rsidP="00001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Přijetí Deklarace o upevňování světového míru:</w:t>
      </w:r>
    </w:p>
    <w:p w14:paraId="6E2000C0" w14:textId="77777777" w:rsidR="00001B09" w:rsidRDefault="00001B09" w:rsidP="00001B09">
      <w:pPr>
        <w:rPr>
          <w:b/>
          <w:sz w:val="40"/>
          <w:szCs w:val="40"/>
        </w:rPr>
      </w:pPr>
    </w:p>
    <w:p w14:paraId="5CC9A9ED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lastRenderedPageBreak/>
        <w:t>respektování lidských práv a Charty OSN</w:t>
      </w:r>
    </w:p>
    <w:p w14:paraId="3F88E3C1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respektování svrchovanosti a nedotknutelnosti všech zemí</w:t>
      </w:r>
    </w:p>
    <w:p w14:paraId="01964A38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uznání rovnosti všech ras a národů</w:t>
      </w:r>
    </w:p>
    <w:p w14:paraId="7DA9F76B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zákaz vměšování do vnitřních záležitostí států</w:t>
      </w:r>
    </w:p>
    <w:p w14:paraId="7C85C319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uznání práva každé země na individuální nebo kolektivní obranu</w:t>
      </w:r>
    </w:p>
    <w:p w14:paraId="329A8BCC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odmítnutí takových forem kolektivní obrany, které by prosazovaly zájmy jedné mocnosti</w:t>
      </w:r>
    </w:p>
    <w:p w14:paraId="6DF1D25F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odsouzení hrozby agrese a použití síly proti územní celistvosti a politické nezávislosti kterékoliv země</w:t>
      </w:r>
    </w:p>
    <w:p w14:paraId="7120685E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řešení všech mezinárodních sporů mírovými prostředky</w:t>
      </w:r>
    </w:p>
    <w:p w14:paraId="0350C0AF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respektování mezinárodního práva a všech smluvních závazků</w:t>
      </w:r>
    </w:p>
    <w:p w14:paraId="4BFCA7A8" w14:textId="77777777" w:rsidR="00001B09" w:rsidRPr="00EC4A51" w:rsidRDefault="00001B09" w:rsidP="00001B09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C4A51">
        <w:rPr>
          <w:sz w:val="36"/>
          <w:szCs w:val="36"/>
        </w:rPr>
        <w:t>vytvoření podmínek pro všestrannou hospodářskou spolupráci</w:t>
      </w:r>
    </w:p>
    <w:p w14:paraId="36B8A6B6" w14:textId="77777777" w:rsidR="00001B09" w:rsidRPr="00EC4A51" w:rsidRDefault="00001B09" w:rsidP="00001B09">
      <w:pPr>
        <w:ind w:left="360"/>
        <w:rPr>
          <w:sz w:val="36"/>
          <w:szCs w:val="36"/>
        </w:rPr>
      </w:pPr>
    </w:p>
    <w:p w14:paraId="64E053F4" w14:textId="7FEC3508" w:rsidR="00001B09" w:rsidRPr="00EC4A51" w:rsidRDefault="00001B09" w:rsidP="00001B09">
      <w:pPr>
        <w:ind w:left="360"/>
        <w:rPr>
          <w:sz w:val="36"/>
          <w:szCs w:val="36"/>
        </w:rPr>
      </w:pPr>
      <w:r w:rsidRPr="00EC4A51">
        <w:rPr>
          <w:sz w:val="36"/>
          <w:szCs w:val="36"/>
        </w:rPr>
        <w:t xml:space="preserve">Konference v Bandungu zmírnila napětí, zejména mezi </w:t>
      </w:r>
      <w:proofErr w:type="gramStart"/>
      <w:r w:rsidRPr="00EC4A51">
        <w:rPr>
          <w:sz w:val="36"/>
          <w:szCs w:val="36"/>
        </w:rPr>
        <w:t>ČLR  a</w:t>
      </w:r>
      <w:proofErr w:type="gramEnd"/>
      <w:r w:rsidRPr="00EC4A51">
        <w:rPr>
          <w:sz w:val="36"/>
          <w:szCs w:val="36"/>
        </w:rPr>
        <w:t xml:space="preserve"> USA, které jsou na straně Čín</w:t>
      </w:r>
      <w:r w:rsidR="00EC4A51" w:rsidRPr="00EC4A51">
        <w:rPr>
          <w:sz w:val="36"/>
          <w:szCs w:val="36"/>
        </w:rPr>
        <w:t>ské</w:t>
      </w:r>
      <w:r w:rsidRPr="00EC4A51">
        <w:rPr>
          <w:sz w:val="36"/>
          <w:szCs w:val="36"/>
        </w:rPr>
        <w:t xml:space="preserve"> rep</w:t>
      </w:r>
      <w:r w:rsidR="00EC4A51" w:rsidRPr="00EC4A51">
        <w:rPr>
          <w:sz w:val="36"/>
          <w:szCs w:val="36"/>
        </w:rPr>
        <w:t>ubliky</w:t>
      </w:r>
      <w:r w:rsidRPr="00EC4A51">
        <w:rPr>
          <w:sz w:val="36"/>
          <w:szCs w:val="36"/>
        </w:rPr>
        <w:t xml:space="preserve"> (hrozí atomový konflikt – záminka Tchaj-wan).    </w:t>
      </w:r>
    </w:p>
    <w:p w14:paraId="48F51306" w14:textId="1C7ED55C" w:rsidR="00001B09" w:rsidRPr="00EC4A51" w:rsidRDefault="00001B09" w:rsidP="00001B09">
      <w:pPr>
        <w:rPr>
          <w:b/>
          <w:sz w:val="36"/>
          <w:szCs w:val="36"/>
        </w:rPr>
      </w:pPr>
      <w:r w:rsidRPr="00EC4A51">
        <w:rPr>
          <w:b/>
          <w:sz w:val="36"/>
          <w:szCs w:val="36"/>
        </w:rPr>
        <w:t xml:space="preserve">1955 – vystoupení proti neokolonialismu          </w:t>
      </w:r>
    </w:p>
    <w:p w14:paraId="7CE7B9AC" w14:textId="3DFB31B3" w:rsidR="00001B09" w:rsidRPr="00EC4A51" w:rsidRDefault="00001B09" w:rsidP="00001B09">
      <w:pPr>
        <w:rPr>
          <w:b/>
          <w:sz w:val="36"/>
          <w:szCs w:val="36"/>
        </w:rPr>
      </w:pPr>
      <w:r w:rsidRPr="00EC4A51">
        <w:rPr>
          <w:b/>
          <w:sz w:val="36"/>
          <w:szCs w:val="36"/>
        </w:rPr>
        <w:t>1956 – setkání na Jaltě (</w:t>
      </w:r>
      <w:proofErr w:type="spellStart"/>
      <w:r w:rsidRPr="00EC4A51">
        <w:rPr>
          <w:b/>
          <w:sz w:val="36"/>
          <w:szCs w:val="36"/>
        </w:rPr>
        <w:t>Nehrů</w:t>
      </w:r>
      <w:proofErr w:type="spellEnd"/>
      <w:r w:rsidRPr="00EC4A51">
        <w:rPr>
          <w:b/>
          <w:sz w:val="36"/>
          <w:szCs w:val="36"/>
        </w:rPr>
        <w:t xml:space="preserve">, </w:t>
      </w:r>
      <w:proofErr w:type="spellStart"/>
      <w:r w:rsidRPr="00EC4A51">
        <w:rPr>
          <w:b/>
          <w:sz w:val="36"/>
          <w:szCs w:val="36"/>
        </w:rPr>
        <w:t>Násir</w:t>
      </w:r>
      <w:proofErr w:type="spellEnd"/>
      <w:r w:rsidRPr="00EC4A51">
        <w:rPr>
          <w:b/>
          <w:sz w:val="36"/>
          <w:szCs w:val="36"/>
        </w:rPr>
        <w:t>, Tito)</w:t>
      </w:r>
    </w:p>
    <w:p w14:paraId="663D5FA6" w14:textId="68AE8793" w:rsidR="00001B09" w:rsidRPr="00EC4A51" w:rsidRDefault="00001B09" w:rsidP="00001B09">
      <w:pPr>
        <w:rPr>
          <w:b/>
          <w:color w:val="FF0000"/>
          <w:sz w:val="36"/>
          <w:szCs w:val="36"/>
        </w:rPr>
      </w:pPr>
      <w:r w:rsidRPr="00EC4A51">
        <w:rPr>
          <w:b/>
          <w:color w:val="FF0000"/>
          <w:sz w:val="36"/>
          <w:szCs w:val="36"/>
        </w:rPr>
        <w:t>1961 – Bělehrad – Hnutí nezúčastněných</w:t>
      </w:r>
    </w:p>
    <w:p w14:paraId="5B8B490E" w14:textId="77777777" w:rsidR="00001B09" w:rsidRDefault="00001B09" w:rsidP="00001B09">
      <w:pPr>
        <w:pStyle w:val="Normlnweb"/>
        <w:rPr>
          <w:b/>
          <w:color w:val="000000"/>
          <w:sz w:val="48"/>
          <w:szCs w:val="48"/>
        </w:rPr>
      </w:pPr>
      <w:r>
        <w:rPr>
          <w:b/>
          <w:color w:val="FF0000"/>
          <w:sz w:val="48"/>
          <w:szCs w:val="48"/>
        </w:rPr>
        <w:t>3.Hnutí nezúčastněných – 1961- Bělehrad -</w:t>
      </w:r>
      <w:r>
        <w:rPr>
          <w:b/>
          <w:color w:val="000000"/>
          <w:sz w:val="48"/>
          <w:szCs w:val="48"/>
        </w:rPr>
        <w:t>25 států</w:t>
      </w:r>
    </w:p>
    <w:p w14:paraId="097E918E" w14:textId="77777777" w:rsidR="00001B09" w:rsidRDefault="00001B09" w:rsidP="00001B09">
      <w:pPr>
        <w:rPr>
          <w:sz w:val="32"/>
          <w:szCs w:val="24"/>
        </w:rPr>
      </w:pPr>
      <w:r>
        <w:rPr>
          <w:sz w:val="32"/>
        </w:rPr>
        <w:t xml:space="preserve">Na 10 principech Bandungské konference se konstituovalo pozdější </w:t>
      </w:r>
      <w:hyperlink r:id="rId19" w:tooltip="Hnutí nezúčastněných států (stránka neexistuje)" w:history="1">
        <w:r>
          <w:rPr>
            <w:rStyle w:val="Hypertextovodkaz"/>
            <w:sz w:val="32"/>
          </w:rPr>
          <w:t>Hnutí nezúčastněných států</w:t>
        </w:r>
      </w:hyperlink>
      <w:r>
        <w:rPr>
          <w:sz w:val="32"/>
        </w:rPr>
        <w:t>.</w:t>
      </w:r>
    </w:p>
    <w:p w14:paraId="57A2A48A" w14:textId="77777777" w:rsidR="00001B09" w:rsidRDefault="00001B09" w:rsidP="00001B09">
      <w:pPr>
        <w:rPr>
          <w:sz w:val="32"/>
        </w:rPr>
      </w:pPr>
    </w:p>
    <w:p w14:paraId="158F2591" w14:textId="77777777" w:rsidR="00001B09" w:rsidRDefault="00001B09" w:rsidP="00001B09">
      <w:pPr>
        <w:rPr>
          <w:sz w:val="32"/>
        </w:rPr>
      </w:pPr>
    </w:p>
    <w:p w14:paraId="2FA0E094" w14:textId="765E0BC1" w:rsidR="00001B09" w:rsidRDefault="00001B09" w:rsidP="00001B09">
      <w:pPr>
        <w:rPr>
          <w:sz w:val="32"/>
        </w:rPr>
      </w:pPr>
      <w:r>
        <w:rPr>
          <w:noProof/>
          <w:color w:val="0000FF"/>
          <w:sz w:val="32"/>
        </w:rPr>
        <w:drawing>
          <wp:inline distT="0" distB="0" distL="0" distR="0" wp14:anchorId="63418CF0" wp14:editId="37BD5B22">
            <wp:extent cx="2667000" cy="1211580"/>
            <wp:effectExtent l="0" t="0" r="0" b="7620"/>
            <wp:docPr id="2" name="Obrázek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4A62" w14:textId="77FC9CF0" w:rsidR="00001B09" w:rsidRDefault="00001B09" w:rsidP="00001B09">
      <w:pPr>
        <w:rPr>
          <w:sz w:val="32"/>
        </w:rPr>
      </w:pPr>
      <w:r>
        <w:rPr>
          <w:noProof/>
          <w:color w:val="0000FF"/>
          <w:sz w:val="32"/>
        </w:rPr>
        <mc:AlternateContent>
          <mc:Choice Requires="wps">
            <w:drawing>
              <wp:inline distT="0" distB="0" distL="0" distR="0" wp14:anchorId="64C8CC92" wp14:editId="5773291A">
                <wp:extent cx="144780" cy="106680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EB181" id="Obdélník 1" o:spid="_x0000_s1026" style="width:11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473B59D4" w14:textId="77777777" w:rsidR="00EC4A51" w:rsidRDefault="00001B09" w:rsidP="00EC4A51">
      <w:pPr>
        <w:pStyle w:val="Normlnweb"/>
        <w:rPr>
          <w:sz w:val="32"/>
        </w:rPr>
      </w:pPr>
      <w:r>
        <w:rPr>
          <w:sz w:val="32"/>
        </w:rPr>
        <w:t xml:space="preserve">Státy sdružené v Hnutí </w:t>
      </w:r>
      <w:proofErr w:type="gramStart"/>
      <w:r>
        <w:rPr>
          <w:sz w:val="32"/>
        </w:rPr>
        <w:t xml:space="preserve">nezúčastněných </w:t>
      </w:r>
      <w:r w:rsidR="00EC4A51">
        <w:rPr>
          <w:sz w:val="32"/>
        </w:rPr>
        <w:t>,</w:t>
      </w:r>
      <w:proofErr w:type="gramEnd"/>
      <w:r w:rsidR="00EC4A51">
        <w:rPr>
          <w:sz w:val="32"/>
        </w:rPr>
        <w:t xml:space="preserve"> </w:t>
      </w:r>
      <w:r>
        <w:rPr>
          <w:sz w:val="32"/>
        </w:rPr>
        <w:t>mezinárodní organizace</w:t>
      </w:r>
      <w:r w:rsidR="00EC4A51">
        <w:rPr>
          <w:sz w:val="32"/>
        </w:rPr>
        <w:t xml:space="preserve">, která má </w:t>
      </w:r>
      <w:r>
        <w:rPr>
          <w:sz w:val="32"/>
        </w:rPr>
        <w:t xml:space="preserve"> </w:t>
      </w:r>
      <w:r>
        <w:rPr>
          <w:b/>
          <w:color w:val="FF0000"/>
          <w:sz w:val="32"/>
        </w:rPr>
        <w:t xml:space="preserve">120 </w:t>
      </w:r>
      <w:r w:rsidR="00EC4A51">
        <w:rPr>
          <w:b/>
          <w:color w:val="FF0000"/>
          <w:sz w:val="32"/>
        </w:rPr>
        <w:t xml:space="preserve">– 130 </w:t>
      </w:r>
      <w:r>
        <w:rPr>
          <w:b/>
          <w:color w:val="FF0000"/>
          <w:sz w:val="32"/>
        </w:rPr>
        <w:t>států (20</w:t>
      </w:r>
      <w:r w:rsidR="00EC4A51">
        <w:rPr>
          <w:b/>
          <w:color w:val="FF0000"/>
          <w:sz w:val="32"/>
        </w:rPr>
        <w:t>20</w:t>
      </w:r>
      <w:r>
        <w:rPr>
          <w:b/>
          <w:color w:val="FF0000"/>
          <w:sz w:val="32"/>
        </w:rPr>
        <w:t>)</w:t>
      </w:r>
      <w:r>
        <w:rPr>
          <w:color w:val="FF0000"/>
          <w:sz w:val="32"/>
        </w:rPr>
        <w:t>,</w:t>
      </w:r>
      <w:r>
        <w:rPr>
          <w:sz w:val="32"/>
        </w:rPr>
        <w:t xml:space="preserve"> které nejsou zapojeny do žádných mocenských bloků.   </w:t>
      </w:r>
      <w:r w:rsidR="00EC4A51">
        <w:rPr>
          <w:sz w:val="32"/>
        </w:rPr>
        <w:t xml:space="preserve">Hnutí zahrnuje téměř dvě třetiny členských států </w:t>
      </w:r>
      <w:hyperlink r:id="rId23" w:tooltip="Organizace spojených národů" w:history="1">
        <w:r w:rsidR="00EC4A51">
          <w:rPr>
            <w:rStyle w:val="Hypertextovodkaz"/>
            <w:sz w:val="32"/>
          </w:rPr>
          <w:t>OSN</w:t>
        </w:r>
      </w:hyperlink>
      <w:r w:rsidR="00EC4A51">
        <w:rPr>
          <w:sz w:val="32"/>
        </w:rPr>
        <w:t xml:space="preserve"> s 55% světové populace.</w:t>
      </w:r>
    </w:p>
    <w:p w14:paraId="5AC32A9F" w14:textId="612C0FE4" w:rsidR="00001B09" w:rsidRDefault="00EC4A51" w:rsidP="00001B09">
      <w:pPr>
        <w:pStyle w:val="Normlnweb"/>
        <w:rPr>
          <w:sz w:val="32"/>
        </w:rPr>
      </w:pPr>
      <w:r>
        <w:rPr>
          <w:sz w:val="32"/>
        </w:rPr>
        <w:t xml:space="preserve">   </w:t>
      </w:r>
      <w:r w:rsidR="00001B09">
        <w:rPr>
          <w:sz w:val="32"/>
        </w:rPr>
        <w:t>Hnutí bylo reakcí některých zemí (</w:t>
      </w:r>
      <w:hyperlink r:id="rId24" w:tooltip="Jugoslávie" w:history="1">
        <w:r w:rsidR="00001B09">
          <w:rPr>
            <w:rStyle w:val="Hypertextovodkaz"/>
            <w:sz w:val="32"/>
          </w:rPr>
          <w:t>Jugoslávie</w:t>
        </w:r>
      </w:hyperlink>
      <w:r w:rsidR="00001B09">
        <w:rPr>
          <w:sz w:val="32"/>
        </w:rPr>
        <w:t xml:space="preserve">, </w:t>
      </w:r>
      <w:hyperlink r:id="rId25" w:tooltip="Indie" w:history="1">
        <w:r w:rsidR="00001B09">
          <w:rPr>
            <w:rStyle w:val="Hypertextovodkaz"/>
            <w:sz w:val="32"/>
          </w:rPr>
          <w:t>Indie</w:t>
        </w:r>
      </w:hyperlink>
      <w:r w:rsidR="00001B09">
        <w:rPr>
          <w:sz w:val="32"/>
        </w:rPr>
        <w:t xml:space="preserve">, </w:t>
      </w:r>
      <w:hyperlink r:id="rId26" w:tooltip="Egypt" w:history="1">
        <w:r w:rsidR="00001B09">
          <w:rPr>
            <w:rStyle w:val="Hypertextovodkaz"/>
            <w:sz w:val="32"/>
          </w:rPr>
          <w:t>Egypt</w:t>
        </w:r>
      </w:hyperlink>
      <w:r w:rsidR="00001B09">
        <w:rPr>
          <w:sz w:val="32"/>
        </w:rPr>
        <w:t xml:space="preserve">, </w:t>
      </w:r>
      <w:hyperlink r:id="rId27" w:tooltip="Kuba" w:history="1">
        <w:r w:rsidR="00001B09">
          <w:rPr>
            <w:rStyle w:val="Hypertextovodkaz"/>
            <w:sz w:val="32"/>
          </w:rPr>
          <w:t>Kuba</w:t>
        </w:r>
      </w:hyperlink>
      <w:r w:rsidR="00001B09">
        <w:rPr>
          <w:sz w:val="32"/>
        </w:rPr>
        <w:t xml:space="preserve"> a mnohé asijské a africké státy) na polarizaci světa během </w:t>
      </w:r>
      <w:hyperlink r:id="rId28" w:tooltip="Studená válka" w:history="1">
        <w:r w:rsidR="00001B09">
          <w:rPr>
            <w:rStyle w:val="Hypertextovodkaz"/>
            <w:sz w:val="32"/>
          </w:rPr>
          <w:t>studené války</w:t>
        </w:r>
      </w:hyperlink>
      <w:r w:rsidR="00001B09">
        <w:rPr>
          <w:sz w:val="32"/>
        </w:rPr>
        <w:t>. Představitelé Hnutí nezúčastněných států toto dělení odmítli a rozhodli se pro budování vlastního bloku.</w:t>
      </w:r>
    </w:p>
    <w:p w14:paraId="6DC89E33" w14:textId="77777777" w:rsidR="00EC4A51" w:rsidRDefault="00EC4A51" w:rsidP="00001B09">
      <w:pPr>
        <w:pStyle w:val="Normlnweb"/>
        <w:rPr>
          <w:sz w:val="32"/>
        </w:rPr>
      </w:pPr>
      <w:r>
        <w:rPr>
          <w:sz w:val="32"/>
        </w:rPr>
        <w:t xml:space="preserve">   </w:t>
      </w:r>
      <w:r w:rsidR="00001B09">
        <w:rPr>
          <w:sz w:val="32"/>
        </w:rPr>
        <w:t xml:space="preserve">Smysl organizace vyjadřuje </w:t>
      </w:r>
      <w:hyperlink r:id="rId29" w:tooltip="Havana" w:history="1">
        <w:r w:rsidR="00001B09">
          <w:rPr>
            <w:rStyle w:val="Hypertextovodkaz"/>
            <w:i/>
            <w:iCs/>
            <w:sz w:val="32"/>
          </w:rPr>
          <w:t>havanská</w:t>
        </w:r>
      </w:hyperlink>
      <w:r w:rsidR="00001B09">
        <w:rPr>
          <w:i/>
          <w:iCs/>
          <w:sz w:val="32"/>
        </w:rPr>
        <w:t xml:space="preserve"> deklarace</w:t>
      </w:r>
      <w:r w:rsidR="00001B09">
        <w:rPr>
          <w:sz w:val="32"/>
        </w:rPr>
        <w:t xml:space="preserve"> z roku </w:t>
      </w:r>
      <w:hyperlink r:id="rId30" w:tooltip="1979" w:history="1">
        <w:r w:rsidR="00001B09">
          <w:rPr>
            <w:rStyle w:val="Hypertextovodkaz"/>
            <w:sz w:val="32"/>
          </w:rPr>
          <w:t>1979</w:t>
        </w:r>
      </w:hyperlink>
      <w:r w:rsidR="00001B09">
        <w:rPr>
          <w:sz w:val="32"/>
        </w:rPr>
        <w:t xml:space="preserve">: „zajistit národní nezávislost, územní nedotknutelnost a bezpečnost nezúčastněných zemí v jejich boji proti </w:t>
      </w:r>
      <w:hyperlink r:id="rId31" w:tooltip="Imperialismus" w:history="1">
        <w:r w:rsidR="00001B09">
          <w:rPr>
            <w:rStyle w:val="Hypertextovodkaz"/>
            <w:sz w:val="32"/>
          </w:rPr>
          <w:t>imperialismu</w:t>
        </w:r>
      </w:hyperlink>
      <w:r w:rsidR="00001B09">
        <w:rPr>
          <w:sz w:val="32"/>
        </w:rPr>
        <w:t xml:space="preserve">, </w:t>
      </w:r>
      <w:hyperlink r:id="rId32" w:tooltip="Kolonialismus" w:history="1">
        <w:r w:rsidR="00001B09">
          <w:rPr>
            <w:rStyle w:val="Hypertextovodkaz"/>
            <w:sz w:val="32"/>
          </w:rPr>
          <w:t>kolonialismu</w:t>
        </w:r>
      </w:hyperlink>
      <w:r w:rsidR="00001B09">
        <w:rPr>
          <w:sz w:val="32"/>
        </w:rPr>
        <w:t xml:space="preserve">, </w:t>
      </w:r>
      <w:hyperlink r:id="rId33" w:tooltip="Neokolonialismus" w:history="1">
        <w:r w:rsidR="00001B09">
          <w:rPr>
            <w:rStyle w:val="Hypertextovodkaz"/>
            <w:sz w:val="32"/>
          </w:rPr>
          <w:t>neokolonialismu</w:t>
        </w:r>
      </w:hyperlink>
      <w:r w:rsidR="00001B09">
        <w:rPr>
          <w:sz w:val="32"/>
        </w:rPr>
        <w:t xml:space="preserve">, </w:t>
      </w:r>
      <w:hyperlink r:id="rId34" w:tooltip="Apartheid" w:history="1">
        <w:r w:rsidR="00001B09">
          <w:rPr>
            <w:rStyle w:val="Hypertextovodkaz"/>
            <w:sz w:val="32"/>
          </w:rPr>
          <w:t>apartheidu</w:t>
        </w:r>
      </w:hyperlink>
      <w:r w:rsidR="00001B09">
        <w:rPr>
          <w:sz w:val="32"/>
        </w:rPr>
        <w:t xml:space="preserve">, </w:t>
      </w:r>
      <w:hyperlink r:id="rId35" w:tooltip="Rasismus" w:history="1">
        <w:r w:rsidR="00001B09">
          <w:rPr>
            <w:rStyle w:val="Hypertextovodkaz"/>
            <w:sz w:val="32"/>
          </w:rPr>
          <w:t>rasismu</w:t>
        </w:r>
      </w:hyperlink>
      <w:r w:rsidR="00001B09">
        <w:rPr>
          <w:sz w:val="32"/>
        </w:rPr>
        <w:t xml:space="preserve"> včetně </w:t>
      </w:r>
      <w:hyperlink r:id="rId36" w:tooltip="Sionismus" w:history="1">
        <w:r w:rsidR="00001B09">
          <w:rPr>
            <w:rStyle w:val="Hypertextovodkaz"/>
            <w:sz w:val="32"/>
          </w:rPr>
          <w:t>sionismu</w:t>
        </w:r>
      </w:hyperlink>
      <w:r w:rsidR="00001B09">
        <w:rPr>
          <w:sz w:val="32"/>
        </w:rPr>
        <w:t xml:space="preserve"> a všem formám zahraniční agrese, okupace, dominance, vměšování nebo nadvlády, jakož i proti velmocím a politice bloků.“ </w:t>
      </w:r>
      <w:r>
        <w:rPr>
          <w:sz w:val="32"/>
        </w:rPr>
        <w:t xml:space="preserve">   </w:t>
      </w:r>
    </w:p>
    <w:p w14:paraId="0B060AC4" w14:textId="4D5916B3" w:rsidR="00EC4A51" w:rsidRDefault="00001B09" w:rsidP="00001B09">
      <w:pPr>
        <w:pStyle w:val="Normlnweb"/>
        <w:rPr>
          <w:sz w:val="32"/>
        </w:rPr>
      </w:pPr>
      <w:r>
        <w:rPr>
          <w:sz w:val="32"/>
        </w:rPr>
        <w:t xml:space="preserve">Hnutí se rozdělilo do 2 bloků po sovětské invazi do </w:t>
      </w:r>
      <w:proofErr w:type="gramStart"/>
      <w:r>
        <w:rPr>
          <w:sz w:val="32"/>
        </w:rPr>
        <w:t>Afganistánu- muslimské</w:t>
      </w:r>
      <w:proofErr w:type="gramEnd"/>
      <w:r>
        <w:rPr>
          <w:sz w:val="32"/>
        </w:rPr>
        <w:t xml:space="preserve"> státy její kritika, ostatní neutrální postoj.</w:t>
      </w:r>
    </w:p>
    <w:p w14:paraId="44E139AF" w14:textId="002DCE86" w:rsidR="00001B09" w:rsidRDefault="00001B09" w:rsidP="00001B09">
      <w:pPr>
        <w:pStyle w:val="Normlnweb"/>
        <w:rPr>
          <w:sz w:val="32"/>
        </w:rPr>
      </w:pPr>
      <w:r>
        <w:rPr>
          <w:sz w:val="32"/>
        </w:rPr>
        <w:t>2006- konference na Kubě-odsouzení</w:t>
      </w:r>
      <w:r w:rsidR="00EC4A51">
        <w:rPr>
          <w:sz w:val="32"/>
        </w:rPr>
        <w:t xml:space="preserve"> </w:t>
      </w:r>
      <w:r>
        <w:rPr>
          <w:sz w:val="32"/>
        </w:rPr>
        <w:t>izraelské invaze do Libanonu, podpora jaderného programu v Iránu, kritika zahraniční politiky USA.</w:t>
      </w:r>
    </w:p>
    <w:p w14:paraId="0F6EBA08" w14:textId="77777777" w:rsidR="00001B09" w:rsidRDefault="00001B09" w:rsidP="00001B09">
      <w:pPr>
        <w:pStyle w:val="Normlnweb"/>
        <w:rPr>
          <w:sz w:val="32"/>
        </w:rPr>
      </w:pPr>
    </w:p>
    <w:p w14:paraId="7C2BB8D0" w14:textId="77777777" w:rsidR="00001B09" w:rsidRDefault="00001B09"/>
    <w:sectPr w:rsidR="0000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77E39"/>
    <w:multiLevelType w:val="hybridMultilevel"/>
    <w:tmpl w:val="E12CD02A"/>
    <w:lvl w:ilvl="0" w:tplc="243688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66F10"/>
    <w:multiLevelType w:val="multilevel"/>
    <w:tmpl w:val="024A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09"/>
    <w:rsid w:val="00001B09"/>
    <w:rsid w:val="004C3F5D"/>
    <w:rsid w:val="00573666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7AEE"/>
  <w15:chartTrackingRefBased/>
  <w15:docId w15:val="{147E9089-EAF9-46E5-A82C-6527AB3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0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1B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semiHidden/>
    <w:unhideWhenUsed/>
    <w:rsid w:val="00001B09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00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Afrika" TargetMode="External"/><Relationship Id="rId18" Type="http://schemas.openxmlformats.org/officeDocument/2006/relationships/hyperlink" Target="http://cs.wikipedia.org/wiki/1955" TargetMode="External"/><Relationship Id="rId26" Type="http://schemas.openxmlformats.org/officeDocument/2006/relationships/hyperlink" Target="http://cs.wikipedia.org/wiki/Egypt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cs.wikipedia.org/wiki/Apartheid" TargetMode="External"/><Relationship Id="rId7" Type="http://schemas.openxmlformats.org/officeDocument/2006/relationships/hyperlink" Target="http://cs.wikipedia.org/wiki/D%C5%BEav%C3%A1harl%C3%A1l_N%C3%A9hr%C3%BA" TargetMode="External"/><Relationship Id="rId12" Type="http://schemas.openxmlformats.org/officeDocument/2006/relationships/hyperlink" Target="http://cs.wikipedia.org/wiki/Asie" TargetMode="External"/><Relationship Id="rId17" Type="http://schemas.openxmlformats.org/officeDocument/2006/relationships/hyperlink" Target="http://cs.wikipedia.org/wiki/24._duben" TargetMode="External"/><Relationship Id="rId25" Type="http://schemas.openxmlformats.org/officeDocument/2006/relationships/hyperlink" Target="http://cs.wikipedia.org/wiki/Indie" TargetMode="External"/><Relationship Id="rId33" Type="http://schemas.openxmlformats.org/officeDocument/2006/relationships/hyperlink" Target="http://cs.wikipedia.org/wiki/Neokolonialismu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18._duben" TargetMode="External"/><Relationship Id="rId20" Type="http://schemas.openxmlformats.org/officeDocument/2006/relationships/hyperlink" Target="http://cs.wikipedia.org/wiki/Soubor:Map_Non-Aligned_Movement.png" TargetMode="External"/><Relationship Id="rId29" Type="http://schemas.openxmlformats.org/officeDocument/2006/relationships/hyperlink" Target="http://cs.wikipedia.org/wiki/Hav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Indo%C4%8D%C3%ADna" TargetMode="External"/><Relationship Id="rId11" Type="http://schemas.openxmlformats.org/officeDocument/2006/relationships/hyperlink" Target="http://cs.wikipedia.org/wiki/1955" TargetMode="External"/><Relationship Id="rId24" Type="http://schemas.openxmlformats.org/officeDocument/2006/relationships/hyperlink" Target="http://cs.wikipedia.org/wiki/Jugosl%C3%A1vie" TargetMode="External"/><Relationship Id="rId32" Type="http://schemas.openxmlformats.org/officeDocument/2006/relationships/hyperlink" Target="http://cs.wikipedia.org/wiki/Kolonialismu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s.wikipedia.org/wiki/%C5%BDenevsk%C3%A1_konference_(1954)" TargetMode="External"/><Relationship Id="rId15" Type="http://schemas.openxmlformats.org/officeDocument/2006/relationships/hyperlink" Target="http://cs.wikipedia.org/wiki/Bandung" TargetMode="External"/><Relationship Id="rId23" Type="http://schemas.openxmlformats.org/officeDocument/2006/relationships/hyperlink" Target="http://cs.wikipedia.org/wiki/Organizace_spojen%C3%BDch_n%C3%A1rod%C5%AF" TargetMode="External"/><Relationship Id="rId28" Type="http://schemas.openxmlformats.org/officeDocument/2006/relationships/hyperlink" Target="http://cs.wikipedia.org/wiki/Studen%C3%A1_v%C3%A1lka" TargetMode="External"/><Relationship Id="rId36" Type="http://schemas.openxmlformats.org/officeDocument/2006/relationships/hyperlink" Target="http://cs.wikipedia.org/wiki/Sionismus" TargetMode="External"/><Relationship Id="rId10" Type="http://schemas.openxmlformats.org/officeDocument/2006/relationships/hyperlink" Target="http://cs.wikipedia.org/wiki/Bandungsk%C3%A1_konference" TargetMode="External"/><Relationship Id="rId19" Type="http://schemas.openxmlformats.org/officeDocument/2006/relationships/hyperlink" Target="http://cs.wikipedia.org/w/index.php?title=Hnut%C3%AD_nez%C3%BA%C4%8Dastn%C4%9Bn%C3%BDch_st%C3%A1t%C5%AF&amp;action=edit&amp;redlink=1" TargetMode="External"/><Relationship Id="rId31" Type="http://schemas.openxmlformats.org/officeDocument/2006/relationships/hyperlink" Target="http://cs.wikipedia.org/wiki/Imperialis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Buddhismus" TargetMode="External"/><Relationship Id="rId14" Type="http://schemas.openxmlformats.org/officeDocument/2006/relationships/hyperlink" Target="http://cs.wikipedia.org/wiki/Indon%C3%A9sie" TargetMode="External"/><Relationship Id="rId22" Type="http://schemas.openxmlformats.org/officeDocument/2006/relationships/image" Target="mhtml:file://E:\MV2011-2012\p&#345;edn&#225;&#353;kyMV2011\Hnut&#237;%20nez&#250;&#269;astn&#283;n&#253;ch%20zem&#237;%20-%20Wikipedie.mht!http://upload.wikimedia.org/wikipedia/commons/thumb/8/83/Map_Non-Aligned_Movement.png/280px-Map_Non-Aligned_Movement.png" TargetMode="External"/><Relationship Id="rId27" Type="http://schemas.openxmlformats.org/officeDocument/2006/relationships/hyperlink" Target="http://cs.wikipedia.org/wiki/Kuba" TargetMode="External"/><Relationship Id="rId30" Type="http://schemas.openxmlformats.org/officeDocument/2006/relationships/hyperlink" Target="http://cs.wikipedia.org/wiki/1979" TargetMode="External"/><Relationship Id="rId35" Type="http://schemas.openxmlformats.org/officeDocument/2006/relationships/hyperlink" Target="http://cs.wikipedia.org/wiki/Rasismus" TargetMode="External"/><Relationship Id="rId8" Type="http://schemas.openxmlformats.org/officeDocument/2006/relationships/hyperlink" Target="http://cs.wikipedia.org/wiki/%C4%8Cou_En-la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2</cp:revision>
  <dcterms:created xsi:type="dcterms:W3CDTF">2020-11-15T19:35:00Z</dcterms:created>
  <dcterms:modified xsi:type="dcterms:W3CDTF">2020-11-15T19:35:00Z</dcterms:modified>
</cp:coreProperties>
</file>