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AC349C">
        <w:rPr>
          <w:rFonts w:ascii="Arial" w:hAnsi="Arial" w:cs="Arial"/>
          <w:b/>
          <w:bCs/>
          <w:sz w:val="32"/>
          <w:szCs w:val="32"/>
        </w:rPr>
        <w:t xml:space="preserve">Standardní činnosti školního metodika prevence </w:t>
      </w:r>
    </w:p>
    <w:p w:rsidR="00AC349C" w:rsidRPr="008431A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</w:rPr>
      </w:pP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AC349C">
        <w:rPr>
          <w:rFonts w:ascii="Arial" w:hAnsi="Arial" w:cs="Arial"/>
          <w:b/>
          <w:bCs/>
          <w:sz w:val="28"/>
          <w:szCs w:val="28"/>
        </w:rPr>
        <w:t xml:space="preserve">Metodické a koordinační činnosti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>1) Koordinace tvorby, kontrola, evaluace a participace při realizaci minimálního preventivního programu školy.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2) Koordinace a participace na realizaci aktivit školy zaměřených na prevenci záškoláctví, závislostí, násilí, vandalismu, sexuálního zneužívání, zneužívání sektami, rasismu a xenofobie, </w:t>
      </w:r>
      <w:proofErr w:type="spellStart"/>
      <w:r w:rsidRPr="00AC349C">
        <w:rPr>
          <w:rFonts w:ascii="Arial" w:hAnsi="Arial" w:cs="Arial"/>
          <w:sz w:val="28"/>
          <w:szCs w:val="28"/>
        </w:rPr>
        <w:t>prekriminálního</w:t>
      </w:r>
      <w:proofErr w:type="spellEnd"/>
      <w:r w:rsidRPr="00AC349C">
        <w:rPr>
          <w:rFonts w:ascii="Arial" w:hAnsi="Arial" w:cs="Arial"/>
          <w:sz w:val="28"/>
          <w:szCs w:val="28"/>
        </w:rPr>
        <w:t xml:space="preserve"> a kriminálního chování, rizikových projevů sebepoškozování a dalších projevů rizikového chování.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>3) Metodické vedení činnosti pedagogických pracovníků školy v oblasti prevence rizikového chování. Vyhledávání a nastavení vhodné podpory směřující k odstranění rizikového chování.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>4) Koordinace vzdělávání pedagogických pracovníků školy v oblasti prevence rizikového chování.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>5) Individuální a skupinová práce se žáky a studenty s obtížemi v adaptaci, se sociálně-vztahovými problémy, s rizikovým chováním a problémy, které negativně ovlivňují jejich vzdělávání.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6) Koordinace přípravy a realizace aktivit zaměřených na zapojování multikulturních prvků do vzdělávacího procesu a na integraci žáků/cizinců; prioritou v rámci tohoto procesu je prevence rasizmu, xenofobie a dalších jevů, které souvisejí s přijímáním odlišnosti.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7) Koordinace spolupráce školy s orgány státní správy a samosprávy, které mají v kompetenci problematiku prevence rizikového chování, s metodikem preventivních aktivit v poradně a s odbornými pracovišti (poradenskými, terapeutickými, preventivními, krizovými, a dalšími zařízeními a institucemi), které působí v oblasti prevence rizikového chování.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8) Kontaktování odpovídajícího odborného pracoviště a participace na intervenci a následné péči v případě akutního výskytu rizikového chování.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9) Shromažďování odborných zpráv a informací o žácích v poradenské péči specializovaných poradenských zařízení v rámci prevence rizikového chování v souladu se zákonem o ochraně osobních údajů.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10) Vedení písemných záznamů umožňujících doložit rozsah a obsah činnosti školního metodika prevence, navržená a realizovaná opatření.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sz w:val="28"/>
          <w:szCs w:val="28"/>
        </w:rPr>
      </w:pP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AC349C">
        <w:rPr>
          <w:rFonts w:ascii="Arial" w:hAnsi="Arial" w:cs="Arial"/>
          <w:b/>
          <w:bCs/>
          <w:sz w:val="28"/>
          <w:szCs w:val="28"/>
        </w:rPr>
        <w:lastRenderedPageBreak/>
        <w:t>Informační činnosti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1) Zajišťování a předávání odborných informací o problematice rizikového chování, o nabídkách programů a projektů, o metodách a formách specifické primární prevence pedagogickým pracovníkům školy.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2) Prezentace výsledků preventivní práce školy, získávání nových odborných informací a zkušeností.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3) Vedení a průběžné aktualizování databáze spolupracovníků školy pro oblast prevence rizikového chování (orgány státní správy a samosprávy, střediska výchovné péče, poskytovatelé sociálních služeb, zdravotnická zařízení, Policie České republiky, orgány sociálně-právní ochrany dětí, nestátní organizace působící v oblasti prevence, centra krizové intervence a další zařízení, instituce i jednotliví odborníci).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4) Předávání informací a zpráv o realizovaných preventivních programech zákonným zástupcům, pedagogickým pracovníkům školy a školskému poradenskému zařízení.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>5) Vedení dokumentace, evidence a administrativa související se standardními činnostmi v souladu se zákonem o ochraně osobních údajů a předávání informací o realizovaných preventivních programech školy pro potřeby zpracování analýz, statistik a krajských plánů prevence.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AC349C">
        <w:rPr>
          <w:rFonts w:ascii="Arial" w:hAnsi="Arial" w:cs="Arial"/>
          <w:b/>
          <w:bCs/>
          <w:sz w:val="28"/>
          <w:szCs w:val="28"/>
        </w:rPr>
        <w:t>Poradenské činnosti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1) Vyhledávání a orientační šetření žáků s rizikem či projevy rizikového chování; poskytování poradenských služeb těmto žákům a jejich zákonným zástupcům, případně zajišťování péče odpovídajícího odborného pracoviště (ve spolupráci s třídními učiteli).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2) Spolupráce s třídními učiteli při zachycování varovných signálů spojených s možností rozvoje rizikového chování u jednotlivých žáků a tříd a participace na sledování úrovně rizikových faktorů, které jsou významné pro rozvoj rizikového chování ve škole. </w:t>
      </w:r>
    </w:p>
    <w:p w:rsidR="00AC349C" w:rsidRPr="00AC349C" w:rsidRDefault="00AC349C" w:rsidP="00AC349C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AC349C">
        <w:rPr>
          <w:rFonts w:ascii="Arial" w:hAnsi="Arial" w:cs="Arial"/>
          <w:sz w:val="28"/>
          <w:szCs w:val="28"/>
        </w:rPr>
        <w:t xml:space="preserve">3) Příprava podmínek pro integraci žáků se specifickými poruchami chování ve škole a koordinace poskytování poradenských a preventivních služeb těmto žákům školou a specializovanými školskými zařízeními. </w:t>
      </w:r>
    </w:p>
    <w:p w:rsidR="0088774B" w:rsidRPr="00AC349C" w:rsidRDefault="0088774B" w:rsidP="00AC349C">
      <w:pPr>
        <w:rPr>
          <w:sz w:val="28"/>
          <w:szCs w:val="28"/>
        </w:rPr>
      </w:pPr>
    </w:p>
    <w:sectPr w:rsidR="0088774B" w:rsidRPr="00AC349C" w:rsidSect="00887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3872"/>
    <w:multiLevelType w:val="hybridMultilevel"/>
    <w:tmpl w:val="E170FF70"/>
    <w:lvl w:ilvl="0" w:tplc="F328D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B975AE"/>
    <w:multiLevelType w:val="hybridMultilevel"/>
    <w:tmpl w:val="EB9C612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23DBD"/>
    <w:rsid w:val="004B2165"/>
    <w:rsid w:val="0088774B"/>
    <w:rsid w:val="00AC349C"/>
    <w:rsid w:val="00AE1820"/>
    <w:rsid w:val="00C2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34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23DBD"/>
    <w:pPr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OdstavecseseznamemChar">
    <w:name w:val="Odstavec se seznamem Char"/>
    <w:link w:val="Odstavecseseznamem"/>
    <w:uiPriority w:val="34"/>
    <w:rsid w:val="00C23DBD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2</cp:revision>
  <dcterms:created xsi:type="dcterms:W3CDTF">2016-05-10T22:04:00Z</dcterms:created>
  <dcterms:modified xsi:type="dcterms:W3CDTF">2016-05-10T22:04:00Z</dcterms:modified>
</cp:coreProperties>
</file>