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hanging="72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Jitka Kosičová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aktivity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aktivita zaměřena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Aktivita je kvalitně zpracovaná. Děkuji za Vaši práci.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Jeden zdroj neuvádíte v textu.</w:t>
            </w:r>
          </w:p>
          <w:p w:rsidR="00000000" w:rsidDel="00000000" w:rsidP="00000000" w:rsidRDefault="00000000" w:rsidRPr="00000000" w14:paraId="00000027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Vše co je v seznamu lit. se musí nacházet v textu a naopak.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Doporučuji: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číslování stran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seznam lit. na oddělené straně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FxdE764qJQSgEe86SWw7ccVAg==">AMUW2mUrMOv5LD9QxGK9PFxg3huyKl0Cq86HR9M1JwGpeSgFzrLtWiTxKe/GfUFqTAz4tI/3edJgGsl7R8imfsB9PKGZEFoW7x05USqAr9JouAo9vJfnIlg=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