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Jméno: Barbora Wildmannová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Představení aktivity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1"/>
        <w:gridCol w:w="3041"/>
        <w:gridCol w:w="3042"/>
        <w:tblGridChange w:id="0">
          <w:tblGrid>
            <w:gridCol w:w="3041"/>
            <w:gridCol w:w="3041"/>
            <w:gridCol w:w="3042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1-10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Představení účelu aktivity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Oblasti intervence, na kterou je aktivity zaměřena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Definice cílové skupiny (věk, typ znevýhodnění atp.)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Variabilita a kvalita vytvořené aktivity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40, min. 25)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Aktivita je kvalitně zpracovaná. Děkuji za Vaši práci.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Seminární práce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5"/>
        <w:tblGridChange w:id="0">
          <w:tblGrid>
            <w:gridCol w:w="3005"/>
            <w:gridCol w:w="3005"/>
            <w:gridCol w:w="3005"/>
          </w:tblGrid>
        </w:tblGridChange>
      </w:tblGrid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(1-10)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Teoretický úvod o dané problematice (1 normostrana)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Správné citace a seznam zdrojů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1980"/>
              </w:tabs>
              <w:rPr/>
            </w:pPr>
            <w:r w:rsidDel="00000000" w:rsidR="00000000" w:rsidRPr="00000000">
              <w:rPr>
                <w:rtl w:val="0"/>
              </w:rPr>
              <w:t xml:space="preserve">Nesprávné citace. Doporučuji prostudovat APA styl.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Formát (řádkování, písmo, zarovnání do bloku, aj.)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Obrázky/tabulky číslujte a pojmenovávejte.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30, min. 20)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Práce je kvalitně zpracovaná.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Mgr. Tullia Sychra Reucci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0BD0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10BD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E10BD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E10BD0"/>
    <w:rPr>
      <w:b w:val="1"/>
      <w:bCs w:val="1"/>
    </w:rPr>
  </w:style>
  <w:style w:type="paragraph" w:styleId="Footer">
    <w:name w:val="footer"/>
    <w:basedOn w:val="Normal"/>
    <w:link w:val="FooterChar"/>
    <w:uiPriority w:val="99"/>
    <w:unhideWhenUsed w:val="1"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 w:val="1"/>
    <w:rsid w:val="00E10B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x4qLmG1rTNCyUFcvORC/QXpFxQ==">AMUW2mVY3m0H5U4Cxq7OVmd7/qdKjK53uINxPox92SwY17p2i6Xj2z65k4M4vEQ7R7s0I8T8hKzGmPkOUFATh/BxQRIUGSiVyHiBUmSvaOtiallh6REREIE=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2021-11-27T16:05:00Z</dcterms:created>
  <dc:creator>Tullia Reucci</dc:creator>
</cp:coreProperties>
</file>