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E" w14:textId="1A412715" w:rsidR="00E96DD4" w:rsidRPr="00F51F63" w:rsidRDefault="00055463" w:rsidP="009A0442">
      <w:pPr>
        <w:pStyle w:val="Nadpis3"/>
        <w:spacing w:before="0" w:after="0" w:line="312" w:lineRule="auto"/>
        <w:ind w:left="0" w:firstLine="0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color w:val="auto"/>
        </w:rPr>
        <w:t xml:space="preserve">Příprava na </w:t>
      </w:r>
      <w:proofErr w:type="spellStart"/>
      <w:r>
        <w:rPr>
          <w:rFonts w:asciiTheme="majorHAnsi" w:hAnsiTheme="majorHAnsi" w:cstheme="majorHAnsi"/>
          <w:b/>
          <w:color w:val="auto"/>
        </w:rPr>
        <w:t>fokusové</w:t>
      </w:r>
      <w:proofErr w:type="spellEnd"/>
      <w:r>
        <w:rPr>
          <w:rFonts w:asciiTheme="majorHAnsi" w:hAnsiTheme="majorHAnsi" w:cstheme="majorHAnsi"/>
          <w:b/>
          <w:color w:val="auto"/>
        </w:rPr>
        <w:t xml:space="preserve"> skupiny ve školách – edukační videa </w:t>
      </w:r>
      <w:r w:rsidR="008B65F0" w:rsidRPr="00F51F63">
        <w:rPr>
          <w:rFonts w:asciiTheme="majorHAnsi" w:hAnsiTheme="majorHAnsi" w:cstheme="majorHAnsi"/>
          <w:b/>
          <w:color w:val="auto"/>
        </w:rPr>
        <w:t xml:space="preserve"> </w:t>
      </w:r>
    </w:p>
    <w:p w14:paraId="68BE7E32" w14:textId="7C648212" w:rsidR="00D53676" w:rsidRDefault="00D53676" w:rsidP="009A0442">
      <w:pPr>
        <w:spacing w:after="0" w:line="312" w:lineRule="auto"/>
        <w:rPr>
          <w:rFonts w:asciiTheme="majorHAnsi" w:hAnsiTheme="majorHAnsi" w:cstheme="majorHAnsi"/>
        </w:rPr>
      </w:pPr>
    </w:p>
    <w:p w14:paraId="5811F622" w14:textId="0C1374E9" w:rsidR="000233E1" w:rsidRDefault="00E60BCA" w:rsidP="009A0442">
      <w:p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</w:rPr>
        <w:t xml:space="preserve">Vzdělávací videa se stala důležitou součástí školního vzdělávání. </w:t>
      </w:r>
      <w:r w:rsidR="000233E1">
        <w:rPr>
          <w:rFonts w:asciiTheme="majorHAnsi" w:hAnsiTheme="majorHAnsi" w:cstheme="majorHAnsi"/>
        </w:rPr>
        <w:t>V literatuře bylo však ukázáno, že studenti často ignorují velké části vzdělávacích videí (</w:t>
      </w:r>
      <w:proofErr w:type="spellStart"/>
      <w:r w:rsidR="000233E1">
        <w:rPr>
          <w:rFonts w:asciiTheme="majorHAnsi" w:hAnsiTheme="majorHAnsi" w:cstheme="majorHAnsi"/>
        </w:rPr>
        <w:t>Guo</w:t>
      </w:r>
      <w:proofErr w:type="spellEnd"/>
      <w:r w:rsidR="000233E1">
        <w:rPr>
          <w:rFonts w:asciiTheme="majorHAnsi" w:hAnsiTheme="majorHAnsi" w:cstheme="majorHAnsi"/>
        </w:rPr>
        <w:t xml:space="preserve"> a kol., 2014). Aby edukační video bylo efektivní a splňovalo svůj účel, je nutné přilákat pozornost studentů.</w:t>
      </w:r>
      <w:r w:rsidR="00F27704">
        <w:rPr>
          <w:rFonts w:asciiTheme="majorHAnsi" w:hAnsiTheme="majorHAnsi" w:cstheme="majorHAnsi"/>
        </w:rPr>
        <w:t xml:space="preserve"> </w:t>
      </w:r>
      <w:r w:rsidR="000233E1">
        <w:rPr>
          <w:rFonts w:asciiTheme="majorHAnsi" w:hAnsiTheme="majorHAnsi" w:cstheme="majorHAnsi"/>
        </w:rPr>
        <w:t>Efektivní využití videa jako vzdělávacího nástroje se posílí, pokud jsou zapojeny tři základní prvky: 1) kognitivní zátěž; 2) zapojení se studentů; 3) aktivní učení (</w:t>
      </w:r>
      <w:proofErr w:type="spellStart"/>
      <w:r w:rsidR="000233E1">
        <w:rPr>
          <w:rFonts w:asciiTheme="majorHAnsi" w:hAnsiTheme="majorHAnsi" w:cstheme="majorHAnsi"/>
        </w:rPr>
        <w:t>Brame</w:t>
      </w:r>
      <w:proofErr w:type="spellEnd"/>
      <w:r w:rsidR="000233E1">
        <w:rPr>
          <w:rFonts w:asciiTheme="majorHAnsi" w:hAnsiTheme="majorHAnsi" w:cstheme="majorHAnsi"/>
        </w:rPr>
        <w:t>, 2016).</w:t>
      </w:r>
      <w:r w:rsidR="00F27704">
        <w:rPr>
          <w:rFonts w:asciiTheme="majorHAnsi" w:hAnsiTheme="majorHAnsi" w:cstheme="majorHAnsi"/>
        </w:rPr>
        <w:t xml:space="preserve"> </w:t>
      </w:r>
      <w:r w:rsidR="000233E1">
        <w:rPr>
          <w:rFonts w:asciiTheme="majorHAnsi" w:hAnsiTheme="majorHAnsi" w:cstheme="majorHAnsi"/>
          <w:lang w:val="cs-CZ"/>
        </w:rPr>
        <w:t xml:space="preserve">Vzhledem k tomu, že pracovní paměť má omezenou kapacitu, </w:t>
      </w:r>
      <w:r w:rsidR="00F27704">
        <w:rPr>
          <w:rFonts w:asciiTheme="majorHAnsi" w:hAnsiTheme="majorHAnsi" w:cstheme="majorHAnsi"/>
          <w:lang w:val="cs-CZ"/>
        </w:rPr>
        <w:t xml:space="preserve">studenti </w:t>
      </w:r>
      <w:r w:rsidR="000233E1">
        <w:rPr>
          <w:rFonts w:asciiTheme="majorHAnsi" w:hAnsiTheme="majorHAnsi" w:cstheme="majorHAnsi"/>
          <w:lang w:val="cs-CZ"/>
        </w:rPr>
        <w:t>selektují informace, kterým věnují pozornost během procesu učení. To má samozřejmě důsledky na tvorbu kreativních vzdělávacích materiálů (</w:t>
      </w:r>
      <w:proofErr w:type="spellStart"/>
      <w:r w:rsidR="000233E1">
        <w:rPr>
          <w:rFonts w:asciiTheme="majorHAnsi" w:hAnsiTheme="majorHAnsi" w:cstheme="majorHAnsi"/>
          <w:lang w:val="cs-CZ"/>
        </w:rPr>
        <w:t>Brame</w:t>
      </w:r>
      <w:proofErr w:type="spellEnd"/>
      <w:r w:rsidR="000233E1">
        <w:rPr>
          <w:rFonts w:asciiTheme="majorHAnsi" w:hAnsiTheme="majorHAnsi" w:cstheme="majorHAnsi"/>
          <w:lang w:val="cs-CZ"/>
        </w:rPr>
        <w:t>, 2016). Kognitivní teorie multimediálního učení založená na teorii kognitivní zátěže poznamenává, že pracovní paměť má dv</w:t>
      </w:r>
      <w:r w:rsidR="00023339">
        <w:rPr>
          <w:rFonts w:asciiTheme="majorHAnsi" w:hAnsiTheme="majorHAnsi" w:cstheme="majorHAnsi"/>
          <w:lang w:val="cs-CZ"/>
        </w:rPr>
        <w:t>a</w:t>
      </w:r>
      <w:r w:rsidR="000233E1">
        <w:rPr>
          <w:rFonts w:asciiTheme="majorHAnsi" w:hAnsiTheme="majorHAnsi" w:cstheme="majorHAnsi"/>
          <w:lang w:val="cs-CZ"/>
        </w:rPr>
        <w:t xml:space="preserve"> </w:t>
      </w:r>
      <w:r w:rsidR="00023339">
        <w:rPr>
          <w:rFonts w:asciiTheme="majorHAnsi" w:hAnsiTheme="majorHAnsi" w:cstheme="majorHAnsi"/>
          <w:lang w:val="cs-CZ"/>
        </w:rPr>
        <w:t xml:space="preserve">přístupy </w:t>
      </w:r>
      <w:r w:rsidR="000233E1">
        <w:rPr>
          <w:rFonts w:asciiTheme="majorHAnsi" w:hAnsiTheme="majorHAnsi" w:cstheme="majorHAnsi"/>
          <w:lang w:val="cs-CZ"/>
        </w:rPr>
        <w:t>pro získávání a zpracování informací: i) vizuální/obrazov</w:t>
      </w:r>
      <w:r w:rsidR="00023339">
        <w:rPr>
          <w:rFonts w:asciiTheme="majorHAnsi" w:hAnsiTheme="majorHAnsi" w:cstheme="majorHAnsi"/>
          <w:lang w:val="cs-CZ"/>
        </w:rPr>
        <w:t xml:space="preserve">ý přístup </w:t>
      </w:r>
      <w:r w:rsidR="000233E1">
        <w:rPr>
          <w:rFonts w:asciiTheme="majorHAnsi" w:hAnsiTheme="majorHAnsi" w:cstheme="majorHAnsi"/>
          <w:lang w:val="cs-CZ"/>
        </w:rPr>
        <w:t xml:space="preserve">a </w:t>
      </w:r>
      <w:proofErr w:type="spellStart"/>
      <w:r w:rsidR="000233E1">
        <w:rPr>
          <w:rFonts w:asciiTheme="majorHAnsi" w:hAnsiTheme="majorHAnsi" w:cstheme="majorHAnsi"/>
          <w:lang w:val="cs-CZ"/>
        </w:rPr>
        <w:t>ii</w:t>
      </w:r>
      <w:proofErr w:type="spellEnd"/>
      <w:r w:rsidR="000233E1">
        <w:rPr>
          <w:rFonts w:asciiTheme="majorHAnsi" w:hAnsiTheme="majorHAnsi" w:cstheme="majorHAnsi"/>
          <w:lang w:val="cs-CZ"/>
        </w:rPr>
        <w:t>) sluchov</w:t>
      </w:r>
      <w:r w:rsidR="00023339">
        <w:rPr>
          <w:rFonts w:asciiTheme="majorHAnsi" w:hAnsiTheme="majorHAnsi" w:cstheme="majorHAnsi"/>
          <w:lang w:val="cs-CZ"/>
        </w:rPr>
        <w:t>ý</w:t>
      </w:r>
      <w:r w:rsidR="000233E1">
        <w:rPr>
          <w:rFonts w:asciiTheme="majorHAnsi" w:hAnsiTheme="majorHAnsi" w:cstheme="majorHAnsi"/>
          <w:lang w:val="cs-CZ"/>
        </w:rPr>
        <w:t xml:space="preserve">/verbální </w:t>
      </w:r>
      <w:r w:rsidR="00023339">
        <w:rPr>
          <w:rFonts w:asciiTheme="majorHAnsi" w:hAnsiTheme="majorHAnsi" w:cstheme="majorHAnsi"/>
          <w:lang w:val="cs-CZ"/>
        </w:rPr>
        <w:t xml:space="preserve">přístup </w:t>
      </w:r>
      <w:r w:rsidR="000233E1">
        <w:rPr>
          <w:rFonts w:asciiTheme="majorHAnsi" w:hAnsiTheme="majorHAnsi" w:cstheme="majorHAnsi"/>
          <w:lang w:val="cs-CZ"/>
        </w:rPr>
        <w:t xml:space="preserve">(Mayer, 2001; Mayer, </w:t>
      </w:r>
      <w:proofErr w:type="spellStart"/>
      <w:r w:rsidR="000233E1">
        <w:rPr>
          <w:rFonts w:asciiTheme="majorHAnsi" w:hAnsiTheme="majorHAnsi" w:cstheme="majorHAnsi"/>
          <w:lang w:val="cs-CZ"/>
        </w:rPr>
        <w:t>Moreno</w:t>
      </w:r>
      <w:proofErr w:type="spellEnd"/>
      <w:r w:rsidR="000233E1">
        <w:rPr>
          <w:rFonts w:asciiTheme="majorHAnsi" w:hAnsiTheme="majorHAnsi" w:cstheme="majorHAnsi"/>
          <w:lang w:val="cs-CZ"/>
        </w:rPr>
        <w:t>, 2003). Využití obou</w:t>
      </w:r>
      <w:r w:rsidR="00023339">
        <w:rPr>
          <w:rFonts w:asciiTheme="majorHAnsi" w:hAnsiTheme="majorHAnsi" w:cstheme="majorHAnsi"/>
          <w:lang w:val="cs-CZ"/>
        </w:rPr>
        <w:t xml:space="preserve"> přístupů</w:t>
      </w:r>
      <w:r w:rsidR="000233E1">
        <w:rPr>
          <w:rFonts w:asciiTheme="majorHAnsi" w:hAnsiTheme="majorHAnsi" w:cstheme="majorHAnsi"/>
          <w:lang w:val="cs-CZ"/>
        </w:rPr>
        <w:t xml:space="preserve"> maximalizuje kapacitu pracovní paměti (</w:t>
      </w:r>
      <w:proofErr w:type="spellStart"/>
      <w:r w:rsidR="000233E1">
        <w:rPr>
          <w:rFonts w:asciiTheme="majorHAnsi" w:hAnsiTheme="majorHAnsi" w:cstheme="majorHAnsi"/>
          <w:lang w:val="cs-CZ"/>
        </w:rPr>
        <w:t>Brame</w:t>
      </w:r>
      <w:proofErr w:type="spellEnd"/>
      <w:r w:rsidR="000233E1">
        <w:rPr>
          <w:rFonts w:asciiTheme="majorHAnsi" w:hAnsiTheme="majorHAnsi" w:cstheme="majorHAnsi"/>
          <w:lang w:val="cs-CZ"/>
        </w:rPr>
        <w:t xml:space="preserve">, 2016). </w:t>
      </w:r>
    </w:p>
    <w:p w14:paraId="441C6492" w14:textId="77777777" w:rsidR="000233E1" w:rsidRDefault="000233E1" w:rsidP="009A0442">
      <w:pPr>
        <w:spacing w:after="0" w:line="312" w:lineRule="auto"/>
        <w:rPr>
          <w:rFonts w:asciiTheme="majorHAnsi" w:hAnsiTheme="majorHAnsi" w:cstheme="majorHAnsi"/>
          <w:lang w:val="cs-CZ"/>
        </w:rPr>
      </w:pPr>
    </w:p>
    <w:p w14:paraId="104B164D" w14:textId="325459F2" w:rsidR="000233E1" w:rsidRPr="00F27704" w:rsidRDefault="000233E1" w:rsidP="009A0442">
      <w:pPr>
        <w:spacing w:after="0" w:line="312" w:lineRule="auto"/>
        <w:rPr>
          <w:rFonts w:asciiTheme="majorHAnsi" w:hAnsiTheme="majorHAnsi" w:cstheme="majorHAnsi"/>
          <w:b/>
          <w:lang w:val="cs-CZ"/>
        </w:rPr>
      </w:pPr>
      <w:r w:rsidRPr="00F27704">
        <w:rPr>
          <w:rFonts w:asciiTheme="majorHAnsi" w:hAnsiTheme="majorHAnsi" w:cstheme="majorHAnsi"/>
          <w:b/>
          <w:lang w:val="cs-CZ"/>
        </w:rPr>
        <w:t>Metody k maximalizaci učení ze vzdělávacích videí</w:t>
      </w:r>
      <w:r w:rsidR="00C85564">
        <w:rPr>
          <w:rFonts w:asciiTheme="majorHAnsi" w:hAnsiTheme="majorHAnsi" w:cstheme="majorHAnsi"/>
          <w:b/>
          <w:lang w:val="cs-CZ"/>
        </w:rPr>
        <w:t>ch</w:t>
      </w:r>
      <w:r w:rsidR="000A282F">
        <w:rPr>
          <w:rFonts w:asciiTheme="majorHAnsi" w:hAnsiTheme="majorHAnsi" w:cstheme="majorHAnsi"/>
          <w:b/>
          <w:lang w:val="cs-CZ"/>
        </w:rPr>
        <w:t xml:space="preserve"> (</w:t>
      </w:r>
      <w:proofErr w:type="spellStart"/>
      <w:r w:rsidR="000A282F">
        <w:rPr>
          <w:rFonts w:asciiTheme="majorHAnsi" w:hAnsiTheme="majorHAnsi" w:cstheme="majorHAnsi"/>
          <w:b/>
          <w:lang w:val="cs-CZ"/>
        </w:rPr>
        <w:t>Brame</w:t>
      </w:r>
      <w:proofErr w:type="spellEnd"/>
      <w:r w:rsidR="000A282F">
        <w:rPr>
          <w:rFonts w:asciiTheme="majorHAnsi" w:hAnsiTheme="majorHAnsi" w:cstheme="majorHAnsi"/>
          <w:b/>
          <w:lang w:val="cs-CZ"/>
        </w:rPr>
        <w:t>, 2016)</w:t>
      </w:r>
      <w:r w:rsidRPr="00F27704">
        <w:rPr>
          <w:rFonts w:asciiTheme="majorHAnsi" w:hAnsiTheme="majorHAnsi" w:cstheme="majorHAnsi"/>
          <w:b/>
          <w:lang w:val="cs-CZ"/>
        </w:rPr>
        <w:t xml:space="preserve">: </w:t>
      </w:r>
    </w:p>
    <w:p w14:paraId="5858CABD" w14:textId="25826F07" w:rsidR="00F27704" w:rsidRPr="00F27704" w:rsidRDefault="00F27704" w:rsidP="009A0442">
      <w:pPr>
        <w:spacing w:after="0" w:line="312" w:lineRule="auto"/>
        <w:rPr>
          <w:rFonts w:asciiTheme="majorHAnsi" w:hAnsiTheme="majorHAnsi" w:cstheme="majorHAnsi"/>
          <w:b/>
          <w:lang w:val="cs-CZ"/>
        </w:rPr>
      </w:pPr>
      <w:r w:rsidRPr="00F27704">
        <w:rPr>
          <w:rFonts w:asciiTheme="majorHAnsi" w:hAnsiTheme="majorHAnsi" w:cstheme="majorHAnsi"/>
          <w:b/>
          <w:lang w:val="cs-CZ"/>
        </w:rPr>
        <w:t>1) Kognitivní zátěž</w:t>
      </w:r>
    </w:p>
    <w:p w14:paraId="516C9ED7" w14:textId="7B15CF47" w:rsidR="00F27704" w:rsidRDefault="00F27704" w:rsidP="009A0442">
      <w:pPr>
        <w:pStyle w:val="Odstavecseseznamem"/>
        <w:numPr>
          <w:ilvl w:val="0"/>
          <w:numId w:val="11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Klíčová slova</w:t>
      </w:r>
      <w:r w:rsidRPr="00F27704">
        <w:rPr>
          <w:rFonts w:asciiTheme="majorHAnsi" w:hAnsiTheme="majorHAnsi" w:cstheme="majorHAnsi"/>
          <w:lang w:val="cs-CZ"/>
        </w:rPr>
        <w:t xml:space="preserve"> na obrazovce zvýrazňující důležité prvky</w:t>
      </w:r>
    </w:p>
    <w:p w14:paraId="584DAA2C" w14:textId="180495EF" w:rsidR="00F27704" w:rsidRDefault="00F27704" w:rsidP="009A0442">
      <w:pPr>
        <w:pStyle w:val="Odstavecseseznamem"/>
        <w:numPr>
          <w:ilvl w:val="0"/>
          <w:numId w:val="11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Změny</w:t>
      </w:r>
      <w:r w:rsidR="000A282F">
        <w:rPr>
          <w:rFonts w:asciiTheme="majorHAnsi" w:hAnsiTheme="majorHAnsi" w:cstheme="majorHAnsi"/>
          <w:lang w:val="cs-CZ"/>
        </w:rPr>
        <w:t xml:space="preserve"> barvy nebo kontrastu pro zdůraznění informací a vztahů mezi nimi</w:t>
      </w:r>
    </w:p>
    <w:p w14:paraId="02F8B27E" w14:textId="0513F1D7" w:rsidR="000A282F" w:rsidRDefault="000A282F" w:rsidP="009A0442">
      <w:pPr>
        <w:pStyle w:val="Odstavecseseznamem"/>
        <w:numPr>
          <w:ilvl w:val="0"/>
          <w:numId w:val="11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Výukový cíl videa – krátký text vysvětlující účel a kontext videa</w:t>
      </w:r>
    </w:p>
    <w:p w14:paraId="6931846B" w14:textId="6AF40CF3" w:rsidR="000A282F" w:rsidRDefault="000A282F" w:rsidP="009A0442">
      <w:pPr>
        <w:pStyle w:val="Odstavecseseznamem"/>
        <w:numPr>
          <w:ilvl w:val="0"/>
          <w:numId w:val="11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Délka videa by neměla přesáhnout 6 minut</w:t>
      </w:r>
    </w:p>
    <w:p w14:paraId="2FA1BA58" w14:textId="32C2023A" w:rsidR="000A282F" w:rsidRDefault="000A282F" w:rsidP="009A0442">
      <w:pPr>
        <w:pStyle w:val="Odstavecseseznamem"/>
        <w:numPr>
          <w:ilvl w:val="0"/>
          <w:numId w:val="11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Otázky ve videích</w:t>
      </w:r>
    </w:p>
    <w:p w14:paraId="57DC437C" w14:textId="587CA964" w:rsidR="000A282F" w:rsidRDefault="000A282F" w:rsidP="009A0442">
      <w:pPr>
        <w:pStyle w:val="Odstavecseseznamem"/>
        <w:numPr>
          <w:ilvl w:val="0"/>
          <w:numId w:val="11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Eliminovat hudbu</w:t>
      </w:r>
    </w:p>
    <w:p w14:paraId="06063B0D" w14:textId="663036E3" w:rsidR="000A282F" w:rsidRDefault="000A282F" w:rsidP="009A0442">
      <w:pPr>
        <w:pStyle w:val="Odstavecseseznamem"/>
        <w:numPr>
          <w:ilvl w:val="0"/>
          <w:numId w:val="11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Odstranit složitá pozadí</w:t>
      </w:r>
    </w:p>
    <w:p w14:paraId="62B686D0" w14:textId="07599026" w:rsidR="000A282F" w:rsidRDefault="000A282F" w:rsidP="009A0442">
      <w:pPr>
        <w:pStyle w:val="Odstavecseseznamem"/>
        <w:numPr>
          <w:ilvl w:val="0"/>
          <w:numId w:val="11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Ilustrace vysvětlující různé jevy</w:t>
      </w:r>
    </w:p>
    <w:p w14:paraId="7A3EAE96" w14:textId="05E240F7" w:rsidR="00F27704" w:rsidRDefault="000A282F" w:rsidP="009A0442">
      <w:pPr>
        <w:pStyle w:val="Odstavecseseznamem"/>
        <w:numPr>
          <w:ilvl w:val="0"/>
          <w:numId w:val="11"/>
        </w:numPr>
        <w:spacing w:after="0" w:line="312" w:lineRule="auto"/>
        <w:rPr>
          <w:rFonts w:asciiTheme="majorHAnsi" w:hAnsiTheme="majorHAnsi" w:cstheme="majorHAnsi"/>
          <w:lang w:val="cs-CZ"/>
        </w:rPr>
      </w:pPr>
      <w:r w:rsidRPr="000A282F">
        <w:rPr>
          <w:rFonts w:asciiTheme="majorHAnsi" w:hAnsiTheme="majorHAnsi" w:cstheme="majorHAnsi"/>
          <w:lang w:val="cs-CZ"/>
        </w:rPr>
        <w:t>Namluvené animace</w:t>
      </w:r>
    </w:p>
    <w:p w14:paraId="53E2FF86" w14:textId="77777777" w:rsidR="000A282F" w:rsidRPr="000A282F" w:rsidRDefault="000A282F" w:rsidP="009A0442">
      <w:pPr>
        <w:pStyle w:val="Odstavecseseznamem"/>
        <w:spacing w:after="0" w:line="312" w:lineRule="auto"/>
        <w:rPr>
          <w:rFonts w:asciiTheme="majorHAnsi" w:hAnsiTheme="majorHAnsi" w:cstheme="majorHAnsi"/>
          <w:lang w:val="cs-CZ"/>
        </w:rPr>
      </w:pPr>
    </w:p>
    <w:p w14:paraId="2FC4B41C" w14:textId="46718F92" w:rsidR="00F27704" w:rsidRDefault="00F27704" w:rsidP="009A0442">
      <w:pPr>
        <w:spacing w:after="0" w:line="312" w:lineRule="auto"/>
        <w:rPr>
          <w:rFonts w:asciiTheme="majorHAnsi" w:hAnsiTheme="majorHAnsi" w:cstheme="majorHAnsi"/>
          <w:b/>
          <w:lang w:val="cs-CZ"/>
        </w:rPr>
      </w:pPr>
      <w:r w:rsidRPr="00F27704">
        <w:rPr>
          <w:rFonts w:asciiTheme="majorHAnsi" w:hAnsiTheme="majorHAnsi" w:cstheme="majorHAnsi"/>
          <w:b/>
          <w:lang w:val="cs-CZ"/>
        </w:rPr>
        <w:t>2) Zapojení studenů</w:t>
      </w:r>
    </w:p>
    <w:p w14:paraId="0D9DB05B" w14:textId="6AFDF3B6" w:rsidR="000A282F" w:rsidRDefault="000A282F" w:rsidP="009A0442">
      <w:pPr>
        <w:pStyle w:val="Odstavecseseznamem"/>
        <w:numPr>
          <w:ilvl w:val="0"/>
          <w:numId w:val="12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Více videí pro výuku</w:t>
      </w:r>
    </w:p>
    <w:p w14:paraId="2B7B7EA3" w14:textId="677C85D0" w:rsidR="000A282F" w:rsidRDefault="000A282F" w:rsidP="009A0442">
      <w:pPr>
        <w:pStyle w:val="Odstavecseseznamem"/>
        <w:numPr>
          <w:ilvl w:val="0"/>
          <w:numId w:val="12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Oslovení studenta „ty“ místo obecného oslovení při vysvětlování </w:t>
      </w:r>
    </w:p>
    <w:p w14:paraId="2F2673ED" w14:textId="05EB912D" w:rsidR="000A282F" w:rsidRDefault="000A282F" w:rsidP="009A0442">
      <w:pPr>
        <w:pStyle w:val="Odstavecseseznamem"/>
        <w:numPr>
          <w:ilvl w:val="0"/>
          <w:numId w:val="12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Použití „já“-formy k označení perspektivy vypravěče</w:t>
      </w:r>
    </w:p>
    <w:p w14:paraId="392D2D0F" w14:textId="345B50CE" w:rsidR="000A282F" w:rsidRDefault="000A282F" w:rsidP="009A0442">
      <w:pPr>
        <w:pStyle w:val="Odstavecseseznamem"/>
        <w:numPr>
          <w:ilvl w:val="0"/>
          <w:numId w:val="12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Rychlost hovoru v rozsahu 185–254 slov za minutu</w:t>
      </w:r>
    </w:p>
    <w:p w14:paraId="2E37C3A8" w14:textId="188736DA" w:rsidR="000A282F" w:rsidRDefault="000A282F" w:rsidP="009A0442">
      <w:pPr>
        <w:pStyle w:val="Odstavecseseznamem"/>
        <w:numPr>
          <w:ilvl w:val="0"/>
          <w:numId w:val="12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Projevy nadšení vypravěče</w:t>
      </w:r>
    </w:p>
    <w:p w14:paraId="16500717" w14:textId="77777777" w:rsidR="000A282F" w:rsidRPr="000A282F" w:rsidRDefault="000A282F" w:rsidP="009A0442">
      <w:pPr>
        <w:spacing w:after="0" w:line="312" w:lineRule="auto"/>
        <w:ind w:left="360"/>
        <w:rPr>
          <w:rFonts w:asciiTheme="majorHAnsi" w:hAnsiTheme="majorHAnsi" w:cstheme="majorHAnsi"/>
          <w:lang w:val="cs-CZ"/>
        </w:rPr>
      </w:pPr>
    </w:p>
    <w:p w14:paraId="72B45993" w14:textId="008ECA84" w:rsidR="00F27704" w:rsidRDefault="00F27704" w:rsidP="009A0442">
      <w:pPr>
        <w:spacing w:after="0" w:line="312" w:lineRule="auto"/>
        <w:rPr>
          <w:rFonts w:asciiTheme="majorHAnsi" w:hAnsiTheme="majorHAnsi" w:cstheme="majorHAnsi"/>
          <w:b/>
          <w:lang w:val="cs-CZ"/>
        </w:rPr>
      </w:pPr>
      <w:r w:rsidRPr="00F27704">
        <w:rPr>
          <w:rFonts w:asciiTheme="majorHAnsi" w:hAnsiTheme="majorHAnsi" w:cstheme="majorHAnsi"/>
          <w:b/>
          <w:lang w:val="cs-CZ"/>
        </w:rPr>
        <w:t>3) Aktivní učení</w:t>
      </w:r>
    </w:p>
    <w:p w14:paraId="00FBDFD5" w14:textId="2635F47A" w:rsidR="000A282F" w:rsidRDefault="000A282F" w:rsidP="009A0442">
      <w:pPr>
        <w:pStyle w:val="Odstavecseseznamem"/>
        <w:numPr>
          <w:ilvl w:val="0"/>
          <w:numId w:val="13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Zařadit otázky do videí</w:t>
      </w:r>
    </w:p>
    <w:p w14:paraId="7EF0A7BC" w14:textId="70302729" w:rsidR="000A282F" w:rsidRDefault="000A282F" w:rsidP="009A0442">
      <w:pPr>
        <w:pStyle w:val="Odstavecseseznamem"/>
        <w:numPr>
          <w:ilvl w:val="0"/>
          <w:numId w:val="13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Zvýšit interakci studentů na základě videa</w:t>
      </w:r>
    </w:p>
    <w:p w14:paraId="025B440A" w14:textId="0FCD6ECE" w:rsidR="000A282F" w:rsidRPr="000A282F" w:rsidRDefault="000A282F" w:rsidP="009A0442">
      <w:pPr>
        <w:pStyle w:val="Odstavecseseznamem"/>
        <w:numPr>
          <w:ilvl w:val="0"/>
          <w:numId w:val="13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Zařadit otázky, které by studenty vedly k využití informací z videa v praxi</w:t>
      </w:r>
    </w:p>
    <w:p w14:paraId="276495B8" w14:textId="77777777" w:rsidR="000233E1" w:rsidRPr="000233E1" w:rsidRDefault="000233E1" w:rsidP="009A0442">
      <w:pPr>
        <w:spacing w:after="0" w:line="312" w:lineRule="auto"/>
        <w:rPr>
          <w:rFonts w:asciiTheme="majorHAnsi" w:hAnsiTheme="majorHAnsi" w:cstheme="majorHAnsi"/>
          <w:lang w:val="cs-CZ"/>
        </w:rPr>
      </w:pPr>
    </w:p>
    <w:p w14:paraId="53A76672" w14:textId="77777777" w:rsidR="000233E1" w:rsidRDefault="000233E1" w:rsidP="009A0442">
      <w:pPr>
        <w:spacing w:after="0" w:line="312" w:lineRule="auto"/>
        <w:rPr>
          <w:rFonts w:asciiTheme="majorHAnsi" w:hAnsiTheme="majorHAnsi" w:cstheme="majorHAnsi"/>
        </w:rPr>
      </w:pPr>
    </w:p>
    <w:p w14:paraId="291C5636" w14:textId="752AD252" w:rsidR="00611D49" w:rsidRDefault="00173B29" w:rsidP="009A0442">
      <w:p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Z důvodu zjištění, jak zefektivnit dosavadní edukační videa, </w:t>
      </w:r>
      <w:r w:rsidR="00611D49">
        <w:rPr>
          <w:rFonts w:asciiTheme="majorHAnsi" w:hAnsiTheme="majorHAnsi" w:cstheme="majorHAnsi"/>
        </w:rPr>
        <w:t xml:space="preserve">budou </w:t>
      </w:r>
      <w:r>
        <w:rPr>
          <w:rFonts w:asciiTheme="majorHAnsi" w:hAnsiTheme="majorHAnsi" w:cstheme="majorHAnsi"/>
        </w:rPr>
        <w:t xml:space="preserve">ve školách </w:t>
      </w:r>
      <w:r w:rsidR="00611D49">
        <w:rPr>
          <w:rFonts w:asciiTheme="majorHAnsi" w:hAnsiTheme="majorHAnsi" w:cstheme="majorHAnsi"/>
        </w:rPr>
        <w:t xml:space="preserve">organizovány </w:t>
      </w:r>
      <w:proofErr w:type="spellStart"/>
      <w:r w:rsidR="00611D49">
        <w:rPr>
          <w:rFonts w:asciiTheme="majorHAnsi" w:hAnsiTheme="majorHAnsi" w:cstheme="majorHAnsi"/>
        </w:rPr>
        <w:t>fokusové</w:t>
      </w:r>
      <w:proofErr w:type="spellEnd"/>
      <w:r w:rsidR="00611D49">
        <w:rPr>
          <w:rFonts w:asciiTheme="majorHAnsi" w:hAnsiTheme="majorHAnsi" w:cstheme="majorHAnsi"/>
        </w:rPr>
        <w:t xml:space="preserve"> skupiny. Pro </w:t>
      </w:r>
      <w:proofErr w:type="spellStart"/>
      <w:r w:rsidR="00611D49">
        <w:rPr>
          <w:rFonts w:asciiTheme="majorHAnsi" w:hAnsiTheme="majorHAnsi" w:cstheme="majorHAnsi"/>
        </w:rPr>
        <w:t>fokusové</w:t>
      </w:r>
      <w:proofErr w:type="spellEnd"/>
      <w:r w:rsidR="00611D49">
        <w:rPr>
          <w:rFonts w:asciiTheme="majorHAnsi" w:hAnsiTheme="majorHAnsi" w:cstheme="majorHAnsi"/>
        </w:rPr>
        <w:t xml:space="preserve"> skupiny jsou zvolena edukační videa týkající se cévní mozkové příhody. Tato edukační videa mají za cíl vzdělávat o příznacích cévní mozkové příhody, aby byli lidé schopni rozpoznat příznaky a včas zavolat záchrannou službu a tím zachránit život. Na základě těchto videí bude v rámci </w:t>
      </w:r>
      <w:proofErr w:type="spellStart"/>
      <w:r w:rsidR="00611D49">
        <w:rPr>
          <w:rFonts w:asciiTheme="majorHAnsi" w:hAnsiTheme="majorHAnsi" w:cstheme="majorHAnsi"/>
        </w:rPr>
        <w:t>fokusové</w:t>
      </w:r>
      <w:proofErr w:type="spellEnd"/>
      <w:r w:rsidR="00611D49">
        <w:rPr>
          <w:rFonts w:asciiTheme="majorHAnsi" w:hAnsiTheme="majorHAnsi" w:cstheme="majorHAnsi"/>
        </w:rPr>
        <w:t xml:space="preserve"> skupiny v</w:t>
      </w:r>
      <w:r w:rsidR="00961420">
        <w:rPr>
          <w:rFonts w:asciiTheme="majorHAnsi" w:hAnsiTheme="majorHAnsi" w:cstheme="majorHAnsi"/>
        </w:rPr>
        <w:t xml:space="preserve"> základních</w:t>
      </w:r>
      <w:r w:rsidR="00611D49">
        <w:rPr>
          <w:rFonts w:asciiTheme="majorHAnsi" w:hAnsiTheme="majorHAnsi" w:cstheme="majorHAnsi"/>
        </w:rPr>
        <w:t xml:space="preserve"> školách </w:t>
      </w:r>
      <w:r w:rsidR="00961420">
        <w:rPr>
          <w:rFonts w:asciiTheme="majorHAnsi" w:hAnsiTheme="majorHAnsi" w:cstheme="majorHAnsi"/>
        </w:rPr>
        <w:t xml:space="preserve">a gymnáziích </w:t>
      </w:r>
      <w:r w:rsidR="00611D49">
        <w:rPr>
          <w:rFonts w:asciiTheme="majorHAnsi" w:hAnsiTheme="majorHAnsi" w:cstheme="majorHAnsi"/>
        </w:rPr>
        <w:t xml:space="preserve">sledováno, jaký typ edukačního videa </w:t>
      </w:r>
      <w:r w:rsidR="00961420">
        <w:rPr>
          <w:rFonts w:asciiTheme="majorHAnsi" w:hAnsiTheme="majorHAnsi" w:cstheme="majorHAnsi"/>
        </w:rPr>
        <w:t>žáci ve věku 11–15 let</w:t>
      </w:r>
      <w:r w:rsidR="00F9787C">
        <w:rPr>
          <w:rFonts w:asciiTheme="majorHAnsi" w:hAnsiTheme="majorHAnsi" w:cstheme="majorHAnsi"/>
        </w:rPr>
        <w:t xml:space="preserve"> </w:t>
      </w:r>
      <w:r w:rsidR="00611D49">
        <w:rPr>
          <w:rFonts w:asciiTheme="majorHAnsi" w:hAnsiTheme="majorHAnsi" w:cstheme="majorHAnsi"/>
        </w:rPr>
        <w:t xml:space="preserve">preferují, aby přenos vzdělávacích informací byl nejefektivnější. </w:t>
      </w:r>
    </w:p>
    <w:p w14:paraId="1A77AE40" w14:textId="77777777" w:rsidR="00E60BCA" w:rsidRDefault="00E60BCA" w:rsidP="009A0442">
      <w:pPr>
        <w:spacing w:after="0" w:line="312" w:lineRule="auto"/>
        <w:rPr>
          <w:rFonts w:asciiTheme="majorHAnsi" w:hAnsiTheme="majorHAnsi" w:cstheme="majorHAnsi"/>
        </w:rPr>
      </w:pPr>
    </w:p>
    <w:p w14:paraId="79B9634C" w14:textId="419892A4" w:rsidR="00F71636" w:rsidRPr="00BB6907" w:rsidRDefault="00611D49" w:rsidP="009A0442">
      <w:pPr>
        <w:spacing w:after="0" w:line="312" w:lineRule="auto"/>
        <w:rPr>
          <w:rFonts w:asciiTheme="majorHAnsi" w:hAnsiTheme="majorHAnsi" w:cstheme="majorHAnsi"/>
        </w:rPr>
      </w:pPr>
      <w:r w:rsidRPr="00BB6907">
        <w:rPr>
          <w:rFonts w:asciiTheme="majorHAnsi" w:hAnsiTheme="majorHAnsi" w:cstheme="majorHAnsi"/>
        </w:rPr>
        <w:t xml:space="preserve">Pro </w:t>
      </w:r>
      <w:proofErr w:type="spellStart"/>
      <w:r w:rsidRPr="00BB6907">
        <w:rPr>
          <w:rFonts w:asciiTheme="majorHAnsi" w:hAnsiTheme="majorHAnsi" w:cstheme="majorHAnsi"/>
        </w:rPr>
        <w:t>fokusovou</w:t>
      </w:r>
      <w:proofErr w:type="spellEnd"/>
      <w:r w:rsidRPr="00BB6907">
        <w:rPr>
          <w:rFonts w:asciiTheme="majorHAnsi" w:hAnsiTheme="majorHAnsi" w:cstheme="majorHAnsi"/>
        </w:rPr>
        <w:t xml:space="preserve"> skupinu </w:t>
      </w:r>
      <w:r>
        <w:rPr>
          <w:rFonts w:asciiTheme="majorHAnsi" w:hAnsiTheme="majorHAnsi" w:cstheme="majorHAnsi"/>
        </w:rPr>
        <w:t>budou použity</w:t>
      </w:r>
      <w:r w:rsidRPr="00BB6907">
        <w:rPr>
          <w:rFonts w:asciiTheme="majorHAnsi" w:hAnsiTheme="majorHAnsi" w:cstheme="majorHAnsi"/>
        </w:rPr>
        <w:t xml:space="preserve"> ukázky z následujících edukačních videí</w:t>
      </w:r>
      <w:r>
        <w:rPr>
          <w:rFonts w:asciiTheme="majorHAnsi" w:hAnsiTheme="majorHAnsi" w:cstheme="majorHAnsi"/>
        </w:rPr>
        <w:t xml:space="preserve">: </w:t>
      </w:r>
    </w:p>
    <w:p w14:paraId="00000040" w14:textId="77777777" w:rsidR="00E96DD4" w:rsidRPr="00BB6907" w:rsidRDefault="008B65F0" w:rsidP="009A0442">
      <w:pPr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 w:rsidRPr="00BB6907">
        <w:rPr>
          <w:rFonts w:asciiTheme="majorHAnsi" w:hAnsiTheme="majorHAnsi" w:cstheme="majorHAnsi"/>
        </w:rPr>
        <w:t xml:space="preserve">Hudební edukační video - </w:t>
      </w:r>
      <w:proofErr w:type="spellStart"/>
      <w:r w:rsidRPr="00BB6907">
        <w:rPr>
          <w:rFonts w:asciiTheme="majorHAnsi" w:hAnsiTheme="majorHAnsi" w:cstheme="majorHAnsi"/>
        </w:rPr>
        <w:t>Stroke</w:t>
      </w:r>
      <w:proofErr w:type="spellEnd"/>
      <w:r w:rsidRPr="00BB6907">
        <w:rPr>
          <w:rFonts w:asciiTheme="majorHAnsi" w:hAnsiTheme="majorHAnsi" w:cstheme="majorHAnsi"/>
        </w:rPr>
        <w:t xml:space="preserve"> </w:t>
      </w:r>
      <w:proofErr w:type="spellStart"/>
      <w:r w:rsidRPr="00BB6907">
        <w:rPr>
          <w:rFonts w:asciiTheme="majorHAnsi" w:hAnsiTheme="majorHAnsi" w:cstheme="majorHAnsi"/>
        </w:rPr>
        <w:t>Ain't</w:t>
      </w:r>
      <w:proofErr w:type="spellEnd"/>
      <w:r w:rsidRPr="00BB6907">
        <w:rPr>
          <w:rFonts w:asciiTheme="majorHAnsi" w:hAnsiTheme="majorHAnsi" w:cstheme="majorHAnsi"/>
        </w:rPr>
        <w:t xml:space="preserve"> No </w:t>
      </w:r>
      <w:proofErr w:type="spellStart"/>
      <w:r w:rsidRPr="00BB6907">
        <w:rPr>
          <w:rFonts w:asciiTheme="majorHAnsi" w:hAnsiTheme="majorHAnsi" w:cstheme="majorHAnsi"/>
        </w:rPr>
        <w:t>Joke</w:t>
      </w:r>
      <w:proofErr w:type="spellEnd"/>
      <w:r w:rsidRPr="00BB6907">
        <w:rPr>
          <w:rFonts w:asciiTheme="majorHAnsi" w:hAnsiTheme="majorHAnsi" w:cstheme="majorHAnsi"/>
        </w:rPr>
        <w:t xml:space="preserve"> (</w:t>
      </w:r>
      <w:proofErr w:type="spellStart"/>
      <w:r w:rsidRPr="00BB6907">
        <w:rPr>
          <w:rFonts w:asciiTheme="majorHAnsi" w:hAnsiTheme="majorHAnsi" w:cstheme="majorHAnsi"/>
        </w:rPr>
        <w:t>Williams</w:t>
      </w:r>
      <w:proofErr w:type="spellEnd"/>
      <w:r w:rsidRPr="00BB6907">
        <w:rPr>
          <w:rFonts w:asciiTheme="majorHAnsi" w:hAnsiTheme="majorHAnsi" w:cstheme="majorHAnsi"/>
        </w:rPr>
        <w:t xml:space="preserve"> et al., 2018)</w:t>
      </w:r>
    </w:p>
    <w:p w14:paraId="00000041" w14:textId="77777777" w:rsidR="00E96DD4" w:rsidRPr="00BB6907" w:rsidRDefault="008B65F0" w:rsidP="009A0442">
      <w:pPr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 w:rsidRPr="00BB6907">
        <w:rPr>
          <w:rFonts w:asciiTheme="majorHAnsi" w:hAnsiTheme="majorHAnsi" w:cstheme="majorHAnsi"/>
        </w:rPr>
        <w:t>Simulační scénky HOBIT</w:t>
      </w:r>
    </w:p>
    <w:p w14:paraId="00000042" w14:textId="77777777" w:rsidR="00E96DD4" w:rsidRPr="00BB6907" w:rsidRDefault="008B65F0" w:rsidP="009A0442">
      <w:pPr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 w:rsidRPr="00BB6907">
        <w:rPr>
          <w:rFonts w:asciiTheme="majorHAnsi" w:hAnsiTheme="majorHAnsi" w:cstheme="majorHAnsi"/>
        </w:rPr>
        <w:t>Simulační scénky P.R.A.I.S.E. (</w:t>
      </w:r>
      <w:proofErr w:type="spellStart"/>
      <w:r w:rsidRPr="00BB6907">
        <w:rPr>
          <w:rFonts w:asciiTheme="majorHAnsi" w:hAnsiTheme="majorHAnsi" w:cstheme="majorHAnsi"/>
        </w:rPr>
        <w:t>Skolarus</w:t>
      </w:r>
      <w:proofErr w:type="spellEnd"/>
      <w:r w:rsidRPr="00BB6907">
        <w:rPr>
          <w:rFonts w:asciiTheme="majorHAnsi" w:hAnsiTheme="majorHAnsi" w:cstheme="majorHAnsi"/>
        </w:rPr>
        <w:t xml:space="preserve"> et al., 2017)</w:t>
      </w:r>
    </w:p>
    <w:p w14:paraId="00000043" w14:textId="1356C7DC" w:rsidR="00E96DD4" w:rsidRDefault="008B65F0" w:rsidP="009A0442">
      <w:pPr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proofErr w:type="spellStart"/>
      <w:r w:rsidRPr="00BB6907">
        <w:rPr>
          <w:rFonts w:asciiTheme="majorHAnsi" w:hAnsiTheme="majorHAnsi" w:cstheme="majorHAnsi"/>
        </w:rPr>
        <w:t>British</w:t>
      </w:r>
      <w:proofErr w:type="spellEnd"/>
      <w:r w:rsidRPr="00BB6907">
        <w:rPr>
          <w:rFonts w:asciiTheme="majorHAnsi" w:hAnsiTheme="majorHAnsi" w:cstheme="majorHAnsi"/>
        </w:rPr>
        <w:t xml:space="preserve"> </w:t>
      </w:r>
      <w:proofErr w:type="spellStart"/>
      <w:r w:rsidRPr="00BB6907">
        <w:rPr>
          <w:rFonts w:asciiTheme="majorHAnsi" w:hAnsiTheme="majorHAnsi" w:cstheme="majorHAnsi"/>
        </w:rPr>
        <w:t>Heart</w:t>
      </w:r>
      <w:proofErr w:type="spellEnd"/>
      <w:r w:rsidRPr="00BB6907">
        <w:rPr>
          <w:rFonts w:asciiTheme="majorHAnsi" w:hAnsiTheme="majorHAnsi" w:cstheme="majorHAnsi"/>
        </w:rPr>
        <w:t xml:space="preserve"> </w:t>
      </w:r>
      <w:proofErr w:type="spellStart"/>
      <w:r w:rsidRPr="00BB6907">
        <w:rPr>
          <w:rFonts w:asciiTheme="majorHAnsi" w:hAnsiTheme="majorHAnsi" w:cstheme="majorHAnsi"/>
        </w:rPr>
        <w:t>Foundation</w:t>
      </w:r>
      <w:proofErr w:type="spellEnd"/>
      <w:r w:rsidRPr="00BB6907">
        <w:rPr>
          <w:rFonts w:asciiTheme="majorHAnsi" w:hAnsiTheme="majorHAnsi" w:cstheme="majorHAnsi"/>
        </w:rPr>
        <w:t xml:space="preserve"> - </w:t>
      </w:r>
      <w:proofErr w:type="spellStart"/>
      <w:r w:rsidRPr="00BB6907">
        <w:rPr>
          <w:rFonts w:asciiTheme="majorHAnsi" w:hAnsiTheme="majorHAnsi" w:cstheme="majorHAnsi"/>
        </w:rPr>
        <w:t>Vinnie</w:t>
      </w:r>
      <w:proofErr w:type="spellEnd"/>
      <w:r w:rsidRPr="00BB6907">
        <w:rPr>
          <w:rFonts w:asciiTheme="majorHAnsi" w:hAnsiTheme="majorHAnsi" w:cstheme="majorHAnsi"/>
        </w:rPr>
        <w:t xml:space="preserve"> Jones' hard and fast </w:t>
      </w:r>
      <w:proofErr w:type="spellStart"/>
      <w:r w:rsidRPr="00BB6907">
        <w:rPr>
          <w:rFonts w:asciiTheme="majorHAnsi" w:hAnsiTheme="majorHAnsi" w:cstheme="majorHAnsi"/>
        </w:rPr>
        <w:t>Hands</w:t>
      </w:r>
      <w:proofErr w:type="spellEnd"/>
      <w:r w:rsidRPr="00BB6907">
        <w:rPr>
          <w:rFonts w:asciiTheme="majorHAnsi" w:hAnsiTheme="majorHAnsi" w:cstheme="majorHAnsi"/>
        </w:rPr>
        <w:t xml:space="preserve"> </w:t>
      </w:r>
      <w:proofErr w:type="spellStart"/>
      <w:r w:rsidRPr="00BB6907">
        <w:rPr>
          <w:rFonts w:asciiTheme="majorHAnsi" w:hAnsiTheme="majorHAnsi" w:cstheme="majorHAnsi"/>
        </w:rPr>
        <w:t>only</w:t>
      </w:r>
      <w:proofErr w:type="spellEnd"/>
      <w:r w:rsidRPr="00BB6907">
        <w:rPr>
          <w:rFonts w:asciiTheme="majorHAnsi" w:hAnsiTheme="majorHAnsi" w:cstheme="majorHAnsi"/>
        </w:rPr>
        <w:t xml:space="preserve"> CPR</w:t>
      </w:r>
    </w:p>
    <w:p w14:paraId="033DF773" w14:textId="7FFD7AA5" w:rsidR="00055463" w:rsidRPr="00611D49" w:rsidRDefault="00055463" w:rsidP="009A0442">
      <w:pPr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British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Heart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Foundation</w:t>
      </w:r>
      <w:proofErr w:type="spellEnd"/>
      <w:r>
        <w:rPr>
          <w:rFonts w:asciiTheme="majorHAnsi" w:hAnsiTheme="majorHAnsi" w:cstheme="majorHAnsi"/>
        </w:rPr>
        <w:t xml:space="preserve"> – New </w:t>
      </w:r>
      <w:proofErr w:type="spellStart"/>
      <w:r>
        <w:rPr>
          <w:rFonts w:asciiTheme="majorHAnsi" w:hAnsiTheme="majorHAnsi" w:cstheme="majorHAnsi"/>
        </w:rPr>
        <w:t>Vinnie</w:t>
      </w:r>
      <w:proofErr w:type="spellEnd"/>
      <w:r>
        <w:rPr>
          <w:rFonts w:asciiTheme="majorHAnsi" w:hAnsiTheme="majorHAnsi" w:cstheme="majorHAnsi"/>
        </w:rPr>
        <w:t xml:space="preserve"> Jones</w:t>
      </w:r>
      <w:r>
        <w:rPr>
          <w:rFonts w:asciiTheme="majorHAnsi" w:hAnsiTheme="majorHAnsi" w:cstheme="majorHAnsi"/>
          <w:lang w:val="en-US"/>
        </w:rPr>
        <w:t xml:space="preserve">’ CPR TV advert funny spoof with kids </w:t>
      </w:r>
      <w:r>
        <w:rPr>
          <w:rFonts w:asciiTheme="majorHAnsi" w:hAnsiTheme="majorHAnsi" w:cstheme="majorHAnsi"/>
          <w:lang w:val="cs-CZ"/>
        </w:rPr>
        <w:t xml:space="preserve">(odkaz: </w:t>
      </w:r>
      <w:hyperlink r:id="rId7" w:history="1">
        <w:r w:rsidRPr="00AE3974">
          <w:rPr>
            <w:rStyle w:val="Hypertextovodkaz"/>
            <w:rFonts w:asciiTheme="majorHAnsi" w:hAnsiTheme="majorHAnsi" w:cstheme="majorHAnsi"/>
            <w:lang w:val="cs-CZ"/>
          </w:rPr>
          <w:t>https://www.youtube.com/watch?v=OGqqARmvi-U</w:t>
        </w:r>
      </w:hyperlink>
      <w:r>
        <w:rPr>
          <w:rFonts w:asciiTheme="majorHAnsi" w:hAnsiTheme="majorHAnsi" w:cstheme="majorHAnsi"/>
          <w:lang w:val="cs-CZ"/>
        </w:rPr>
        <w:t xml:space="preserve">) </w:t>
      </w:r>
    </w:p>
    <w:p w14:paraId="67982EA3" w14:textId="6398E15E" w:rsidR="00611D49" w:rsidRDefault="00611D49" w:rsidP="009A0442">
      <w:pPr>
        <w:spacing w:after="0" w:line="312" w:lineRule="auto"/>
        <w:rPr>
          <w:rFonts w:asciiTheme="majorHAnsi" w:hAnsiTheme="majorHAnsi" w:cstheme="majorHAnsi"/>
          <w:lang w:val="cs-CZ"/>
        </w:rPr>
      </w:pPr>
    </w:p>
    <w:p w14:paraId="7B0AD12D" w14:textId="5E5049DA" w:rsidR="00611D49" w:rsidRDefault="00611D49" w:rsidP="009A0442">
      <w:p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Jednotlivá videa se liší přístupem k předávání informací. Jedná se buď o animace, simulační scénky ze života, </w:t>
      </w:r>
      <w:r w:rsidR="00961420">
        <w:rPr>
          <w:rFonts w:asciiTheme="majorHAnsi" w:hAnsiTheme="majorHAnsi" w:cstheme="majorHAnsi"/>
          <w:lang w:val="cs-CZ"/>
        </w:rPr>
        <w:t xml:space="preserve">krátký film s gangsterským motivem s dospělými vs. </w:t>
      </w:r>
      <w:r w:rsidR="00FA53F4">
        <w:rPr>
          <w:rFonts w:asciiTheme="majorHAnsi" w:hAnsiTheme="majorHAnsi" w:cstheme="majorHAnsi"/>
          <w:lang w:val="cs-CZ"/>
        </w:rPr>
        <w:t>dětskými</w:t>
      </w:r>
      <w:r w:rsidR="00961420">
        <w:rPr>
          <w:rFonts w:asciiTheme="majorHAnsi" w:hAnsiTheme="majorHAnsi" w:cstheme="majorHAnsi"/>
          <w:lang w:val="cs-CZ"/>
        </w:rPr>
        <w:t xml:space="preserve"> herci. Na základě těchto přístup</w:t>
      </w:r>
      <w:r w:rsidR="00FA53F4">
        <w:rPr>
          <w:rFonts w:asciiTheme="majorHAnsi" w:hAnsiTheme="majorHAnsi" w:cstheme="majorHAnsi"/>
          <w:lang w:val="cs-CZ"/>
        </w:rPr>
        <w:t>ů</w:t>
      </w:r>
      <w:r w:rsidR="00961420">
        <w:rPr>
          <w:rFonts w:asciiTheme="majorHAnsi" w:hAnsiTheme="majorHAnsi" w:cstheme="majorHAnsi"/>
          <w:lang w:val="cs-CZ"/>
        </w:rPr>
        <w:t xml:space="preserve"> bude zjišťováno, jaký styl simulačních scének žáky základních škol a gymnázií nejvíce oslovuje. </w:t>
      </w:r>
      <w:r w:rsidR="0094133A">
        <w:rPr>
          <w:rFonts w:asciiTheme="majorHAnsi" w:hAnsiTheme="majorHAnsi" w:cstheme="majorHAnsi"/>
          <w:lang w:val="cs-CZ"/>
        </w:rPr>
        <w:t xml:space="preserve"> </w:t>
      </w:r>
    </w:p>
    <w:p w14:paraId="01F7B156" w14:textId="77777777" w:rsidR="00E776B1" w:rsidRDefault="00E776B1" w:rsidP="009A0442">
      <w:pPr>
        <w:spacing w:after="0" w:line="312" w:lineRule="auto"/>
        <w:rPr>
          <w:rFonts w:asciiTheme="majorHAnsi" w:hAnsiTheme="majorHAnsi" w:cstheme="majorHAnsi"/>
          <w:lang w:val="cs-CZ"/>
        </w:rPr>
      </w:pPr>
    </w:p>
    <w:p w14:paraId="170859AA" w14:textId="733512FA" w:rsidR="00173B29" w:rsidRDefault="0094133A" w:rsidP="009A0442">
      <w:p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Témata, kterých by se </w:t>
      </w:r>
      <w:proofErr w:type="spellStart"/>
      <w:r>
        <w:rPr>
          <w:rFonts w:asciiTheme="majorHAnsi" w:hAnsiTheme="majorHAnsi" w:cstheme="majorHAnsi"/>
          <w:lang w:val="cs-CZ"/>
        </w:rPr>
        <w:t>fokusové</w:t>
      </w:r>
      <w:proofErr w:type="spellEnd"/>
      <w:r>
        <w:rPr>
          <w:rFonts w:asciiTheme="majorHAnsi" w:hAnsiTheme="majorHAnsi" w:cstheme="majorHAnsi"/>
          <w:lang w:val="cs-CZ"/>
        </w:rPr>
        <w:t xml:space="preserve"> skupiny měly týkat:</w:t>
      </w:r>
    </w:p>
    <w:p w14:paraId="5625F4CF" w14:textId="3AC65308" w:rsidR="0094133A" w:rsidRDefault="0094133A" w:rsidP="009A0442">
      <w:pPr>
        <w:pStyle w:val="Odstavecseseznamem"/>
        <w:numPr>
          <w:ilvl w:val="0"/>
          <w:numId w:val="14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Délka videa</w:t>
      </w:r>
    </w:p>
    <w:p w14:paraId="656C3431" w14:textId="0F936A39" w:rsidR="0094133A" w:rsidRDefault="00B411EB" w:rsidP="009A0442">
      <w:pPr>
        <w:pStyle w:val="Odstavecseseznamem"/>
        <w:numPr>
          <w:ilvl w:val="0"/>
          <w:numId w:val="14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Forma videa – animace, hraná simulační scénka, song apod. </w:t>
      </w:r>
    </w:p>
    <w:p w14:paraId="4D149F56" w14:textId="58107878" w:rsidR="00B411EB" w:rsidRDefault="00B411EB" w:rsidP="009A0442">
      <w:pPr>
        <w:pStyle w:val="Odstavecseseznamem"/>
        <w:numPr>
          <w:ilvl w:val="0"/>
          <w:numId w:val="14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Aktéři videa </w:t>
      </w:r>
    </w:p>
    <w:p w14:paraId="0AEA893C" w14:textId="5A512E53" w:rsidR="00B411EB" w:rsidRDefault="00B411EB" w:rsidP="009A0442">
      <w:pPr>
        <w:spacing w:after="0" w:line="312" w:lineRule="auto"/>
        <w:rPr>
          <w:rFonts w:asciiTheme="majorHAnsi" w:hAnsiTheme="majorHAnsi" w:cstheme="majorHAnsi"/>
          <w:lang w:val="cs-CZ"/>
        </w:rPr>
      </w:pPr>
    </w:p>
    <w:p w14:paraId="776B05E8" w14:textId="597C5A67" w:rsidR="00B411EB" w:rsidRPr="00B411EB" w:rsidRDefault="00B411EB" w:rsidP="009A0442">
      <w:pPr>
        <w:spacing w:after="0" w:line="312" w:lineRule="auto"/>
        <w:rPr>
          <w:rFonts w:asciiTheme="majorHAnsi" w:hAnsiTheme="majorHAnsi" w:cstheme="majorHAnsi"/>
          <w:b/>
          <w:lang w:val="cs-CZ"/>
        </w:rPr>
      </w:pPr>
      <w:r w:rsidRPr="00B411EB">
        <w:rPr>
          <w:rFonts w:asciiTheme="majorHAnsi" w:hAnsiTheme="majorHAnsi" w:cstheme="majorHAnsi"/>
          <w:b/>
          <w:lang w:val="cs-CZ"/>
        </w:rPr>
        <w:t>Délka videa</w:t>
      </w:r>
    </w:p>
    <w:p w14:paraId="70458E9C" w14:textId="75CB5877" w:rsidR="005011B4" w:rsidRDefault="00B411EB" w:rsidP="009A0442">
      <w:p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Schopnost udržet pozornost se </w:t>
      </w:r>
      <w:r w:rsidR="005011B4">
        <w:rPr>
          <w:rFonts w:asciiTheme="majorHAnsi" w:hAnsiTheme="majorHAnsi" w:cstheme="majorHAnsi"/>
          <w:lang w:val="cs-CZ"/>
        </w:rPr>
        <w:t>výrazně snižuje. Kratší videa bývají poutavější. Rozsáhlá studie založená na výzkumu délky pozornosti studentů sledujících MOOC (</w:t>
      </w:r>
      <w:proofErr w:type="spellStart"/>
      <w:r w:rsidR="005011B4">
        <w:rPr>
          <w:rFonts w:asciiTheme="majorHAnsi" w:hAnsiTheme="majorHAnsi" w:cstheme="majorHAnsi"/>
          <w:lang w:val="cs-CZ"/>
        </w:rPr>
        <w:t>Massive</w:t>
      </w:r>
      <w:proofErr w:type="spellEnd"/>
      <w:r w:rsidR="005011B4">
        <w:rPr>
          <w:rFonts w:asciiTheme="majorHAnsi" w:hAnsiTheme="majorHAnsi" w:cstheme="majorHAnsi"/>
          <w:lang w:val="cs-CZ"/>
        </w:rPr>
        <w:t xml:space="preserve"> Open Online </w:t>
      </w:r>
      <w:proofErr w:type="spellStart"/>
      <w:r w:rsidR="005011B4">
        <w:rPr>
          <w:rFonts w:asciiTheme="majorHAnsi" w:hAnsiTheme="majorHAnsi" w:cstheme="majorHAnsi"/>
          <w:lang w:val="cs-CZ"/>
        </w:rPr>
        <w:t>Courses</w:t>
      </w:r>
      <w:proofErr w:type="spellEnd"/>
      <w:r w:rsidR="005011B4">
        <w:rPr>
          <w:rFonts w:asciiTheme="majorHAnsi" w:hAnsiTheme="majorHAnsi" w:cstheme="majorHAnsi"/>
          <w:lang w:val="cs-CZ"/>
        </w:rPr>
        <w:t>) vide</w:t>
      </w:r>
      <w:r w:rsidR="00C85564">
        <w:rPr>
          <w:rFonts w:asciiTheme="majorHAnsi" w:hAnsiTheme="majorHAnsi" w:cstheme="majorHAnsi"/>
          <w:lang w:val="cs-CZ"/>
        </w:rPr>
        <w:t>a</w:t>
      </w:r>
      <w:r w:rsidR="005011B4">
        <w:rPr>
          <w:rFonts w:asciiTheme="majorHAnsi" w:hAnsiTheme="majorHAnsi" w:cstheme="majorHAnsi"/>
          <w:lang w:val="cs-CZ"/>
        </w:rPr>
        <w:t xml:space="preserve"> zjistila, že průměrná doba udržení pozornosti byla 6 minut bez ohledu na celkovou délku daného videa (</w:t>
      </w:r>
      <w:proofErr w:type="spellStart"/>
      <w:r w:rsidR="005011B4">
        <w:rPr>
          <w:rFonts w:asciiTheme="majorHAnsi" w:hAnsiTheme="majorHAnsi" w:cstheme="majorHAnsi"/>
          <w:lang w:val="cs-CZ"/>
        </w:rPr>
        <w:t>Guo</w:t>
      </w:r>
      <w:proofErr w:type="spellEnd"/>
      <w:r w:rsidR="005011B4">
        <w:rPr>
          <w:rFonts w:asciiTheme="majorHAnsi" w:hAnsiTheme="majorHAnsi" w:cstheme="majorHAnsi"/>
          <w:lang w:val="cs-CZ"/>
        </w:rPr>
        <w:t xml:space="preserve"> a kol., 2014). Studie také zjistila, že nejkratší videa o délce 0 až 3 minuty měla nejvyšší míru pozornosti studentů. Obecné doporučení tedy je, aby edukační video nepřesáhlo délku 6 minut. </w:t>
      </w:r>
    </w:p>
    <w:p w14:paraId="51890C42" w14:textId="77777777" w:rsidR="00D46E6E" w:rsidRPr="00D46E6E" w:rsidRDefault="00D46E6E" w:rsidP="009A0442">
      <w:pPr>
        <w:spacing w:after="0" w:line="312" w:lineRule="auto"/>
        <w:rPr>
          <w:rFonts w:asciiTheme="majorHAnsi" w:hAnsiTheme="majorHAnsi" w:cstheme="majorHAnsi"/>
          <w:sz w:val="10"/>
          <w:szCs w:val="10"/>
          <w:lang w:val="cs-CZ"/>
        </w:rPr>
      </w:pPr>
    </w:p>
    <w:p w14:paraId="28488657" w14:textId="71119E63" w:rsidR="00B411EB" w:rsidRPr="005011B4" w:rsidRDefault="005011B4" w:rsidP="009A0442">
      <w:pPr>
        <w:spacing w:after="0" w:line="312" w:lineRule="auto"/>
        <w:rPr>
          <w:rFonts w:asciiTheme="majorHAnsi" w:hAnsiTheme="majorHAnsi" w:cstheme="majorHAnsi"/>
          <w:i/>
          <w:lang w:val="cs-CZ"/>
        </w:rPr>
      </w:pPr>
      <w:r w:rsidRPr="005011B4">
        <w:rPr>
          <w:rFonts w:asciiTheme="majorHAnsi" w:hAnsiTheme="majorHAnsi" w:cstheme="majorHAnsi"/>
          <w:i/>
          <w:lang w:val="en-US"/>
        </w:rPr>
        <w:sym w:font="Wingdings" w:char="F0E0"/>
      </w:r>
      <w:r w:rsidRPr="005011B4">
        <w:rPr>
          <w:rFonts w:asciiTheme="majorHAnsi" w:hAnsiTheme="majorHAnsi" w:cstheme="majorHAnsi"/>
          <w:i/>
          <w:lang w:val="en-US"/>
        </w:rPr>
        <w:t xml:space="preserve"> </w:t>
      </w:r>
      <w:r w:rsidRPr="005011B4">
        <w:rPr>
          <w:rFonts w:asciiTheme="majorHAnsi" w:hAnsiTheme="majorHAnsi" w:cstheme="majorHAnsi"/>
          <w:i/>
          <w:lang w:val="cs-CZ"/>
        </w:rPr>
        <w:t xml:space="preserve">Návrhy otázek na FG:  </w:t>
      </w:r>
    </w:p>
    <w:p w14:paraId="4BF63739" w14:textId="69F819BB" w:rsidR="005011B4" w:rsidRPr="00C44D12" w:rsidRDefault="005011B4" w:rsidP="009A0442">
      <w:pPr>
        <w:pStyle w:val="Odstavecseseznamem"/>
        <w:numPr>
          <w:ilvl w:val="0"/>
          <w:numId w:val="16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i/>
          <w:lang w:val="cs-CZ"/>
        </w:rPr>
        <w:t>Které z uvedený</w:t>
      </w:r>
      <w:r w:rsidR="00C44D12">
        <w:rPr>
          <w:rFonts w:asciiTheme="majorHAnsi" w:hAnsiTheme="majorHAnsi" w:cstheme="majorHAnsi"/>
          <w:i/>
          <w:lang w:val="cs-CZ"/>
        </w:rPr>
        <w:t>ch</w:t>
      </w:r>
      <w:r>
        <w:rPr>
          <w:rFonts w:asciiTheme="majorHAnsi" w:hAnsiTheme="majorHAnsi" w:cstheme="majorHAnsi"/>
          <w:i/>
          <w:lang w:val="cs-CZ"/>
        </w:rPr>
        <w:t xml:space="preserve"> edukačních videí (č. 1–</w:t>
      </w:r>
      <w:r w:rsidR="00C44D12">
        <w:rPr>
          <w:rFonts w:asciiTheme="majorHAnsi" w:hAnsiTheme="majorHAnsi" w:cstheme="majorHAnsi"/>
          <w:i/>
          <w:lang w:val="cs-CZ"/>
        </w:rPr>
        <w:t xml:space="preserve">5) je pro vás svou délkou nejpřijatelnější? </w:t>
      </w:r>
    </w:p>
    <w:p w14:paraId="6E0008C7" w14:textId="06988DDC" w:rsidR="00C44D12" w:rsidRPr="00C44D12" w:rsidRDefault="00C44D12" w:rsidP="009A0442">
      <w:pPr>
        <w:pStyle w:val="Odstavecseseznamem"/>
        <w:numPr>
          <w:ilvl w:val="0"/>
          <w:numId w:val="16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i/>
          <w:lang w:val="cs-CZ"/>
        </w:rPr>
        <w:t>Jaká délka videa by pro vás byla přijatelná, abyste měli zájem video shlédnout?</w:t>
      </w:r>
    </w:p>
    <w:p w14:paraId="2586DBC8" w14:textId="2E0D0194" w:rsidR="00C44D12" w:rsidRPr="00C44D12" w:rsidRDefault="00C44D12" w:rsidP="009A0442">
      <w:pPr>
        <w:pStyle w:val="Odstavecseseznamem"/>
        <w:numPr>
          <w:ilvl w:val="0"/>
          <w:numId w:val="16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i/>
          <w:lang w:val="cs-CZ"/>
        </w:rPr>
        <w:t xml:space="preserve">Když sledujete nějaké videa např. doma, jak dlouhá videa většinou sledujete? </w:t>
      </w:r>
    </w:p>
    <w:p w14:paraId="4A663824" w14:textId="1C752BF7" w:rsidR="00173B29" w:rsidRPr="00C44D12" w:rsidRDefault="00C44D12" w:rsidP="009A0442">
      <w:pPr>
        <w:pStyle w:val="Odstavecseseznamem"/>
        <w:numPr>
          <w:ilvl w:val="0"/>
          <w:numId w:val="16"/>
        </w:numPr>
        <w:spacing w:after="0" w:line="312" w:lineRule="auto"/>
        <w:rPr>
          <w:rFonts w:asciiTheme="majorHAnsi" w:hAnsiTheme="majorHAnsi" w:cstheme="majorHAnsi"/>
          <w:lang w:val="cs-CZ"/>
        </w:rPr>
      </w:pPr>
      <w:r w:rsidRPr="00C44D12">
        <w:rPr>
          <w:rFonts w:asciiTheme="majorHAnsi" w:hAnsiTheme="majorHAnsi" w:cstheme="majorHAnsi"/>
          <w:i/>
          <w:lang w:val="cs-CZ"/>
        </w:rPr>
        <w:t xml:space="preserve">Je pro vaše rozhodnutí shlédnout nějaké video rozhodující jeho délka? </w:t>
      </w:r>
    </w:p>
    <w:p w14:paraId="53F5BBBE" w14:textId="7501DA33" w:rsidR="0028447E" w:rsidRPr="00F07DF6" w:rsidRDefault="00C44D12" w:rsidP="009A0442">
      <w:pPr>
        <w:pStyle w:val="Odstavecseseznamem"/>
        <w:numPr>
          <w:ilvl w:val="0"/>
          <w:numId w:val="16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i/>
          <w:lang w:val="cs-CZ"/>
        </w:rPr>
        <w:t xml:space="preserve">Jak dlouho dokážete udržet pozornost při sledování edukačních videí? </w:t>
      </w:r>
    </w:p>
    <w:p w14:paraId="7D29E624" w14:textId="0925E100" w:rsidR="00F07DF6" w:rsidRDefault="00F07DF6" w:rsidP="009A0442">
      <w:pPr>
        <w:spacing w:after="0" w:line="312" w:lineRule="auto"/>
        <w:rPr>
          <w:rFonts w:asciiTheme="majorHAnsi" w:hAnsiTheme="majorHAnsi" w:cstheme="majorHAnsi"/>
          <w:lang w:val="cs-CZ"/>
        </w:rPr>
      </w:pPr>
    </w:p>
    <w:p w14:paraId="0D357580" w14:textId="56E96154" w:rsidR="009A0442" w:rsidRDefault="009A0442" w:rsidP="009A0442">
      <w:pPr>
        <w:spacing w:after="0" w:line="312" w:lineRule="auto"/>
        <w:rPr>
          <w:rFonts w:asciiTheme="majorHAnsi" w:hAnsiTheme="majorHAnsi" w:cstheme="majorHAnsi"/>
          <w:lang w:val="cs-CZ"/>
        </w:rPr>
      </w:pPr>
    </w:p>
    <w:p w14:paraId="5247A556" w14:textId="77777777" w:rsidR="009A0442" w:rsidRDefault="009A0442" w:rsidP="009A0442">
      <w:pPr>
        <w:spacing w:after="0" w:line="312" w:lineRule="auto"/>
        <w:rPr>
          <w:rFonts w:asciiTheme="majorHAnsi" w:hAnsiTheme="majorHAnsi" w:cstheme="majorHAnsi"/>
          <w:lang w:val="cs-CZ"/>
        </w:rPr>
      </w:pPr>
    </w:p>
    <w:p w14:paraId="6F335247" w14:textId="18B332A6" w:rsidR="00F07DF6" w:rsidRDefault="00F07DF6" w:rsidP="009A0442">
      <w:pPr>
        <w:spacing w:after="0" w:line="312" w:lineRule="auto"/>
        <w:rPr>
          <w:rFonts w:asciiTheme="majorHAnsi" w:hAnsiTheme="majorHAnsi" w:cstheme="majorHAnsi"/>
          <w:b/>
          <w:lang w:val="cs-CZ"/>
        </w:rPr>
      </w:pPr>
      <w:r w:rsidRPr="00F07DF6">
        <w:rPr>
          <w:rFonts w:asciiTheme="majorHAnsi" w:hAnsiTheme="majorHAnsi" w:cstheme="majorHAnsi"/>
          <w:b/>
          <w:lang w:val="cs-CZ"/>
        </w:rPr>
        <w:lastRenderedPageBreak/>
        <w:t>Forma videa</w:t>
      </w:r>
    </w:p>
    <w:p w14:paraId="4EB08BE7" w14:textId="5AFDB9D0" w:rsidR="00FF01FB" w:rsidRDefault="009A0442" w:rsidP="009A0442">
      <w:p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Bylo doporučováno přizpůsobit edukační videa kulturním zvyklostem a natáčet v přirozeném prostředí cílové skupiny (</w:t>
      </w:r>
      <w:proofErr w:type="spellStart"/>
      <w:r>
        <w:rPr>
          <w:rFonts w:asciiTheme="majorHAnsi" w:hAnsiTheme="majorHAnsi" w:cstheme="majorHAnsi"/>
          <w:lang w:val="cs-CZ"/>
        </w:rPr>
        <w:t>Hill</w:t>
      </w:r>
      <w:proofErr w:type="spellEnd"/>
      <w:r>
        <w:rPr>
          <w:rFonts w:asciiTheme="majorHAnsi" w:hAnsiTheme="majorHAnsi" w:cstheme="majorHAnsi"/>
          <w:lang w:val="cs-CZ"/>
        </w:rPr>
        <w:t xml:space="preserve"> a kol.,2017; </w:t>
      </w:r>
      <w:proofErr w:type="spellStart"/>
      <w:r>
        <w:rPr>
          <w:rFonts w:asciiTheme="majorHAnsi" w:hAnsiTheme="majorHAnsi" w:cstheme="majorHAnsi"/>
          <w:lang w:val="cs-CZ"/>
        </w:rPr>
        <w:t>Williams</w:t>
      </w:r>
      <w:proofErr w:type="spellEnd"/>
      <w:r>
        <w:rPr>
          <w:rFonts w:asciiTheme="majorHAnsi" w:hAnsiTheme="majorHAnsi" w:cstheme="majorHAnsi"/>
          <w:lang w:val="cs-CZ"/>
        </w:rPr>
        <w:t xml:space="preserve">, Noble, 2008; </w:t>
      </w:r>
      <w:proofErr w:type="spellStart"/>
      <w:r>
        <w:rPr>
          <w:rFonts w:asciiTheme="majorHAnsi" w:hAnsiTheme="majorHAnsi" w:cstheme="majorHAnsi"/>
          <w:lang w:val="cs-CZ"/>
        </w:rPr>
        <w:t>Williams</w:t>
      </w:r>
      <w:proofErr w:type="spellEnd"/>
      <w:r>
        <w:rPr>
          <w:rFonts w:asciiTheme="majorHAnsi" w:hAnsiTheme="majorHAnsi" w:cstheme="majorHAnsi"/>
          <w:lang w:val="cs-CZ"/>
        </w:rPr>
        <w:t xml:space="preserve"> a kol., 2018). Například </w:t>
      </w:r>
      <w:proofErr w:type="spellStart"/>
      <w:r>
        <w:rPr>
          <w:rFonts w:asciiTheme="majorHAnsi" w:hAnsiTheme="majorHAnsi" w:cstheme="majorHAnsi"/>
          <w:lang w:val="cs-CZ"/>
        </w:rPr>
        <w:t>Williams</w:t>
      </w:r>
      <w:proofErr w:type="spellEnd"/>
      <w:r>
        <w:rPr>
          <w:rFonts w:asciiTheme="majorHAnsi" w:hAnsiTheme="majorHAnsi" w:cstheme="majorHAnsi"/>
          <w:lang w:val="cs-CZ"/>
        </w:rPr>
        <w:t xml:space="preserve"> a kolektiv (2017) přizpůsobili edukační materiály cílové skupině afroamerických školou povinných dětí a na základě jejich kulturních zvyklostí (rap a hip hopová kultura) zařadili do edukačního programu hip hopovou píseň. Přestože se snažíme touto intervencí inspirovat, není zcela jisté, že tuto formu preferují žáci českých základních škol. </w:t>
      </w:r>
      <w:r w:rsidR="0073038F">
        <w:rPr>
          <w:rFonts w:asciiTheme="majorHAnsi" w:hAnsiTheme="majorHAnsi" w:cstheme="majorHAnsi"/>
          <w:lang w:val="cs-CZ"/>
        </w:rPr>
        <w:t>V Japonsku na školách využili pro CMP vzdělávání kreslený film</w:t>
      </w:r>
      <w:r w:rsidR="001C5EA7">
        <w:rPr>
          <w:rFonts w:asciiTheme="majorHAnsi" w:hAnsiTheme="majorHAnsi" w:cstheme="majorHAnsi"/>
          <w:lang w:val="cs-CZ"/>
        </w:rPr>
        <w:t xml:space="preserve"> (animace)</w:t>
      </w:r>
      <w:r w:rsidR="0073038F">
        <w:rPr>
          <w:rFonts w:asciiTheme="majorHAnsi" w:hAnsiTheme="majorHAnsi" w:cstheme="majorHAnsi"/>
          <w:lang w:val="cs-CZ"/>
        </w:rPr>
        <w:t xml:space="preserve"> a tzv. „Manga“, což je styl japonských komiksů a grafických románů a zjistili, že pomocí těchto pomůcek se zlepšila znalost o cévní mozkové příhodě u žáků základních škol</w:t>
      </w:r>
      <w:r w:rsidR="00E8372B">
        <w:rPr>
          <w:rFonts w:asciiTheme="majorHAnsi" w:hAnsiTheme="majorHAnsi" w:cstheme="majorHAnsi"/>
          <w:lang w:val="cs-CZ"/>
        </w:rPr>
        <w:t xml:space="preserve"> (</w:t>
      </w:r>
      <w:proofErr w:type="spellStart"/>
      <w:r w:rsidR="00E8372B">
        <w:rPr>
          <w:rFonts w:asciiTheme="majorHAnsi" w:hAnsiTheme="majorHAnsi" w:cstheme="majorHAnsi"/>
          <w:lang w:val="cs-CZ"/>
        </w:rPr>
        <w:t>Sakamoto</w:t>
      </w:r>
      <w:proofErr w:type="spellEnd"/>
      <w:r w:rsidR="00E8372B">
        <w:rPr>
          <w:rFonts w:asciiTheme="majorHAnsi" w:hAnsiTheme="majorHAnsi" w:cstheme="majorHAnsi"/>
          <w:lang w:val="cs-CZ"/>
        </w:rPr>
        <w:t xml:space="preserve"> a kol., 2014)</w:t>
      </w:r>
      <w:r w:rsidR="0073038F">
        <w:rPr>
          <w:rFonts w:asciiTheme="majorHAnsi" w:hAnsiTheme="majorHAnsi" w:cstheme="majorHAnsi"/>
          <w:lang w:val="cs-CZ"/>
        </w:rPr>
        <w:t xml:space="preserve"> i</w:t>
      </w:r>
      <w:r w:rsidR="00E8372B">
        <w:rPr>
          <w:rFonts w:asciiTheme="majorHAnsi" w:hAnsiTheme="majorHAnsi" w:cstheme="majorHAnsi"/>
          <w:lang w:val="cs-CZ"/>
        </w:rPr>
        <w:t> </w:t>
      </w:r>
      <w:r w:rsidR="0073038F">
        <w:rPr>
          <w:rFonts w:asciiTheme="majorHAnsi" w:hAnsiTheme="majorHAnsi" w:cstheme="majorHAnsi"/>
          <w:lang w:val="cs-CZ"/>
        </w:rPr>
        <w:t>nižších středních škol (</w:t>
      </w:r>
      <w:proofErr w:type="spellStart"/>
      <w:r w:rsidR="0073038F">
        <w:rPr>
          <w:rFonts w:asciiTheme="majorHAnsi" w:hAnsiTheme="majorHAnsi" w:cstheme="majorHAnsi"/>
          <w:lang w:val="cs-CZ"/>
        </w:rPr>
        <w:t>Shigehatake</w:t>
      </w:r>
      <w:proofErr w:type="spellEnd"/>
      <w:r w:rsidR="0073038F">
        <w:rPr>
          <w:rFonts w:asciiTheme="majorHAnsi" w:hAnsiTheme="majorHAnsi" w:cstheme="majorHAnsi"/>
          <w:lang w:val="cs-CZ"/>
        </w:rPr>
        <w:t xml:space="preserve"> a kol.,2014). </w:t>
      </w:r>
      <w:r w:rsidR="00E8372B">
        <w:rPr>
          <w:rFonts w:asciiTheme="majorHAnsi" w:hAnsiTheme="majorHAnsi" w:cstheme="majorHAnsi"/>
          <w:lang w:val="cs-CZ"/>
        </w:rPr>
        <w:t xml:space="preserve">Opět se nabízí otázky, zda jsou tyto učební pomůcky přenosné do kulturního prostředí českých žáků základních škol. </w:t>
      </w:r>
    </w:p>
    <w:p w14:paraId="52CE54C7" w14:textId="77777777" w:rsidR="00D46E6E" w:rsidRPr="00D46E6E" w:rsidRDefault="00D46E6E" w:rsidP="009A0442">
      <w:pPr>
        <w:spacing w:after="0" w:line="312" w:lineRule="auto"/>
        <w:rPr>
          <w:rFonts w:asciiTheme="majorHAnsi" w:hAnsiTheme="majorHAnsi" w:cstheme="majorHAnsi"/>
          <w:sz w:val="10"/>
          <w:szCs w:val="10"/>
          <w:lang w:val="cs-CZ"/>
        </w:rPr>
      </w:pPr>
    </w:p>
    <w:p w14:paraId="7E7D1177" w14:textId="77777777" w:rsidR="00CD204F" w:rsidRPr="005011B4" w:rsidRDefault="00CD204F" w:rsidP="009A0442">
      <w:pPr>
        <w:spacing w:after="0" w:line="312" w:lineRule="auto"/>
        <w:rPr>
          <w:rFonts w:asciiTheme="majorHAnsi" w:hAnsiTheme="majorHAnsi" w:cstheme="majorHAnsi"/>
          <w:i/>
          <w:lang w:val="cs-CZ"/>
        </w:rPr>
      </w:pPr>
      <w:r w:rsidRPr="005011B4">
        <w:rPr>
          <w:rFonts w:asciiTheme="majorHAnsi" w:hAnsiTheme="majorHAnsi" w:cstheme="majorHAnsi"/>
          <w:i/>
          <w:lang w:val="en-US"/>
        </w:rPr>
        <w:sym w:font="Wingdings" w:char="F0E0"/>
      </w:r>
      <w:r w:rsidRPr="005011B4">
        <w:rPr>
          <w:rFonts w:asciiTheme="majorHAnsi" w:hAnsiTheme="majorHAnsi" w:cstheme="majorHAnsi"/>
          <w:i/>
          <w:lang w:val="en-US"/>
        </w:rPr>
        <w:t xml:space="preserve"> </w:t>
      </w:r>
      <w:r w:rsidRPr="005011B4">
        <w:rPr>
          <w:rFonts w:asciiTheme="majorHAnsi" w:hAnsiTheme="majorHAnsi" w:cstheme="majorHAnsi"/>
          <w:i/>
          <w:lang w:val="cs-CZ"/>
        </w:rPr>
        <w:t xml:space="preserve">Návrhy otázek na FG:  </w:t>
      </w:r>
    </w:p>
    <w:p w14:paraId="1F140A3A" w14:textId="2B56FEF5" w:rsidR="00CD204F" w:rsidRPr="00037076" w:rsidRDefault="00CD204F" w:rsidP="009A0442">
      <w:pPr>
        <w:pStyle w:val="Odstavecseseznamem"/>
        <w:numPr>
          <w:ilvl w:val="0"/>
          <w:numId w:val="16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i/>
          <w:lang w:val="cs-CZ"/>
        </w:rPr>
        <w:t xml:space="preserve">Které z uvedených edukačních videí (č. 1–5) je pro vás nejpřijatelnější svou formou? </w:t>
      </w:r>
    </w:p>
    <w:p w14:paraId="437FB8CC" w14:textId="196A9420" w:rsidR="00037076" w:rsidRPr="00C44D12" w:rsidRDefault="00037076" w:rsidP="009A0442">
      <w:pPr>
        <w:pStyle w:val="Odstavecseseznamem"/>
        <w:numPr>
          <w:ilvl w:val="0"/>
          <w:numId w:val="16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i/>
          <w:lang w:val="cs-CZ"/>
        </w:rPr>
        <w:t xml:space="preserve">Jakou formu edukačního videa byste považovali za atraktivní (animace, hrané scénky, dokument, píseň, apod.)? </w:t>
      </w:r>
    </w:p>
    <w:p w14:paraId="5ED9209F" w14:textId="6FE9EA1E" w:rsidR="00CD204F" w:rsidRPr="00CD204F" w:rsidRDefault="00CD204F" w:rsidP="009A0442">
      <w:pPr>
        <w:pStyle w:val="Odstavecseseznamem"/>
        <w:numPr>
          <w:ilvl w:val="0"/>
          <w:numId w:val="16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i/>
          <w:lang w:val="cs-CZ"/>
        </w:rPr>
        <w:t>Je pro vás atraktivnější sledovat edukační video formou animace nebo hrané scénky?</w:t>
      </w:r>
    </w:p>
    <w:p w14:paraId="7BD20D85" w14:textId="420795E3" w:rsidR="00325E66" w:rsidRPr="00FF01FB" w:rsidRDefault="00CD204F" w:rsidP="009A0442">
      <w:pPr>
        <w:pStyle w:val="Odstavecseseznamem"/>
        <w:numPr>
          <w:ilvl w:val="0"/>
          <w:numId w:val="16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i/>
          <w:lang w:val="cs-CZ"/>
        </w:rPr>
        <w:t xml:space="preserve">Do jakého prostředí by měla být zasazena simulační scénka o CMP, aby pro vás edukační video bylo atraktivní? </w:t>
      </w:r>
    </w:p>
    <w:p w14:paraId="16500117" w14:textId="6E662B4B" w:rsidR="00325E66" w:rsidRPr="009D765C" w:rsidRDefault="00325E66" w:rsidP="009A0442">
      <w:pPr>
        <w:pStyle w:val="Odstavecseseznamem"/>
        <w:numPr>
          <w:ilvl w:val="0"/>
          <w:numId w:val="16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i/>
          <w:lang w:val="cs-CZ"/>
        </w:rPr>
        <w:t xml:space="preserve">Zvýšila by se atraktivita edukačního videa, kdyby se jednalo o hudební skladbu? Pokud ano, jaký hudební žánr by u vás zvýšil zájem o sledování edukačního videa (např. rap, hip-hop, rock, pop, folk, jazz, atd.)? </w:t>
      </w:r>
    </w:p>
    <w:p w14:paraId="6097BCE7" w14:textId="267E16AA" w:rsidR="009D765C" w:rsidRPr="00756998" w:rsidRDefault="009D765C" w:rsidP="009A0442">
      <w:pPr>
        <w:pStyle w:val="Odstavecseseznamem"/>
        <w:numPr>
          <w:ilvl w:val="0"/>
          <w:numId w:val="16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i/>
          <w:lang w:val="cs-CZ"/>
        </w:rPr>
        <w:t xml:space="preserve">Zvyšuje využití hudebního podkladu obecně zájem o sledování edukačních videí nebo raději preferujete eliminaci jakékoli hudební složky? </w:t>
      </w:r>
    </w:p>
    <w:p w14:paraId="4E382DDB" w14:textId="1E644FC3" w:rsidR="00756998" w:rsidRPr="00325E66" w:rsidRDefault="00756998" w:rsidP="009A0442">
      <w:pPr>
        <w:pStyle w:val="Odstavecseseznamem"/>
        <w:numPr>
          <w:ilvl w:val="0"/>
          <w:numId w:val="16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i/>
          <w:lang w:val="cs-CZ"/>
        </w:rPr>
        <w:t xml:space="preserve">Cítíte se více vtaženi do děje a projevíte větší zájem o edukační video, pokud jste ve videu přímo osloveni a jsou vám ve videu položeny otázky? </w:t>
      </w:r>
    </w:p>
    <w:p w14:paraId="5F036752" w14:textId="77777777" w:rsidR="00CD204F" w:rsidRDefault="00CD204F" w:rsidP="009A0442">
      <w:pPr>
        <w:spacing w:after="0" w:line="312" w:lineRule="auto"/>
        <w:rPr>
          <w:rFonts w:asciiTheme="majorHAnsi" w:hAnsiTheme="majorHAnsi" w:cstheme="majorHAnsi"/>
          <w:b/>
          <w:lang w:val="cs-CZ"/>
        </w:rPr>
      </w:pPr>
    </w:p>
    <w:p w14:paraId="2C64E406" w14:textId="0BFEA980" w:rsidR="00F07DF6" w:rsidRDefault="00F07DF6" w:rsidP="009A0442">
      <w:pPr>
        <w:spacing w:after="0" w:line="312" w:lineRule="auto"/>
        <w:rPr>
          <w:rFonts w:asciiTheme="majorHAnsi" w:hAnsiTheme="majorHAnsi" w:cstheme="majorHAnsi"/>
          <w:b/>
          <w:lang w:val="cs-CZ"/>
        </w:rPr>
      </w:pPr>
      <w:r w:rsidRPr="00F07DF6">
        <w:rPr>
          <w:rFonts w:asciiTheme="majorHAnsi" w:hAnsiTheme="majorHAnsi" w:cstheme="majorHAnsi"/>
          <w:b/>
          <w:lang w:val="cs-CZ"/>
        </w:rPr>
        <w:t>Aktéři videa</w:t>
      </w:r>
    </w:p>
    <w:p w14:paraId="159CE69F" w14:textId="536CA699" w:rsidR="00FF01FB" w:rsidRDefault="00577EB1" w:rsidP="00FF01FB">
      <w:p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V literatuře se objevují doporučení, že vzdělávací informace by měly být předávány dětskými herci, protože děti si lépe pamatují, když vidí vzory u svých vrstevníků (</w:t>
      </w:r>
      <w:proofErr w:type="spellStart"/>
      <w:r>
        <w:rPr>
          <w:rFonts w:asciiTheme="majorHAnsi" w:hAnsiTheme="majorHAnsi" w:cstheme="majorHAnsi"/>
          <w:lang w:val="cs-CZ"/>
        </w:rPr>
        <w:t>Hill</w:t>
      </w:r>
      <w:proofErr w:type="spellEnd"/>
      <w:r>
        <w:rPr>
          <w:rFonts w:asciiTheme="majorHAnsi" w:hAnsiTheme="majorHAnsi" w:cstheme="majorHAnsi"/>
          <w:lang w:val="cs-CZ"/>
        </w:rPr>
        <w:t xml:space="preserve"> a kol., 2017). </w:t>
      </w:r>
      <w:r w:rsidR="00FF01FB">
        <w:rPr>
          <w:rFonts w:asciiTheme="majorHAnsi" w:hAnsiTheme="majorHAnsi" w:cstheme="majorHAnsi"/>
          <w:lang w:val="cs-CZ"/>
        </w:rPr>
        <w:t>Jiná intervenční studie vytvořila video ilustrující skutečný příběh místního učitele, který byl zasažen mrtvicí (</w:t>
      </w:r>
      <w:proofErr w:type="spellStart"/>
      <w:r w:rsidR="00FF01FB">
        <w:rPr>
          <w:rFonts w:asciiTheme="majorHAnsi" w:hAnsiTheme="majorHAnsi" w:cstheme="majorHAnsi"/>
          <w:lang w:val="cs-CZ"/>
        </w:rPr>
        <w:t>Morgenstern</w:t>
      </w:r>
      <w:proofErr w:type="spellEnd"/>
      <w:r w:rsidR="00FF01FB">
        <w:rPr>
          <w:rFonts w:asciiTheme="majorHAnsi" w:hAnsiTheme="majorHAnsi" w:cstheme="majorHAnsi"/>
          <w:lang w:val="cs-CZ"/>
        </w:rPr>
        <w:t xml:space="preserve"> a kol., 2007). </w:t>
      </w:r>
    </w:p>
    <w:p w14:paraId="0A402CA7" w14:textId="77777777" w:rsidR="00D46E6E" w:rsidRPr="00D46E6E" w:rsidRDefault="00D46E6E" w:rsidP="00FF01FB">
      <w:pPr>
        <w:spacing w:after="0" w:line="312" w:lineRule="auto"/>
        <w:rPr>
          <w:rFonts w:asciiTheme="majorHAnsi" w:hAnsiTheme="majorHAnsi" w:cstheme="majorHAnsi"/>
          <w:sz w:val="10"/>
          <w:szCs w:val="10"/>
          <w:lang w:val="cs-CZ"/>
        </w:rPr>
      </w:pPr>
    </w:p>
    <w:p w14:paraId="4093CD88" w14:textId="77777777" w:rsidR="004A22A2" w:rsidRPr="005011B4" w:rsidRDefault="004A22A2" w:rsidP="009A0442">
      <w:pPr>
        <w:spacing w:after="0" w:line="312" w:lineRule="auto"/>
        <w:rPr>
          <w:rFonts w:asciiTheme="majorHAnsi" w:hAnsiTheme="majorHAnsi" w:cstheme="majorHAnsi"/>
          <w:i/>
          <w:lang w:val="cs-CZ"/>
        </w:rPr>
      </w:pPr>
      <w:r w:rsidRPr="005011B4">
        <w:rPr>
          <w:rFonts w:asciiTheme="majorHAnsi" w:hAnsiTheme="majorHAnsi" w:cstheme="majorHAnsi"/>
          <w:i/>
          <w:lang w:val="en-US"/>
        </w:rPr>
        <w:sym w:font="Wingdings" w:char="F0E0"/>
      </w:r>
      <w:r w:rsidRPr="005011B4">
        <w:rPr>
          <w:rFonts w:asciiTheme="majorHAnsi" w:hAnsiTheme="majorHAnsi" w:cstheme="majorHAnsi"/>
          <w:i/>
          <w:lang w:val="en-US"/>
        </w:rPr>
        <w:t xml:space="preserve"> </w:t>
      </w:r>
      <w:r w:rsidRPr="005011B4">
        <w:rPr>
          <w:rFonts w:asciiTheme="majorHAnsi" w:hAnsiTheme="majorHAnsi" w:cstheme="majorHAnsi"/>
          <w:i/>
          <w:lang w:val="cs-CZ"/>
        </w:rPr>
        <w:t xml:space="preserve">Návrhy otázek na FG:  </w:t>
      </w:r>
    </w:p>
    <w:p w14:paraId="0140BC7E" w14:textId="17E6701D" w:rsidR="004A22A2" w:rsidRPr="00C44D12" w:rsidRDefault="004A22A2" w:rsidP="009A0442">
      <w:pPr>
        <w:pStyle w:val="Odstavecseseznamem"/>
        <w:numPr>
          <w:ilvl w:val="0"/>
          <w:numId w:val="16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i/>
          <w:lang w:val="cs-CZ"/>
        </w:rPr>
        <w:t>Které z uvedených edukačních videí (č. 1–5) je pro vás nejpřijatelnější</w:t>
      </w:r>
      <w:r w:rsidR="00FD3137">
        <w:rPr>
          <w:rFonts w:asciiTheme="majorHAnsi" w:hAnsiTheme="majorHAnsi" w:cstheme="majorHAnsi"/>
          <w:i/>
          <w:lang w:val="cs-CZ"/>
        </w:rPr>
        <w:t xml:space="preserve"> z hlediska aktérů</w:t>
      </w:r>
      <w:r>
        <w:rPr>
          <w:rFonts w:asciiTheme="majorHAnsi" w:hAnsiTheme="majorHAnsi" w:cstheme="majorHAnsi"/>
          <w:i/>
          <w:lang w:val="cs-CZ"/>
        </w:rPr>
        <w:t xml:space="preserve">? </w:t>
      </w:r>
    </w:p>
    <w:p w14:paraId="2B8BD856" w14:textId="45C35DEF" w:rsidR="004A22A2" w:rsidRPr="00FF01FB" w:rsidRDefault="004A22A2" w:rsidP="009A0442">
      <w:pPr>
        <w:pStyle w:val="Odstavecseseznamem"/>
        <w:numPr>
          <w:ilvl w:val="0"/>
          <w:numId w:val="16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i/>
          <w:lang w:val="cs-CZ"/>
        </w:rPr>
        <w:t>Dokázali byste se s informacemi v edukačním videu lépe identifikovat, kdyby v simulačních scénkách vystupovali vaši vrstevníci (tj. dětští herci)?</w:t>
      </w:r>
    </w:p>
    <w:p w14:paraId="1C9B35B9" w14:textId="4CABD736" w:rsidR="00FF01FB" w:rsidRPr="00325E66" w:rsidRDefault="00FF01FB" w:rsidP="00FF01FB">
      <w:pPr>
        <w:pStyle w:val="Odstavecseseznamem"/>
        <w:numPr>
          <w:ilvl w:val="0"/>
          <w:numId w:val="16"/>
        </w:numPr>
        <w:spacing w:after="0" w:line="312" w:lineRule="auto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i/>
          <w:lang w:val="cs-CZ"/>
        </w:rPr>
        <w:t>Zvýšila by se atraktivita edukačního videa, kdyby se v simulačních scénkách objevili aktéři vám blízcí např. rodinn</w:t>
      </w:r>
      <w:r w:rsidR="00C85564">
        <w:rPr>
          <w:rFonts w:asciiTheme="majorHAnsi" w:hAnsiTheme="majorHAnsi" w:cstheme="majorHAnsi"/>
          <w:i/>
          <w:lang w:val="cs-CZ"/>
        </w:rPr>
        <w:t>í</w:t>
      </w:r>
      <w:r>
        <w:rPr>
          <w:rFonts w:asciiTheme="majorHAnsi" w:hAnsiTheme="majorHAnsi" w:cstheme="majorHAnsi"/>
          <w:i/>
          <w:lang w:val="cs-CZ"/>
        </w:rPr>
        <w:t xml:space="preserve"> příslušníci, učitelé základní školy apod.?</w:t>
      </w:r>
    </w:p>
    <w:p w14:paraId="72F7844B" w14:textId="77777777" w:rsidR="00FF01FB" w:rsidRPr="00FD3137" w:rsidRDefault="00FF01FB" w:rsidP="00FF01FB">
      <w:pPr>
        <w:pStyle w:val="Odstavecseseznamem"/>
        <w:spacing w:after="0" w:line="312" w:lineRule="auto"/>
        <w:rPr>
          <w:rFonts w:asciiTheme="majorHAnsi" w:hAnsiTheme="majorHAnsi" w:cstheme="majorHAnsi"/>
          <w:lang w:val="cs-CZ"/>
        </w:rPr>
      </w:pPr>
    </w:p>
    <w:p w14:paraId="4D48A1F1" w14:textId="37B612CA" w:rsidR="00173B29" w:rsidRPr="006E331C" w:rsidRDefault="00173B29" w:rsidP="009A0442">
      <w:pPr>
        <w:spacing w:after="0" w:line="312" w:lineRule="auto"/>
        <w:rPr>
          <w:rFonts w:asciiTheme="majorHAnsi" w:hAnsiTheme="majorHAnsi" w:cstheme="majorHAnsi"/>
          <w:b/>
          <w:lang w:val="cs-CZ"/>
        </w:rPr>
      </w:pPr>
      <w:r w:rsidRPr="006E331C">
        <w:rPr>
          <w:rFonts w:asciiTheme="majorHAnsi" w:hAnsiTheme="majorHAnsi" w:cstheme="majorHAnsi"/>
          <w:b/>
          <w:lang w:val="cs-CZ"/>
        </w:rPr>
        <w:lastRenderedPageBreak/>
        <w:t>Zdroje literatury:</w:t>
      </w:r>
    </w:p>
    <w:p w14:paraId="3BC7404A" w14:textId="1EFA3496" w:rsidR="00173B29" w:rsidRPr="0028447E" w:rsidRDefault="00173B29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  <w:r w:rsidRPr="0028447E">
        <w:rPr>
          <w:rFonts w:asciiTheme="majorHAnsi" w:hAnsiTheme="majorHAnsi" w:cstheme="majorHAnsi"/>
          <w:lang w:val="en-US"/>
        </w:rPr>
        <w:t xml:space="preserve">Brame CJ (2016). Effective educational videos: Principles and guidelines for maximizing student learning from video content. CBE – Life Sciences Education, 15:es6, 1-6. </w:t>
      </w:r>
    </w:p>
    <w:p w14:paraId="2F19366F" w14:textId="754A1464" w:rsidR="00173B29" w:rsidRPr="0028447E" w:rsidRDefault="00173B29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</w:p>
    <w:p w14:paraId="35FD38E4" w14:textId="3F548D54" w:rsidR="00173B29" w:rsidRPr="0028447E" w:rsidRDefault="00173B29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  <w:r w:rsidRPr="0028447E">
        <w:rPr>
          <w:rFonts w:asciiTheme="majorHAnsi" w:hAnsiTheme="majorHAnsi" w:cstheme="majorHAnsi"/>
          <w:lang w:val="en-US"/>
        </w:rPr>
        <w:t xml:space="preserve">Guo PJ, Kim J, Robin R (2014). How video production affects student engagement: an empirical study of MOOC videos. Proceedings of the First ACM Conference on Learning at Scale, </w:t>
      </w:r>
      <w:proofErr w:type="gramStart"/>
      <w:r w:rsidRPr="0028447E">
        <w:rPr>
          <w:rFonts w:asciiTheme="majorHAnsi" w:hAnsiTheme="majorHAnsi" w:cstheme="majorHAnsi"/>
          <w:lang w:val="en-US"/>
        </w:rPr>
        <w:t>new York</w:t>
      </w:r>
      <w:proofErr w:type="gramEnd"/>
      <w:r w:rsidRPr="0028447E">
        <w:rPr>
          <w:rFonts w:asciiTheme="majorHAnsi" w:hAnsiTheme="majorHAnsi" w:cstheme="majorHAnsi"/>
          <w:lang w:val="en-US"/>
        </w:rPr>
        <w:t xml:space="preserve">: ACM, 41-50. </w:t>
      </w:r>
    </w:p>
    <w:p w14:paraId="29BE99B2" w14:textId="33730378" w:rsidR="00B22A0C" w:rsidRPr="0028447E" w:rsidRDefault="00B22A0C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</w:p>
    <w:p w14:paraId="5E58E7F0" w14:textId="028A2E37" w:rsidR="009B103D" w:rsidRPr="0028447E" w:rsidRDefault="009B103D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  <w:r w:rsidRPr="0028447E">
        <w:rPr>
          <w:rFonts w:asciiTheme="majorHAnsi" w:hAnsiTheme="majorHAnsi" w:cstheme="majorHAnsi"/>
          <w:lang w:val="en-US"/>
        </w:rPr>
        <w:t xml:space="preserve">Hill ME, Bodnar P, Fenton R, Mason B, </w:t>
      </w:r>
      <w:proofErr w:type="spellStart"/>
      <w:r w:rsidRPr="0028447E">
        <w:rPr>
          <w:rFonts w:asciiTheme="majorHAnsi" w:hAnsiTheme="majorHAnsi" w:cstheme="majorHAnsi"/>
          <w:lang w:val="en-US"/>
        </w:rPr>
        <w:t>Bandoh</w:t>
      </w:r>
      <w:proofErr w:type="spellEnd"/>
      <w:r w:rsidRPr="0028447E">
        <w:rPr>
          <w:rFonts w:asciiTheme="majorHAnsi" w:hAnsiTheme="majorHAnsi" w:cstheme="majorHAnsi"/>
          <w:lang w:val="en-US"/>
        </w:rPr>
        <w:t xml:space="preserve"> G (2017). Teach our children: Stroke education for indigenous children, First Nations, Ontario, Canada, 2009–2012.</w:t>
      </w:r>
      <w:r w:rsidR="00C54A70">
        <w:rPr>
          <w:rFonts w:asciiTheme="majorHAnsi" w:hAnsiTheme="majorHAnsi" w:cstheme="majorHAnsi"/>
          <w:lang w:val="en-US"/>
        </w:rPr>
        <w:t xml:space="preserve"> Centre for Disease Control and Prevention. </w:t>
      </w:r>
    </w:p>
    <w:p w14:paraId="1EC1D087" w14:textId="77777777" w:rsidR="009B103D" w:rsidRPr="0028447E" w:rsidRDefault="009B103D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</w:p>
    <w:p w14:paraId="79F8412C" w14:textId="325DECDB" w:rsidR="00B22A0C" w:rsidRPr="0028447E" w:rsidRDefault="00B22A0C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  <w:r w:rsidRPr="0028447E">
        <w:rPr>
          <w:rFonts w:asciiTheme="majorHAnsi" w:hAnsiTheme="majorHAnsi" w:cstheme="majorHAnsi"/>
          <w:lang w:val="en-US"/>
        </w:rPr>
        <w:t xml:space="preserve">Mayer RE (2001). Multimedia Learning. New York: Cambridge University Press. </w:t>
      </w:r>
    </w:p>
    <w:p w14:paraId="585465BF" w14:textId="38D04893" w:rsidR="00B22A0C" w:rsidRPr="0028447E" w:rsidRDefault="00B22A0C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</w:p>
    <w:p w14:paraId="297CF05E" w14:textId="788376C5" w:rsidR="00B22A0C" w:rsidRDefault="00B22A0C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  <w:r w:rsidRPr="0028447E">
        <w:rPr>
          <w:rFonts w:asciiTheme="majorHAnsi" w:hAnsiTheme="majorHAnsi" w:cstheme="majorHAnsi"/>
          <w:lang w:val="en-US"/>
        </w:rPr>
        <w:t>Mayer RE, Moreno R (2003). Nine ways to reduce cog</w:t>
      </w:r>
      <w:r w:rsidR="006E331C">
        <w:rPr>
          <w:rFonts w:asciiTheme="majorHAnsi" w:hAnsiTheme="majorHAnsi" w:cstheme="majorHAnsi"/>
          <w:lang w:val="en-US"/>
        </w:rPr>
        <w:t>n</w:t>
      </w:r>
      <w:r w:rsidRPr="0028447E">
        <w:rPr>
          <w:rFonts w:asciiTheme="majorHAnsi" w:hAnsiTheme="majorHAnsi" w:cstheme="majorHAnsi"/>
          <w:lang w:val="en-US"/>
        </w:rPr>
        <w:t>itive load in multimedia learning. Educ Psychol 38, 43-52.</w:t>
      </w:r>
    </w:p>
    <w:p w14:paraId="66706AA9" w14:textId="01B8C26B" w:rsidR="008D4B72" w:rsidRDefault="008D4B72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</w:p>
    <w:p w14:paraId="2807415D" w14:textId="1651CBD0" w:rsidR="008D4B72" w:rsidRDefault="008D4B72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Morgenstern LB, Gonzales NR, Maddox KE, Brown DL, Karim AP, Espinosa N, </w:t>
      </w:r>
      <w:proofErr w:type="spellStart"/>
      <w:r>
        <w:rPr>
          <w:rFonts w:asciiTheme="majorHAnsi" w:hAnsiTheme="majorHAnsi" w:cstheme="majorHAnsi"/>
          <w:lang w:val="en-US"/>
        </w:rPr>
        <w:t>Moyé</w:t>
      </w:r>
      <w:proofErr w:type="spellEnd"/>
      <w:r>
        <w:rPr>
          <w:rFonts w:asciiTheme="majorHAnsi" w:hAnsiTheme="majorHAnsi" w:cstheme="majorHAnsi"/>
          <w:lang w:val="en-US"/>
        </w:rPr>
        <w:t xml:space="preserve"> LA, </w:t>
      </w:r>
      <w:proofErr w:type="spellStart"/>
      <w:r>
        <w:rPr>
          <w:rFonts w:asciiTheme="majorHAnsi" w:hAnsiTheme="majorHAnsi" w:cstheme="majorHAnsi"/>
          <w:lang w:val="en-US"/>
        </w:rPr>
        <w:t>Pary</w:t>
      </w:r>
      <w:proofErr w:type="spellEnd"/>
      <w:r>
        <w:rPr>
          <w:rFonts w:asciiTheme="majorHAnsi" w:hAnsiTheme="majorHAnsi" w:cstheme="majorHAnsi"/>
          <w:lang w:val="en-US"/>
        </w:rPr>
        <w:t xml:space="preserve"> JK, Grotta JC, Lisabeth LD, Conley KM (2007). A randomized, controlled trial to teach middle school children to recognize stroke and call 911: the kids identifying and defeating stroke project. Stroke 38(11):2972-8.</w:t>
      </w:r>
    </w:p>
    <w:p w14:paraId="5B049F29" w14:textId="3C89F661" w:rsidR="0073038F" w:rsidRDefault="0073038F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</w:p>
    <w:p w14:paraId="13BDB551" w14:textId="2EF383CC" w:rsidR="00196C10" w:rsidRDefault="00196C10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Sakamoto Y, Yokota C, Miyashita F, Amano T, </w:t>
      </w:r>
      <w:proofErr w:type="spellStart"/>
      <w:r>
        <w:rPr>
          <w:rFonts w:asciiTheme="majorHAnsi" w:hAnsiTheme="majorHAnsi" w:cstheme="majorHAnsi"/>
          <w:lang w:val="en-US"/>
        </w:rPr>
        <w:t>Shigehatake</w:t>
      </w:r>
      <w:proofErr w:type="spellEnd"/>
      <w:r>
        <w:rPr>
          <w:rFonts w:asciiTheme="majorHAnsi" w:hAnsiTheme="majorHAnsi" w:cstheme="majorHAnsi"/>
          <w:lang w:val="en-US"/>
        </w:rPr>
        <w:t xml:space="preserve"> Y, </w:t>
      </w:r>
      <w:proofErr w:type="spellStart"/>
      <w:r>
        <w:rPr>
          <w:rFonts w:asciiTheme="majorHAnsi" w:hAnsiTheme="majorHAnsi" w:cstheme="majorHAnsi"/>
          <w:lang w:val="en-US"/>
        </w:rPr>
        <w:t>Oyama</w:t>
      </w:r>
      <w:proofErr w:type="spellEnd"/>
      <w:r>
        <w:rPr>
          <w:rFonts w:asciiTheme="majorHAnsi" w:hAnsiTheme="majorHAnsi" w:cstheme="majorHAnsi"/>
          <w:lang w:val="en-US"/>
        </w:rPr>
        <w:t xml:space="preserve"> S, Itagaki N, Okumura K, Toyoda K, </w:t>
      </w:r>
      <w:proofErr w:type="spellStart"/>
      <w:r>
        <w:rPr>
          <w:rFonts w:asciiTheme="majorHAnsi" w:hAnsiTheme="majorHAnsi" w:cstheme="majorHAnsi"/>
          <w:lang w:val="en-US"/>
        </w:rPr>
        <w:t>Minematsu</w:t>
      </w:r>
      <w:proofErr w:type="spellEnd"/>
      <w:r>
        <w:rPr>
          <w:rFonts w:asciiTheme="majorHAnsi" w:hAnsiTheme="majorHAnsi" w:cstheme="majorHAnsi"/>
          <w:lang w:val="en-US"/>
        </w:rPr>
        <w:t xml:space="preserve"> K (2014). Effects of stroke education using an animated cartoon and a manga on elementary school children. J Stroke </w:t>
      </w:r>
      <w:proofErr w:type="spellStart"/>
      <w:r>
        <w:rPr>
          <w:rFonts w:asciiTheme="majorHAnsi" w:hAnsiTheme="majorHAnsi" w:cstheme="majorHAnsi"/>
          <w:lang w:val="en-US"/>
        </w:rPr>
        <w:t>Cerebrovasc</w:t>
      </w:r>
      <w:proofErr w:type="spellEnd"/>
      <w:r>
        <w:rPr>
          <w:rFonts w:asciiTheme="majorHAnsi" w:hAnsiTheme="majorHAnsi" w:cstheme="majorHAnsi"/>
          <w:lang w:val="en-US"/>
        </w:rPr>
        <w:t xml:space="preserve"> Dis 23(7):1877-81. </w:t>
      </w:r>
    </w:p>
    <w:p w14:paraId="49CC4543" w14:textId="77777777" w:rsidR="00196C10" w:rsidRDefault="00196C10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</w:p>
    <w:p w14:paraId="46B83916" w14:textId="732ABE1D" w:rsidR="0073038F" w:rsidRDefault="0073038F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Shigehatake</w:t>
      </w:r>
      <w:proofErr w:type="spellEnd"/>
      <w:r>
        <w:rPr>
          <w:rFonts w:asciiTheme="majorHAnsi" w:hAnsiTheme="majorHAnsi" w:cstheme="majorHAnsi"/>
          <w:lang w:val="en-US"/>
        </w:rPr>
        <w:t xml:space="preserve"> Y, Yokota C, Amano T, Tomii Y, Inoue Y, Hagihara T, Toyoda K, </w:t>
      </w:r>
      <w:proofErr w:type="spellStart"/>
      <w:r>
        <w:rPr>
          <w:rFonts w:asciiTheme="majorHAnsi" w:hAnsiTheme="majorHAnsi" w:cstheme="majorHAnsi"/>
          <w:lang w:val="en-US"/>
        </w:rPr>
        <w:t>Minematsu</w:t>
      </w:r>
      <w:proofErr w:type="spellEnd"/>
      <w:r>
        <w:rPr>
          <w:rFonts w:asciiTheme="majorHAnsi" w:hAnsiTheme="majorHAnsi" w:cstheme="majorHAnsi"/>
          <w:lang w:val="en-US"/>
        </w:rPr>
        <w:t xml:space="preserve"> K (2014). Stroke education using an animated cartoon and a manga for junior high school students. J Stroke </w:t>
      </w:r>
      <w:proofErr w:type="spellStart"/>
      <w:r>
        <w:rPr>
          <w:rFonts w:asciiTheme="majorHAnsi" w:hAnsiTheme="majorHAnsi" w:cstheme="majorHAnsi"/>
          <w:lang w:val="en-US"/>
        </w:rPr>
        <w:t>Cerebrovasc</w:t>
      </w:r>
      <w:proofErr w:type="spellEnd"/>
      <w:r>
        <w:rPr>
          <w:rFonts w:asciiTheme="majorHAnsi" w:hAnsiTheme="majorHAnsi" w:cstheme="majorHAnsi"/>
          <w:lang w:val="en-US"/>
        </w:rPr>
        <w:t xml:space="preserve"> Dis 23(6):1623-7.</w:t>
      </w:r>
    </w:p>
    <w:p w14:paraId="756FF7D0" w14:textId="6854E2CE" w:rsidR="00C54A70" w:rsidRDefault="00C54A70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</w:p>
    <w:p w14:paraId="1B8DDB5F" w14:textId="7765064E" w:rsidR="00EC375C" w:rsidRDefault="00EC375C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Williams O, Noble JM (2008). ‘Hip-hop’ stroke: a stroke educational program for elementary school children living in a high-risk community. Stroke, 39(10):2809-16.</w:t>
      </w:r>
    </w:p>
    <w:p w14:paraId="79AFD758" w14:textId="77777777" w:rsidR="00EC375C" w:rsidRDefault="00EC375C" w:rsidP="009A0442">
      <w:pPr>
        <w:spacing w:after="0" w:line="312" w:lineRule="auto"/>
        <w:rPr>
          <w:rFonts w:asciiTheme="majorHAnsi" w:hAnsiTheme="majorHAnsi" w:cstheme="majorHAnsi"/>
          <w:lang w:val="en-US"/>
        </w:rPr>
      </w:pPr>
    </w:p>
    <w:p w14:paraId="7F638E62" w14:textId="51BD833C" w:rsidR="009415A6" w:rsidRDefault="00C54A70" w:rsidP="00C85564">
      <w:pPr>
        <w:spacing w:after="0" w:line="312" w:lineRule="auto"/>
        <w:rPr>
          <w:rFonts w:asciiTheme="majorHAnsi" w:hAnsiTheme="majorHAnsi" w:cstheme="majorHAnsi"/>
        </w:rPr>
      </w:pPr>
      <w:r w:rsidRPr="00C54A70">
        <w:rPr>
          <w:rFonts w:asciiTheme="majorHAnsi" w:hAnsiTheme="majorHAnsi" w:cstheme="majorHAnsi"/>
          <w:lang w:val="en-US"/>
        </w:rPr>
        <w:t xml:space="preserve">Williams O, Leighton-Herrmann Quinn E, </w:t>
      </w:r>
      <w:proofErr w:type="spellStart"/>
      <w:r w:rsidRPr="00C54A70">
        <w:rPr>
          <w:rFonts w:asciiTheme="majorHAnsi" w:hAnsiTheme="majorHAnsi" w:cstheme="majorHAnsi"/>
          <w:lang w:val="en-US"/>
        </w:rPr>
        <w:t>Teresi</w:t>
      </w:r>
      <w:proofErr w:type="spellEnd"/>
      <w:r w:rsidRPr="00C54A70">
        <w:rPr>
          <w:rFonts w:asciiTheme="majorHAnsi" w:hAnsiTheme="majorHAnsi" w:cstheme="majorHAnsi"/>
          <w:lang w:val="en-US"/>
        </w:rPr>
        <w:t xml:space="preserve"> J, </w:t>
      </w:r>
      <w:proofErr w:type="spellStart"/>
      <w:r w:rsidRPr="00C54A70">
        <w:rPr>
          <w:rFonts w:asciiTheme="majorHAnsi" w:hAnsiTheme="majorHAnsi" w:cstheme="majorHAnsi"/>
          <w:lang w:val="en-US"/>
        </w:rPr>
        <w:t>Eimicke</w:t>
      </w:r>
      <w:proofErr w:type="spellEnd"/>
      <w:r w:rsidRPr="00C54A70">
        <w:rPr>
          <w:rFonts w:asciiTheme="majorHAnsi" w:hAnsiTheme="majorHAnsi" w:cstheme="majorHAnsi"/>
          <w:lang w:val="en-US"/>
        </w:rPr>
        <w:t xml:space="preserve"> JP, Kong J, </w:t>
      </w:r>
      <w:proofErr w:type="spellStart"/>
      <w:r w:rsidRPr="00C54A70">
        <w:rPr>
          <w:rFonts w:asciiTheme="majorHAnsi" w:hAnsiTheme="majorHAnsi" w:cstheme="majorHAnsi"/>
          <w:lang w:val="en-US"/>
        </w:rPr>
        <w:t>Ogedegbe</w:t>
      </w:r>
      <w:proofErr w:type="spellEnd"/>
      <w:r w:rsidRPr="00C54A70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g, Noble J (2018). Improving community stroke preparedness in the Hip-Hope Stroke Randomized Clinical Trial. Stroke, </w:t>
      </w:r>
      <w:r w:rsidR="0010438A">
        <w:rPr>
          <w:rFonts w:asciiTheme="majorHAnsi" w:hAnsiTheme="majorHAnsi" w:cstheme="majorHAnsi"/>
          <w:lang w:val="en-US"/>
        </w:rPr>
        <w:t>49(4):972-979.</w:t>
      </w:r>
    </w:p>
    <w:p w14:paraId="212FF0EF" w14:textId="77777777" w:rsidR="009415A6" w:rsidRDefault="009415A6" w:rsidP="009A0442">
      <w:pPr>
        <w:spacing w:after="0" w:line="312" w:lineRule="auto"/>
        <w:rPr>
          <w:rFonts w:asciiTheme="majorHAnsi" w:hAnsiTheme="majorHAnsi" w:cstheme="majorHAnsi"/>
        </w:rPr>
      </w:pPr>
    </w:p>
    <w:p w14:paraId="36B5AB02" w14:textId="77777777" w:rsidR="009415A6" w:rsidRDefault="009415A6" w:rsidP="009A0442">
      <w:pPr>
        <w:spacing w:after="0" w:line="312" w:lineRule="auto"/>
        <w:rPr>
          <w:rFonts w:asciiTheme="majorHAnsi" w:hAnsiTheme="majorHAnsi" w:cstheme="majorHAnsi"/>
        </w:rPr>
      </w:pPr>
    </w:p>
    <w:p w14:paraId="0CF96BA2" w14:textId="77777777" w:rsidR="009415A6" w:rsidRDefault="009415A6" w:rsidP="009A0442">
      <w:pPr>
        <w:spacing w:after="0" w:line="312" w:lineRule="auto"/>
        <w:rPr>
          <w:rFonts w:asciiTheme="majorHAnsi" w:hAnsiTheme="majorHAnsi" w:cstheme="majorHAnsi"/>
        </w:rPr>
      </w:pPr>
    </w:p>
    <w:p w14:paraId="1F0AAB16" w14:textId="77777777" w:rsidR="009415A6" w:rsidRDefault="009415A6" w:rsidP="009A0442">
      <w:pPr>
        <w:spacing w:after="0" w:line="312" w:lineRule="auto"/>
        <w:rPr>
          <w:rFonts w:asciiTheme="majorHAnsi" w:hAnsiTheme="majorHAnsi" w:cstheme="majorHAnsi"/>
        </w:rPr>
      </w:pPr>
    </w:p>
    <w:sectPr w:rsidR="009415A6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27A4" w14:textId="77777777" w:rsidR="00597A26" w:rsidRDefault="00597A26" w:rsidP="00E776B1">
      <w:pPr>
        <w:spacing w:after="0" w:line="240" w:lineRule="auto"/>
      </w:pPr>
      <w:r>
        <w:separator/>
      </w:r>
    </w:p>
  </w:endnote>
  <w:endnote w:type="continuationSeparator" w:id="0">
    <w:p w14:paraId="2B0ECE09" w14:textId="77777777" w:rsidR="00597A26" w:rsidRDefault="00597A26" w:rsidP="00E7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917332"/>
      <w:docPartObj>
        <w:docPartGallery w:val="Page Numbers (Bottom of Page)"/>
        <w:docPartUnique/>
      </w:docPartObj>
    </w:sdtPr>
    <w:sdtEndPr/>
    <w:sdtContent>
      <w:p w14:paraId="6D68D341" w14:textId="1349EE05" w:rsidR="00E776B1" w:rsidRDefault="00E776B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076" w:rsidRPr="00037076">
          <w:rPr>
            <w:noProof/>
            <w:lang w:val="cs-CZ"/>
          </w:rPr>
          <w:t>2</w:t>
        </w:r>
        <w:r>
          <w:fldChar w:fldCharType="end"/>
        </w:r>
      </w:p>
    </w:sdtContent>
  </w:sdt>
  <w:p w14:paraId="63CF48D1" w14:textId="77777777" w:rsidR="00E776B1" w:rsidRDefault="00E776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7F05" w14:textId="77777777" w:rsidR="00597A26" w:rsidRDefault="00597A26" w:rsidP="00E776B1">
      <w:pPr>
        <w:spacing w:after="0" w:line="240" w:lineRule="auto"/>
      </w:pPr>
      <w:r>
        <w:separator/>
      </w:r>
    </w:p>
  </w:footnote>
  <w:footnote w:type="continuationSeparator" w:id="0">
    <w:p w14:paraId="1B414CC6" w14:textId="77777777" w:rsidR="00597A26" w:rsidRDefault="00597A26" w:rsidP="00E7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F4B"/>
    <w:multiLevelType w:val="hybridMultilevel"/>
    <w:tmpl w:val="6026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2C5C"/>
    <w:multiLevelType w:val="multilevel"/>
    <w:tmpl w:val="DE364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363789"/>
    <w:multiLevelType w:val="hybridMultilevel"/>
    <w:tmpl w:val="74BE3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1564"/>
    <w:multiLevelType w:val="hybridMultilevel"/>
    <w:tmpl w:val="FBCE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610FD"/>
    <w:multiLevelType w:val="multilevel"/>
    <w:tmpl w:val="BB2E55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F5C3A93"/>
    <w:multiLevelType w:val="hybridMultilevel"/>
    <w:tmpl w:val="D24A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B5B73"/>
    <w:multiLevelType w:val="multilevel"/>
    <w:tmpl w:val="09C050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F33181"/>
    <w:multiLevelType w:val="hybridMultilevel"/>
    <w:tmpl w:val="CCAE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A0287"/>
    <w:multiLevelType w:val="multilevel"/>
    <w:tmpl w:val="6E2C2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14143D3"/>
    <w:multiLevelType w:val="multilevel"/>
    <w:tmpl w:val="510A6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975707"/>
    <w:multiLevelType w:val="hybridMultilevel"/>
    <w:tmpl w:val="EEA0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E388D"/>
    <w:multiLevelType w:val="hybridMultilevel"/>
    <w:tmpl w:val="A5A2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23BE4"/>
    <w:multiLevelType w:val="multilevel"/>
    <w:tmpl w:val="9B6619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1235F9B"/>
    <w:multiLevelType w:val="multilevel"/>
    <w:tmpl w:val="27B21D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5103A73"/>
    <w:multiLevelType w:val="hybridMultilevel"/>
    <w:tmpl w:val="56EAD186"/>
    <w:lvl w:ilvl="0" w:tplc="F39E9608">
      <w:start w:val="3"/>
      <w:numFmt w:val="bullet"/>
      <w:lvlText w:val=""/>
      <w:lvlJc w:val="left"/>
      <w:pPr>
        <w:ind w:left="720" w:hanging="360"/>
      </w:pPr>
      <w:rPr>
        <w:rFonts w:ascii="Wingdings" w:eastAsia="Arial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C0140"/>
    <w:multiLevelType w:val="multilevel"/>
    <w:tmpl w:val="2EAE4B7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D4"/>
    <w:rsid w:val="00012BAF"/>
    <w:rsid w:val="00023339"/>
    <w:rsid w:val="000233E1"/>
    <w:rsid w:val="00037076"/>
    <w:rsid w:val="00055463"/>
    <w:rsid w:val="000A282F"/>
    <w:rsid w:val="000B4033"/>
    <w:rsid w:val="0010438A"/>
    <w:rsid w:val="00173B29"/>
    <w:rsid w:val="00196C10"/>
    <w:rsid w:val="001C5EA7"/>
    <w:rsid w:val="001D2ECB"/>
    <w:rsid w:val="002060EF"/>
    <w:rsid w:val="002423C0"/>
    <w:rsid w:val="0025198C"/>
    <w:rsid w:val="0028447E"/>
    <w:rsid w:val="00325E66"/>
    <w:rsid w:val="003539E9"/>
    <w:rsid w:val="004141F1"/>
    <w:rsid w:val="004610A5"/>
    <w:rsid w:val="004635B1"/>
    <w:rsid w:val="00465B75"/>
    <w:rsid w:val="004A22A2"/>
    <w:rsid w:val="005011B4"/>
    <w:rsid w:val="00547E67"/>
    <w:rsid w:val="00577EB1"/>
    <w:rsid w:val="00587F53"/>
    <w:rsid w:val="00597A26"/>
    <w:rsid w:val="005C0DDB"/>
    <w:rsid w:val="00606A5B"/>
    <w:rsid w:val="00611D49"/>
    <w:rsid w:val="00634E60"/>
    <w:rsid w:val="006B1929"/>
    <w:rsid w:val="006D4E8D"/>
    <w:rsid w:val="006E331C"/>
    <w:rsid w:val="0073038F"/>
    <w:rsid w:val="00756998"/>
    <w:rsid w:val="00875D89"/>
    <w:rsid w:val="008B65F0"/>
    <w:rsid w:val="008D1C3B"/>
    <w:rsid w:val="008D4B72"/>
    <w:rsid w:val="0094133A"/>
    <w:rsid w:val="009415A6"/>
    <w:rsid w:val="00951FC3"/>
    <w:rsid w:val="00961420"/>
    <w:rsid w:val="009A0442"/>
    <w:rsid w:val="009B103D"/>
    <w:rsid w:val="009D765C"/>
    <w:rsid w:val="00A01A16"/>
    <w:rsid w:val="00A07370"/>
    <w:rsid w:val="00AF3620"/>
    <w:rsid w:val="00B22A0C"/>
    <w:rsid w:val="00B411EB"/>
    <w:rsid w:val="00B80882"/>
    <w:rsid w:val="00B83123"/>
    <w:rsid w:val="00BB6907"/>
    <w:rsid w:val="00C338E7"/>
    <w:rsid w:val="00C44D12"/>
    <w:rsid w:val="00C54A70"/>
    <w:rsid w:val="00C85564"/>
    <w:rsid w:val="00C87974"/>
    <w:rsid w:val="00CD204F"/>
    <w:rsid w:val="00D33B29"/>
    <w:rsid w:val="00D46E6E"/>
    <w:rsid w:val="00D53676"/>
    <w:rsid w:val="00D565DB"/>
    <w:rsid w:val="00DF15D6"/>
    <w:rsid w:val="00E60BCA"/>
    <w:rsid w:val="00E776B1"/>
    <w:rsid w:val="00E8372B"/>
    <w:rsid w:val="00E96DD4"/>
    <w:rsid w:val="00EC375C"/>
    <w:rsid w:val="00F07DF6"/>
    <w:rsid w:val="00F27704"/>
    <w:rsid w:val="00F51F63"/>
    <w:rsid w:val="00F71636"/>
    <w:rsid w:val="00F9787C"/>
    <w:rsid w:val="00FA53F4"/>
    <w:rsid w:val="00FD3137"/>
    <w:rsid w:val="00FF01F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DECA"/>
  <w15:docId w15:val="{F1C7D475-17CD-4A65-BE26-8C565967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ind w:left="720" w:hanging="36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BB69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39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46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16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16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6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6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63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7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6B1"/>
  </w:style>
  <w:style w:type="paragraph" w:styleId="Zpat">
    <w:name w:val="footer"/>
    <w:basedOn w:val="Normln"/>
    <w:link w:val="ZpatChar"/>
    <w:uiPriority w:val="99"/>
    <w:unhideWhenUsed/>
    <w:rsid w:val="00E7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6B1"/>
  </w:style>
  <w:style w:type="character" w:styleId="Sledovanodkaz">
    <w:name w:val="FollowedHyperlink"/>
    <w:basedOn w:val="Standardnpsmoodstavce"/>
    <w:uiPriority w:val="99"/>
    <w:semiHidden/>
    <w:unhideWhenUsed/>
    <w:rsid w:val="00F97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qqARmvi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Slana Reissmannova Jitka</cp:lastModifiedBy>
  <cp:revision>2</cp:revision>
  <cp:lastPrinted>2021-10-27T15:31:00Z</cp:lastPrinted>
  <dcterms:created xsi:type="dcterms:W3CDTF">2021-11-05T12:28:00Z</dcterms:created>
  <dcterms:modified xsi:type="dcterms:W3CDTF">2021-11-05T12:28:00Z</dcterms:modified>
</cp:coreProperties>
</file>