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8ECF" w14:textId="1A420AB6" w:rsidR="00B7682A" w:rsidRPr="00E61AF7" w:rsidRDefault="00E61AF7" w:rsidP="00E61AF7">
      <w:pPr>
        <w:rPr>
          <w:b/>
          <w:sz w:val="28"/>
          <w:szCs w:val="28"/>
          <w:lang w:val="fr-FR"/>
        </w:rPr>
      </w:pPr>
      <w:r w:rsidRPr="00E61AF7">
        <w:rPr>
          <w:b/>
          <w:sz w:val="28"/>
          <w:szCs w:val="28"/>
          <w:lang w:val="fr-FR"/>
        </w:rPr>
        <w:t>EXAMEN – syntaxe de la langue fran</w:t>
      </w:r>
      <w:r w:rsidRPr="00E61AF7">
        <w:rPr>
          <w:rFonts w:cstheme="minorHAnsi"/>
          <w:b/>
          <w:sz w:val="28"/>
          <w:szCs w:val="28"/>
          <w:lang w:val="fr-FR"/>
        </w:rPr>
        <w:t>ç</w:t>
      </w:r>
      <w:r w:rsidRPr="00E61AF7">
        <w:rPr>
          <w:b/>
          <w:sz w:val="28"/>
          <w:szCs w:val="28"/>
          <w:lang w:val="fr-FR"/>
        </w:rPr>
        <w:t>aise</w:t>
      </w:r>
    </w:p>
    <w:p w14:paraId="22757591" w14:textId="0888083C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1/ </w:t>
      </w:r>
      <w:r w:rsidRPr="00571B75">
        <w:rPr>
          <w:b/>
          <w:bCs/>
          <w:sz w:val="24"/>
          <w:szCs w:val="24"/>
          <w:lang w:val="fr-FR"/>
        </w:rPr>
        <w:t>Parties du discours</w:t>
      </w:r>
      <w:r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Pr="00E61AF7">
        <w:rPr>
          <w:sz w:val="24"/>
          <w:szCs w:val="24"/>
          <w:lang w:val="fr-FR"/>
        </w:rPr>
        <w:t>les énumérer, comparer avec le tchèque</w:t>
      </w:r>
      <w:r w:rsidR="00742061" w:rsidRPr="00E61AF7">
        <w:rPr>
          <w:sz w:val="24"/>
          <w:szCs w:val="24"/>
          <w:lang w:val="fr-FR"/>
        </w:rPr>
        <w:t xml:space="preserve">. Différentes </w:t>
      </w:r>
      <w:r w:rsidR="00742061" w:rsidRPr="00571B75">
        <w:rPr>
          <w:b/>
          <w:bCs/>
          <w:sz w:val="24"/>
          <w:szCs w:val="24"/>
          <w:lang w:val="fr-FR"/>
        </w:rPr>
        <w:t>fonctions des NOMS et des VERBES</w:t>
      </w:r>
      <w:r w:rsidR="00742061" w:rsidRPr="00E61AF7">
        <w:rPr>
          <w:sz w:val="24"/>
          <w:szCs w:val="24"/>
          <w:lang w:val="fr-FR"/>
        </w:rPr>
        <w:t xml:space="preserve"> en tant que membres </w:t>
      </w:r>
      <w:r w:rsidR="00E61AF7" w:rsidRPr="00E61AF7">
        <w:rPr>
          <w:sz w:val="24"/>
          <w:szCs w:val="24"/>
          <w:lang w:val="fr-FR"/>
        </w:rPr>
        <w:t>des propositions</w:t>
      </w:r>
      <w:r w:rsidR="00742061" w:rsidRPr="00E61AF7">
        <w:rPr>
          <w:sz w:val="24"/>
          <w:szCs w:val="24"/>
          <w:lang w:val="fr-FR"/>
        </w:rPr>
        <w:t xml:space="preserve">, exemples. </w:t>
      </w:r>
    </w:p>
    <w:p w14:paraId="0F2BF167" w14:textId="200AB81C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2/ </w:t>
      </w:r>
      <w:r w:rsidRPr="00571B75">
        <w:rPr>
          <w:b/>
          <w:bCs/>
          <w:sz w:val="24"/>
          <w:szCs w:val="24"/>
          <w:lang w:val="fr-FR"/>
        </w:rPr>
        <w:t>Groupe nominal, groupe verbal</w:t>
      </w:r>
      <w:r w:rsidR="00742061" w:rsidRPr="00E61AF7">
        <w:rPr>
          <w:sz w:val="24"/>
          <w:szCs w:val="24"/>
          <w:lang w:val="fr-FR"/>
        </w:rPr>
        <w:t xml:space="preserve"> et leurs membres de la proposition typiques.</w:t>
      </w:r>
      <w:r w:rsidR="00571B75">
        <w:rPr>
          <w:sz w:val="24"/>
          <w:szCs w:val="24"/>
          <w:lang w:val="fr-FR"/>
        </w:rPr>
        <w:t xml:space="preserve"> Structure de la phrase fran</w:t>
      </w:r>
      <w:r w:rsidR="00571B75">
        <w:rPr>
          <w:rFonts w:cstheme="minorHAnsi"/>
          <w:sz w:val="24"/>
          <w:szCs w:val="24"/>
          <w:lang w:val="fr-FR"/>
        </w:rPr>
        <w:t>ç</w:t>
      </w:r>
      <w:r w:rsidR="00571B75">
        <w:rPr>
          <w:sz w:val="24"/>
          <w:szCs w:val="24"/>
          <w:lang w:val="fr-FR"/>
        </w:rPr>
        <w:t>aise.</w:t>
      </w:r>
    </w:p>
    <w:p w14:paraId="23D8B8F6" w14:textId="23AEFD6F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3/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Sujet, prédicat</w:t>
      </w:r>
      <w:r w:rsidR="00E61AF7"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 xml:space="preserve">différents types. </w:t>
      </w:r>
      <w:r w:rsidR="00E61AF7" w:rsidRPr="00571B75">
        <w:rPr>
          <w:b/>
          <w:bCs/>
          <w:sz w:val="24"/>
          <w:szCs w:val="24"/>
          <w:lang w:val="fr-FR"/>
        </w:rPr>
        <w:t>Accord du sujet et du verbe</w:t>
      </w:r>
      <w:r w:rsidR="00E61AF7" w:rsidRPr="00E61AF7">
        <w:rPr>
          <w:sz w:val="24"/>
          <w:szCs w:val="24"/>
          <w:lang w:val="fr-FR"/>
        </w:rPr>
        <w:t>.</w:t>
      </w:r>
      <w:r w:rsidR="00571B75">
        <w:rPr>
          <w:sz w:val="24"/>
          <w:szCs w:val="24"/>
          <w:lang w:val="fr-FR"/>
        </w:rPr>
        <w:t xml:space="preserve"> </w:t>
      </w:r>
      <w:r w:rsidR="00571B75" w:rsidRPr="00571B75">
        <w:rPr>
          <w:b/>
          <w:bCs/>
          <w:sz w:val="24"/>
          <w:szCs w:val="24"/>
          <w:lang w:val="fr-FR"/>
        </w:rPr>
        <w:t>Mise en relief</w:t>
      </w:r>
      <w:r w:rsidR="00571B75">
        <w:rPr>
          <w:sz w:val="24"/>
          <w:szCs w:val="24"/>
          <w:lang w:val="fr-FR"/>
        </w:rPr>
        <w:t>.</w:t>
      </w:r>
    </w:p>
    <w:p w14:paraId="4C3C8637" w14:textId="0B1DB73C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4/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Complément d’objet, attribut, complément d’agent</w:t>
      </w:r>
      <w:r w:rsidR="00E61AF7" w:rsidRPr="00E61AF7">
        <w:rPr>
          <w:sz w:val="24"/>
          <w:szCs w:val="24"/>
          <w:lang w:val="fr-FR"/>
        </w:rPr>
        <w:t xml:space="preserve"> – types, position dans la phrase, </w:t>
      </w:r>
      <w:r w:rsidR="00571B75">
        <w:rPr>
          <w:sz w:val="24"/>
          <w:szCs w:val="24"/>
          <w:lang w:val="fr-FR"/>
        </w:rPr>
        <w:t xml:space="preserve">leurs expressions par l’intermédiaire des noms, pronoms, verbes, </w:t>
      </w:r>
      <w:r w:rsidR="00E61AF7" w:rsidRPr="00E61AF7">
        <w:rPr>
          <w:sz w:val="24"/>
          <w:szCs w:val="24"/>
          <w:lang w:val="fr-FR"/>
        </w:rPr>
        <w:t>exemples.</w:t>
      </w:r>
    </w:p>
    <w:p w14:paraId="48F5C572" w14:textId="1E76E0C9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5/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Complément de nom, de pronom…</w:t>
      </w:r>
      <w:r w:rsidR="00E61AF7" w:rsidRPr="00E61AF7">
        <w:rPr>
          <w:sz w:val="24"/>
          <w:szCs w:val="24"/>
          <w:lang w:val="fr-FR"/>
        </w:rPr>
        <w:t xml:space="preserve"> (et autres compléments), </w:t>
      </w:r>
      <w:r w:rsidR="00E61AF7" w:rsidRPr="00571B75">
        <w:rPr>
          <w:b/>
          <w:bCs/>
          <w:sz w:val="24"/>
          <w:szCs w:val="24"/>
          <w:lang w:val="fr-FR"/>
        </w:rPr>
        <w:t>épithète, apposition</w:t>
      </w:r>
      <w:r w:rsidR="00E61AF7" w:rsidRPr="00E61AF7">
        <w:rPr>
          <w:sz w:val="24"/>
          <w:szCs w:val="24"/>
          <w:lang w:val="fr-FR"/>
        </w:rPr>
        <w:t xml:space="preserve"> – types, comparaison avec le tch</w:t>
      </w:r>
      <w:r w:rsidR="00E61AF7" w:rsidRPr="00E61AF7">
        <w:rPr>
          <w:rFonts w:cstheme="minorHAnsi"/>
          <w:sz w:val="24"/>
          <w:szCs w:val="24"/>
          <w:lang w:val="fr-FR"/>
        </w:rPr>
        <w:t>è</w:t>
      </w:r>
      <w:r w:rsidR="00E61AF7" w:rsidRPr="00E61AF7">
        <w:rPr>
          <w:sz w:val="24"/>
          <w:szCs w:val="24"/>
          <w:lang w:val="fr-FR"/>
        </w:rPr>
        <w:t>que, position dans la phrase, exemples.</w:t>
      </w:r>
    </w:p>
    <w:p w14:paraId="17A47B9C" w14:textId="30B89642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6/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Compléments circonstanciels</w:t>
      </w:r>
      <w:r w:rsidR="00E61AF7" w:rsidRPr="00E61AF7">
        <w:rPr>
          <w:sz w:val="24"/>
          <w:szCs w:val="24"/>
          <w:lang w:val="fr-FR"/>
        </w:rPr>
        <w:t xml:space="preserve"> – types, position dans la phrase, exemples.</w:t>
      </w:r>
    </w:p>
    <w:p w14:paraId="1C26D74E" w14:textId="4054AA80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7/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Types de phrases</w:t>
      </w:r>
      <w:r w:rsidR="00E61AF7" w:rsidRPr="00E61AF7">
        <w:rPr>
          <w:sz w:val="24"/>
          <w:szCs w:val="24"/>
          <w:lang w:val="fr-FR"/>
        </w:rPr>
        <w:t xml:space="preserve"> : propositions affirmatives et négatives ; propositions interrogatives, exclamatives, impératives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>ordre de mots, inversion.</w:t>
      </w:r>
    </w:p>
    <w:p w14:paraId="191E97B1" w14:textId="31047556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8/</w:t>
      </w:r>
      <w:r w:rsidR="004E181F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Coordination, juxtaposition, subordination</w:t>
      </w:r>
      <w:r w:rsidR="00E61AF7" w:rsidRPr="00E61AF7">
        <w:rPr>
          <w:sz w:val="24"/>
          <w:szCs w:val="24"/>
          <w:lang w:val="fr-FR"/>
        </w:rPr>
        <w:t xml:space="preserve">. </w:t>
      </w:r>
      <w:r w:rsidR="00E61AF7" w:rsidRPr="00571B75">
        <w:rPr>
          <w:b/>
          <w:bCs/>
          <w:sz w:val="24"/>
          <w:szCs w:val="24"/>
          <w:lang w:val="fr-FR"/>
        </w:rPr>
        <w:t>Rapports de coordination</w:t>
      </w:r>
      <w:r w:rsidR="00E61AF7" w:rsidRPr="00E61AF7">
        <w:rPr>
          <w:sz w:val="24"/>
          <w:szCs w:val="24"/>
          <w:lang w:val="fr-FR"/>
        </w:rPr>
        <w:t xml:space="preserve"> entre les phrases indépendantes dans une phrase complexe.</w:t>
      </w:r>
    </w:p>
    <w:p w14:paraId="45AE184C" w14:textId="3438F9A2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9/</w:t>
      </w:r>
      <w:r w:rsidR="004E181F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relatives</w:t>
      </w:r>
      <w:r w:rsidR="00E61AF7"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>différentes positions dans les phrases, formes de verbes, ponctuation.</w:t>
      </w:r>
    </w:p>
    <w:p w14:paraId="42E701E3" w14:textId="2B3686B2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10/</w:t>
      </w:r>
      <w:r w:rsidR="004E181F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complétives</w:t>
      </w:r>
      <w:r w:rsidR="00E61AF7"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 xml:space="preserve">sujet, objet, formes de verbes, concordance des temps. </w:t>
      </w:r>
      <w:r w:rsidR="00E61AF7" w:rsidRPr="00571B75">
        <w:rPr>
          <w:b/>
          <w:bCs/>
          <w:sz w:val="24"/>
          <w:szCs w:val="24"/>
          <w:lang w:val="fr-FR"/>
        </w:rPr>
        <w:t>Discours direct, indirect</w:t>
      </w:r>
      <w:r w:rsidR="00E61AF7" w:rsidRPr="00E61AF7">
        <w:rPr>
          <w:sz w:val="24"/>
          <w:szCs w:val="24"/>
          <w:lang w:val="fr-FR"/>
        </w:rPr>
        <w:t xml:space="preserve"> et indirect libre.</w:t>
      </w:r>
    </w:p>
    <w:p w14:paraId="334038FB" w14:textId="520A2218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11/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temps et de cause</w:t>
      </w:r>
      <w:r w:rsidR="00E61AF7" w:rsidRPr="00E61AF7">
        <w:rPr>
          <w:sz w:val="24"/>
          <w:szCs w:val="24"/>
          <w:lang w:val="fr-FR"/>
        </w:rPr>
        <w:t xml:space="preserve"> – conjonctions, formes des verbes, constructions nominales, participiales, exemples. </w:t>
      </w:r>
    </w:p>
    <w:p w14:paraId="41D6D504" w14:textId="7CA8A83A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12/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but et de conséquence</w:t>
      </w:r>
      <w:r w:rsidR="00E61AF7" w:rsidRPr="00E61AF7">
        <w:rPr>
          <w:sz w:val="24"/>
          <w:szCs w:val="24"/>
          <w:lang w:val="fr-FR"/>
        </w:rPr>
        <w:t xml:space="preserve"> – conjonctions, formes des verbes, constructions nominales, participiales, exemples.</w:t>
      </w:r>
    </w:p>
    <w:p w14:paraId="69B6E081" w14:textId="3EDD124A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13/</w:t>
      </w:r>
      <w:r w:rsidR="001A2060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condition</w:t>
      </w:r>
      <w:r w:rsidR="00E61AF7" w:rsidRPr="00E61AF7">
        <w:rPr>
          <w:sz w:val="24"/>
          <w:szCs w:val="24"/>
          <w:lang w:val="fr-FR"/>
        </w:rPr>
        <w:t xml:space="preserve"> – conjonctions, formes des verbes, constructions nominales, participiales, exemples.</w:t>
      </w:r>
    </w:p>
    <w:p w14:paraId="27CF9DD7" w14:textId="41DFA432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14/</w:t>
      </w:r>
      <w:r w:rsidR="001A2060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concession</w:t>
      </w:r>
      <w:r w:rsidR="00E61AF7" w:rsidRPr="00E61AF7">
        <w:rPr>
          <w:sz w:val="24"/>
          <w:szCs w:val="24"/>
          <w:lang w:val="fr-FR"/>
        </w:rPr>
        <w:t xml:space="preserve"> – conjonctions, formes des verbes, constructions nominales, participiales, exemples.</w:t>
      </w:r>
    </w:p>
    <w:p w14:paraId="3BAAECC1" w14:textId="49BC98A9" w:rsidR="00E61AF7" w:rsidRPr="00E61AF7" w:rsidRDefault="00E61AF7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15/ </w:t>
      </w:r>
      <w:r w:rsidRPr="00571B75">
        <w:rPr>
          <w:b/>
          <w:bCs/>
          <w:sz w:val="24"/>
          <w:szCs w:val="24"/>
          <w:lang w:val="fr-FR"/>
        </w:rPr>
        <w:t>Possibilités d’exprimer une comparaison en fran</w:t>
      </w:r>
      <w:r w:rsidRPr="00571B75">
        <w:rPr>
          <w:rFonts w:cstheme="minorHAnsi"/>
          <w:b/>
          <w:bCs/>
          <w:sz w:val="24"/>
          <w:szCs w:val="24"/>
          <w:lang w:val="fr-FR"/>
        </w:rPr>
        <w:t>ç</w:t>
      </w:r>
      <w:r w:rsidRPr="00571B75">
        <w:rPr>
          <w:b/>
          <w:bCs/>
          <w:sz w:val="24"/>
          <w:szCs w:val="24"/>
          <w:lang w:val="fr-FR"/>
        </w:rPr>
        <w:t>ais</w:t>
      </w:r>
      <w:r w:rsidRPr="00E61AF7">
        <w:rPr>
          <w:sz w:val="24"/>
          <w:szCs w:val="24"/>
          <w:lang w:val="fr-FR"/>
        </w:rPr>
        <w:t xml:space="preserve"> – comparatif, superlatif, subordonnées circonstanciels de comparaison, expressions typiques, verbes.</w:t>
      </w:r>
    </w:p>
    <w:sectPr w:rsidR="00E61AF7" w:rsidRPr="00E6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46"/>
    <w:rsid w:val="000D0C05"/>
    <w:rsid w:val="001A2060"/>
    <w:rsid w:val="004E181F"/>
    <w:rsid w:val="0052375C"/>
    <w:rsid w:val="00571B75"/>
    <w:rsid w:val="00627146"/>
    <w:rsid w:val="00742061"/>
    <w:rsid w:val="00B7682A"/>
    <w:rsid w:val="00D54D87"/>
    <w:rsid w:val="00E610AA"/>
    <w:rsid w:val="00E61AF7"/>
    <w:rsid w:val="00E6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EE12"/>
  <w15:docId w15:val="{C75AFE8A-310A-4158-808C-AC84314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Václava Bakešová</cp:lastModifiedBy>
  <cp:revision>2</cp:revision>
  <dcterms:created xsi:type="dcterms:W3CDTF">2022-08-19T12:19:00Z</dcterms:created>
  <dcterms:modified xsi:type="dcterms:W3CDTF">2022-08-19T12:19:00Z</dcterms:modified>
</cp:coreProperties>
</file>