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1A765" w14:textId="48B944B5" w:rsidR="00920D69" w:rsidRDefault="00920D69" w:rsidP="0096422D">
      <w:pPr>
        <w:jc w:val="both"/>
        <w:rPr>
          <w:bCs/>
        </w:rPr>
      </w:pPr>
      <w:r>
        <w:rPr>
          <w:b/>
          <w:bCs/>
          <w:u w:val="single"/>
        </w:rPr>
        <w:t xml:space="preserve">Jazyková cvičení 1 </w:t>
      </w:r>
      <w:r>
        <w:rPr>
          <w:bCs/>
        </w:rPr>
        <w:t>(</w:t>
      </w:r>
      <w:r>
        <w:rPr>
          <w:b/>
          <w:bCs/>
        </w:rPr>
        <w:t>FJ2007</w:t>
      </w:r>
      <w:r>
        <w:t> Jazyková cvičení 1</w:t>
      </w:r>
      <w:r>
        <w:rPr>
          <w:bCs/>
        </w:rPr>
        <w:t>)</w:t>
      </w:r>
    </w:p>
    <w:p w14:paraId="1D8016AB" w14:textId="77777777" w:rsidR="0096422D" w:rsidRDefault="00920D69" w:rsidP="0096422D">
      <w:pPr>
        <w:rPr>
          <w:color w:val="0A0A0A"/>
        </w:rPr>
      </w:pPr>
      <w:r>
        <w:t xml:space="preserve">Výuka probíhá podle učebnice </w:t>
      </w:r>
      <w:proofErr w:type="spellStart"/>
      <w:r w:rsidRPr="002A5227">
        <w:rPr>
          <w:i/>
          <w:iCs/>
        </w:rPr>
        <w:t>Le</w:t>
      </w:r>
      <w:proofErr w:type="spellEnd"/>
      <w:r w:rsidRPr="002A5227">
        <w:rPr>
          <w:i/>
          <w:iCs/>
        </w:rPr>
        <w:t xml:space="preserve"> </w:t>
      </w:r>
      <w:proofErr w:type="spellStart"/>
      <w:r w:rsidRPr="002A5227">
        <w:rPr>
          <w:i/>
          <w:iCs/>
        </w:rPr>
        <w:t>nouvel</w:t>
      </w:r>
      <w:proofErr w:type="spellEnd"/>
      <w:r w:rsidRPr="002A5227">
        <w:rPr>
          <w:i/>
          <w:iCs/>
        </w:rPr>
        <w:t xml:space="preserve"> </w:t>
      </w:r>
      <w:proofErr w:type="spellStart"/>
      <w:r w:rsidRPr="002A5227">
        <w:rPr>
          <w:i/>
          <w:iCs/>
        </w:rPr>
        <w:t>édito</w:t>
      </w:r>
      <w:proofErr w:type="spellEnd"/>
      <w:r w:rsidRPr="002A5227">
        <w:rPr>
          <w:i/>
          <w:iCs/>
        </w:rPr>
        <w:t xml:space="preserve"> B1</w:t>
      </w:r>
      <w:r w:rsidR="0027325B">
        <w:t>.</w:t>
      </w:r>
      <w:r w:rsidR="0027325B" w:rsidRPr="0027325B">
        <w:rPr>
          <w:color w:val="0A0A0A"/>
        </w:rPr>
        <w:t xml:space="preserve"> </w:t>
      </w:r>
      <w:r w:rsidR="0027325B">
        <w:rPr>
          <w:color w:val="0A0A0A"/>
        </w:rPr>
        <w:t xml:space="preserve">Na základě učebnice </w:t>
      </w:r>
      <w:proofErr w:type="spellStart"/>
      <w:r w:rsidR="0027325B" w:rsidRPr="002A5227">
        <w:rPr>
          <w:i/>
          <w:iCs/>
        </w:rPr>
        <w:t>Le</w:t>
      </w:r>
      <w:proofErr w:type="spellEnd"/>
      <w:r w:rsidR="0027325B" w:rsidRPr="002A5227">
        <w:rPr>
          <w:i/>
          <w:iCs/>
        </w:rPr>
        <w:t xml:space="preserve"> </w:t>
      </w:r>
      <w:proofErr w:type="spellStart"/>
      <w:r w:rsidR="0027325B" w:rsidRPr="002A5227">
        <w:rPr>
          <w:i/>
          <w:iCs/>
        </w:rPr>
        <w:t>nouvel</w:t>
      </w:r>
      <w:proofErr w:type="spellEnd"/>
      <w:r w:rsidR="0027325B" w:rsidRPr="002A5227">
        <w:rPr>
          <w:i/>
          <w:iCs/>
        </w:rPr>
        <w:t xml:space="preserve"> </w:t>
      </w:r>
      <w:proofErr w:type="spellStart"/>
      <w:r w:rsidR="0027325B" w:rsidRPr="002A5227">
        <w:rPr>
          <w:i/>
          <w:iCs/>
        </w:rPr>
        <w:t>édito</w:t>
      </w:r>
      <w:proofErr w:type="spellEnd"/>
      <w:r w:rsidR="0027325B" w:rsidRPr="002A5227">
        <w:rPr>
          <w:i/>
          <w:iCs/>
        </w:rPr>
        <w:t xml:space="preserve"> B1</w:t>
      </w:r>
      <w:r w:rsidR="0027325B">
        <w:t xml:space="preserve"> (</w:t>
      </w:r>
      <w:proofErr w:type="spellStart"/>
      <w:r w:rsidR="0027325B" w:rsidRPr="002A5227">
        <w:rPr>
          <w:i/>
          <w:iCs/>
        </w:rPr>
        <w:t>Méthode</w:t>
      </w:r>
      <w:proofErr w:type="spellEnd"/>
      <w:r w:rsidR="0027325B">
        <w:t xml:space="preserve">) a </w:t>
      </w:r>
      <w:proofErr w:type="spellStart"/>
      <w:r w:rsidR="0027325B" w:rsidRPr="002A5227">
        <w:rPr>
          <w:i/>
          <w:iCs/>
        </w:rPr>
        <w:t>Le</w:t>
      </w:r>
      <w:proofErr w:type="spellEnd"/>
      <w:r w:rsidR="0027325B" w:rsidRPr="002A5227">
        <w:rPr>
          <w:i/>
          <w:iCs/>
        </w:rPr>
        <w:t xml:space="preserve"> </w:t>
      </w:r>
      <w:proofErr w:type="spellStart"/>
      <w:r w:rsidR="0027325B" w:rsidRPr="002A5227">
        <w:rPr>
          <w:i/>
          <w:iCs/>
        </w:rPr>
        <w:t>nouvel</w:t>
      </w:r>
      <w:proofErr w:type="spellEnd"/>
      <w:r w:rsidR="0027325B" w:rsidRPr="002A5227">
        <w:rPr>
          <w:i/>
          <w:iCs/>
        </w:rPr>
        <w:t xml:space="preserve"> </w:t>
      </w:r>
      <w:proofErr w:type="spellStart"/>
      <w:r w:rsidR="0027325B" w:rsidRPr="002A5227">
        <w:rPr>
          <w:i/>
          <w:iCs/>
        </w:rPr>
        <w:t>édito</w:t>
      </w:r>
      <w:proofErr w:type="spellEnd"/>
      <w:r w:rsidR="0027325B" w:rsidRPr="002A5227">
        <w:rPr>
          <w:i/>
          <w:iCs/>
        </w:rPr>
        <w:t xml:space="preserve"> B1</w:t>
      </w:r>
      <w:r w:rsidR="0027325B">
        <w:t xml:space="preserve"> (</w:t>
      </w:r>
      <w:proofErr w:type="spellStart"/>
      <w:r w:rsidR="0027325B" w:rsidRPr="002A5227">
        <w:rPr>
          <w:i/>
          <w:iCs/>
        </w:rPr>
        <w:t>Cahier</w:t>
      </w:r>
      <w:proofErr w:type="spellEnd"/>
      <w:r w:rsidR="0027325B" w:rsidRPr="002A5227">
        <w:rPr>
          <w:i/>
          <w:iCs/>
        </w:rPr>
        <w:t xml:space="preserve"> </w:t>
      </w:r>
      <w:proofErr w:type="spellStart"/>
      <w:r w:rsidR="0027325B" w:rsidRPr="002A5227">
        <w:rPr>
          <w:i/>
          <w:iCs/>
        </w:rPr>
        <w:t>d’exercices</w:t>
      </w:r>
      <w:proofErr w:type="spellEnd"/>
      <w:r w:rsidR="0027325B">
        <w:t xml:space="preserve">) </w:t>
      </w:r>
      <w:r w:rsidR="0027325B">
        <w:rPr>
          <w:color w:val="0A0A0A"/>
        </w:rPr>
        <w:t>se sjednocují a upevňují jazykové znalostí studentů. Doplňkové materiály budou uloženy ve studijních materiálech předmětu v </w:t>
      </w:r>
      <w:proofErr w:type="spellStart"/>
      <w:r w:rsidR="0027325B">
        <w:rPr>
          <w:color w:val="0A0A0A"/>
        </w:rPr>
        <w:t>ISu</w:t>
      </w:r>
      <w:proofErr w:type="spellEnd"/>
      <w:r w:rsidR="0027325B">
        <w:rPr>
          <w:color w:val="0A0A0A"/>
        </w:rPr>
        <w:t>.</w:t>
      </w:r>
    </w:p>
    <w:p w14:paraId="6DAEC7DF" w14:textId="26DA3DC3" w:rsidR="00920D69" w:rsidRDefault="00920D69" w:rsidP="0096422D">
      <w:pPr>
        <w:rPr>
          <w:i/>
          <w:iCs/>
        </w:rPr>
      </w:pPr>
      <w:r>
        <w:rPr>
          <w:i/>
          <w:iCs/>
        </w:rPr>
        <w:t>Požadavky k ukončení předmětů (k udělení zápočtů a zkoušek):</w:t>
      </w:r>
    </w:p>
    <w:p w14:paraId="65369CE3" w14:textId="573131D2" w:rsidR="00920D69" w:rsidRDefault="00920D69" w:rsidP="0096422D">
      <w:pPr>
        <w:jc w:val="both"/>
        <w:rPr>
          <w:b/>
        </w:rPr>
      </w:pPr>
      <w:r>
        <w:rPr>
          <w:b/>
          <w:bCs/>
        </w:rPr>
        <w:t>–</w:t>
      </w:r>
      <w:r w:rsidR="00A612DA" w:rsidRPr="00A612DA">
        <w:rPr>
          <w:b/>
          <w:bCs/>
        </w:rPr>
        <w:t xml:space="preserve"> </w:t>
      </w:r>
      <w:r w:rsidR="00A612DA">
        <w:rPr>
          <w:b/>
          <w:bCs/>
        </w:rPr>
        <w:t>FJ2007</w:t>
      </w:r>
      <w:r w:rsidR="00A612DA">
        <w:t> Jazyková cvičení 1</w:t>
      </w:r>
      <w:r w:rsidR="002A5227">
        <w:t xml:space="preserve"> </w:t>
      </w:r>
      <w:r>
        <w:rPr>
          <w:b/>
          <w:bCs/>
        </w:rPr>
        <w:t xml:space="preserve">povinný předmět </w:t>
      </w:r>
      <w:r>
        <w:rPr>
          <w:bCs/>
        </w:rPr>
        <w:t xml:space="preserve">(Vyučující: Mgr. Marcela Poučová, </w:t>
      </w:r>
      <w:proofErr w:type="spellStart"/>
      <w:r>
        <w:rPr>
          <w:bCs/>
        </w:rPr>
        <w:t>Ph</w:t>
      </w:r>
      <w:proofErr w:type="spellEnd"/>
      <w:r>
        <w:rPr>
          <w:bCs/>
        </w:rPr>
        <w:t>. D.)</w:t>
      </w:r>
    </w:p>
    <w:p w14:paraId="7B2D9970" w14:textId="010AB01F" w:rsidR="00920D69" w:rsidRDefault="00920D69" w:rsidP="0096422D">
      <w:pPr>
        <w:numPr>
          <w:ilvl w:val="0"/>
          <w:numId w:val="1"/>
        </w:numPr>
        <w:jc w:val="both"/>
      </w:pPr>
      <w:r>
        <w:t>aktivní řešení průběžn</w:t>
      </w:r>
      <w:r w:rsidR="00A612DA">
        <w:t xml:space="preserve">ého </w:t>
      </w:r>
      <w:r>
        <w:t>test</w:t>
      </w:r>
      <w:r w:rsidR="00A612DA">
        <w:t>u v polovině semestru</w:t>
      </w:r>
      <w:r>
        <w:t xml:space="preserve"> </w:t>
      </w:r>
    </w:p>
    <w:p w14:paraId="1F6449E3" w14:textId="77777777" w:rsidR="00920D69" w:rsidRDefault="00920D69" w:rsidP="0096422D">
      <w:pPr>
        <w:numPr>
          <w:ilvl w:val="0"/>
          <w:numId w:val="1"/>
        </w:numPr>
        <w:jc w:val="both"/>
      </w:pPr>
      <w:r>
        <w:rPr>
          <w:bCs/>
        </w:rPr>
        <w:t>aktivní účast na seminářích, docházka a příprava zadaných úkolů</w:t>
      </w:r>
    </w:p>
    <w:p w14:paraId="65734807" w14:textId="77777777" w:rsidR="00920D69" w:rsidRDefault="00920D69" w:rsidP="0096422D">
      <w:pPr>
        <w:ind w:left="60"/>
        <w:jc w:val="both"/>
        <w:rPr>
          <w:color w:val="0A0A0A"/>
          <w:shd w:val="clear" w:color="auto" w:fill="FDFDFE"/>
        </w:rPr>
      </w:pPr>
      <w:r>
        <w:rPr>
          <w:b/>
          <w:bCs/>
          <w:u w:val="single"/>
        </w:rPr>
        <w:t>Zápočet</w:t>
      </w:r>
      <w:r>
        <w:rPr>
          <w:b/>
          <w:bCs/>
        </w:rPr>
        <w:t xml:space="preserve">: </w:t>
      </w:r>
      <w:r>
        <w:rPr>
          <w:color w:val="0A0A0A"/>
          <w:shd w:val="clear" w:color="auto" w:fill="FDFDFE"/>
        </w:rPr>
        <w:t>Požadavky k ukončení předmětu: studenti napíší jeden průběžný test v polovině semestru, který slouží k jejich sebe evaluaci. Test bude společně opraven. Ve zkouškovém období studenti píší zápočtový test (student má dvě možnosti opravy, ale všechny pokusy musí absolvovat během vypsaných termínů). Jako úspěšný je hodnocen test s výsledkem 70% a výše.</w:t>
      </w:r>
    </w:p>
    <w:p w14:paraId="7ED18AE9" w14:textId="77777777" w:rsidR="00920D69" w:rsidRDefault="00920D69" w:rsidP="0096422D">
      <w:pPr>
        <w:jc w:val="both"/>
        <w:rPr>
          <w:b/>
          <w:color w:val="FF0000"/>
        </w:rPr>
      </w:pPr>
      <w:r>
        <w:rPr>
          <w:i/>
        </w:rPr>
        <w:t>Důležitá poznámka</w:t>
      </w:r>
      <w:r>
        <w:t>:</w:t>
      </w:r>
      <w:r>
        <w:rPr>
          <w:b/>
          <w:color w:val="FF0000"/>
        </w:rPr>
        <w:t xml:space="preserve"> </w:t>
      </w:r>
    </w:p>
    <w:p w14:paraId="47CB1251" w14:textId="77777777" w:rsidR="00920D69" w:rsidRDefault="00920D69" w:rsidP="0096422D">
      <w:pPr>
        <w:jc w:val="both"/>
        <w:rPr>
          <w:b/>
          <w:color w:val="FF0000"/>
        </w:rPr>
      </w:pPr>
      <w:r>
        <w:rPr>
          <w:b/>
          <w:color w:val="FF0000"/>
        </w:rPr>
        <w:t>Jsou-li texty a cvičení z učebnice připravené, hodiny probíhají mnohem efektivněji, zveme vás tedy k intenzívní domácí přípravě.</w:t>
      </w:r>
    </w:p>
    <w:p w14:paraId="548A8910" w14:textId="77777777" w:rsidR="00920D69" w:rsidRDefault="00920D69" w:rsidP="0096422D">
      <w:pPr>
        <w:ind w:left="60"/>
        <w:jc w:val="both"/>
      </w:pPr>
      <w:r>
        <w:rPr>
          <w:b/>
        </w:rPr>
        <w:t>Předpokládá se rovněž samostatná domácí příprava</w:t>
      </w:r>
      <w:r>
        <w:t>, práce se slovníky, s aplikací DRIL v </w:t>
      </w:r>
      <w:proofErr w:type="spellStart"/>
      <w:r>
        <w:t>ISu</w:t>
      </w:r>
      <w:proofErr w:type="spellEnd"/>
      <w:r>
        <w:t xml:space="preserve"> apod.</w:t>
      </w:r>
    </w:p>
    <w:p w14:paraId="1EE87386" w14:textId="39A5A50A" w:rsidR="00F912F0" w:rsidRDefault="00F912F0" w:rsidP="00F912F0">
      <w:pPr>
        <w:jc w:val="center"/>
      </w:pPr>
      <w:r>
        <w:rPr>
          <w:b/>
          <w:bCs/>
          <w:u w:val="single"/>
        </w:rPr>
        <w:t>Výuka v podzimním semestru 202</w:t>
      </w:r>
      <w:r w:rsidR="00E647B4">
        <w:rPr>
          <w:b/>
          <w:bCs/>
          <w:u w:val="single"/>
        </w:rPr>
        <w:t>2</w:t>
      </w:r>
      <w:r>
        <w:rPr>
          <w:b/>
          <w:bCs/>
          <w:u w:val="single"/>
        </w:rPr>
        <w:t xml:space="preserve"> </w:t>
      </w:r>
      <w:r>
        <w:t>(</w:t>
      </w:r>
      <w:r w:rsidR="002A5227">
        <w:t>19</w:t>
      </w:r>
      <w:r w:rsidR="0096422D">
        <w:t>.9.-1</w:t>
      </w:r>
      <w:r w:rsidR="002A5227">
        <w:t>6</w:t>
      </w:r>
      <w:r w:rsidR="0096422D">
        <w:t>.12.202</w:t>
      </w:r>
      <w:r w:rsidR="002A5227">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851AE" w14:paraId="335EE0B3" w14:textId="77777777" w:rsidTr="00616A8D">
        <w:tc>
          <w:tcPr>
            <w:tcW w:w="8702" w:type="dxa"/>
            <w:tcBorders>
              <w:top w:val="single" w:sz="4" w:space="0" w:color="auto"/>
              <w:left w:val="single" w:sz="4" w:space="0" w:color="auto"/>
              <w:bottom w:val="single" w:sz="4" w:space="0" w:color="auto"/>
              <w:right w:val="single" w:sz="4" w:space="0" w:color="auto"/>
            </w:tcBorders>
          </w:tcPr>
          <w:p w14:paraId="3BEB3B3C" w14:textId="67ED15EC" w:rsidR="003851AE" w:rsidRDefault="003851AE" w:rsidP="003851AE">
            <w:pPr>
              <w:spacing w:line="256" w:lineRule="auto"/>
              <w:ind w:firstLine="708"/>
              <w:rPr>
                <w:lang w:eastAsia="en-US"/>
              </w:rPr>
            </w:pPr>
            <w:r>
              <w:rPr>
                <w:b/>
                <w:lang w:eastAsia="en-US"/>
              </w:rPr>
              <w:t>JC1</w:t>
            </w:r>
            <w:r>
              <w:rPr>
                <w:lang w:eastAsia="en-US"/>
              </w:rPr>
              <w:t xml:space="preserve"> – </w:t>
            </w:r>
            <w:r w:rsidR="003A52F0">
              <w:rPr>
                <w:lang w:eastAsia="en-US"/>
              </w:rPr>
              <w:t>středa</w:t>
            </w:r>
            <w:r>
              <w:rPr>
                <w:lang w:eastAsia="en-US"/>
              </w:rPr>
              <w:t xml:space="preserve"> 15-16,50, uč. 5</w:t>
            </w:r>
            <w:r w:rsidR="003A52F0">
              <w:rPr>
                <w:lang w:eastAsia="en-US"/>
              </w:rPr>
              <w:t>3</w:t>
            </w:r>
            <w:bookmarkStart w:id="0" w:name="_GoBack"/>
            <w:bookmarkEnd w:id="0"/>
            <w:r>
              <w:rPr>
                <w:lang w:eastAsia="en-US"/>
              </w:rPr>
              <w:t xml:space="preserve"> </w:t>
            </w:r>
          </w:p>
          <w:p w14:paraId="4D129648" w14:textId="062D9136" w:rsidR="003851AE" w:rsidRDefault="003851AE" w:rsidP="003851AE">
            <w:pPr>
              <w:spacing w:line="256" w:lineRule="auto"/>
              <w:jc w:val="both"/>
              <w:rPr>
                <w:color w:val="0070C0"/>
                <w:lang w:eastAsia="en-US"/>
              </w:rPr>
            </w:pPr>
            <w:r>
              <w:rPr>
                <w:u w:val="single"/>
                <w:lang w:eastAsia="en-US"/>
              </w:rPr>
              <w:t xml:space="preserve">Týden </w:t>
            </w:r>
            <w:r w:rsidR="00A14EA7">
              <w:rPr>
                <w:u w:val="single"/>
                <w:lang w:eastAsia="en-US"/>
              </w:rPr>
              <w:t>119</w:t>
            </w:r>
            <w:r>
              <w:rPr>
                <w:u w:val="single"/>
                <w:lang w:eastAsia="en-US"/>
              </w:rPr>
              <w:t>20.9.-2</w:t>
            </w:r>
            <w:r w:rsidR="00A14EA7">
              <w:rPr>
                <w:u w:val="single"/>
                <w:lang w:eastAsia="en-US"/>
              </w:rPr>
              <w:t>3</w:t>
            </w:r>
            <w:r>
              <w:rPr>
                <w:u w:val="single"/>
                <w:lang w:eastAsia="en-US"/>
              </w:rPr>
              <w:t>.9.:</w:t>
            </w:r>
          </w:p>
          <w:p w14:paraId="3F6F7EC3" w14:textId="6C716F88" w:rsidR="003851AE" w:rsidRDefault="003851AE" w:rsidP="003851AE">
            <w:pPr>
              <w:spacing w:line="256" w:lineRule="auto"/>
              <w:rPr>
                <w:b/>
                <w:lang w:eastAsia="en-US"/>
              </w:rPr>
            </w:pPr>
            <w:r>
              <w:rPr>
                <w:b/>
                <w:iCs/>
                <w:lang w:eastAsia="en-US"/>
              </w:rPr>
              <w:t xml:space="preserve">JC1 </w:t>
            </w:r>
            <w:r>
              <w:rPr>
                <w:iCs/>
                <w:lang w:eastAsia="en-US"/>
              </w:rPr>
              <w:t xml:space="preserve">– </w:t>
            </w:r>
            <w:proofErr w:type="spellStart"/>
            <w:r w:rsidR="00A14EA7">
              <w:rPr>
                <w:iCs/>
                <w:lang w:eastAsia="en-US"/>
              </w:rPr>
              <w:t>Unité</w:t>
            </w:r>
            <w:proofErr w:type="spellEnd"/>
            <w:r w:rsidR="00A14EA7">
              <w:rPr>
                <w:iCs/>
                <w:lang w:eastAsia="en-US"/>
              </w:rPr>
              <w:t xml:space="preserve"> 1.1.</w:t>
            </w:r>
          </w:p>
        </w:tc>
      </w:tr>
      <w:tr w:rsidR="00F912F0" w14:paraId="64FF7CF2"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1A11F3AB" w14:textId="434EC31D" w:rsidR="003851AE" w:rsidRDefault="003851AE" w:rsidP="003851AE">
            <w:pPr>
              <w:spacing w:line="256" w:lineRule="auto"/>
              <w:jc w:val="both"/>
              <w:rPr>
                <w:u w:val="single"/>
                <w:lang w:eastAsia="en-US"/>
              </w:rPr>
            </w:pPr>
            <w:r>
              <w:rPr>
                <w:u w:val="single"/>
                <w:lang w:eastAsia="en-US"/>
              </w:rPr>
              <w:t>Týden 2</w:t>
            </w:r>
            <w:r w:rsidR="00A14EA7">
              <w:rPr>
                <w:u w:val="single"/>
                <w:lang w:eastAsia="en-US"/>
              </w:rPr>
              <w:t>6</w:t>
            </w:r>
            <w:r>
              <w:rPr>
                <w:u w:val="single"/>
                <w:lang w:eastAsia="en-US"/>
              </w:rPr>
              <w:t>.9.-</w:t>
            </w:r>
            <w:r w:rsidR="00A14EA7">
              <w:rPr>
                <w:u w:val="single"/>
                <w:lang w:eastAsia="en-US"/>
              </w:rPr>
              <w:t>30</w:t>
            </w:r>
            <w:r>
              <w:rPr>
                <w:u w:val="single"/>
                <w:lang w:eastAsia="en-US"/>
              </w:rPr>
              <w:t>.</w:t>
            </w:r>
            <w:r w:rsidR="00A14EA7">
              <w:rPr>
                <w:u w:val="single"/>
                <w:lang w:eastAsia="en-US"/>
              </w:rPr>
              <w:t>9</w:t>
            </w:r>
            <w:r>
              <w:rPr>
                <w:u w:val="single"/>
                <w:lang w:eastAsia="en-US"/>
              </w:rPr>
              <w:t>.:</w:t>
            </w:r>
          </w:p>
          <w:p w14:paraId="39A40924" w14:textId="0F055DC0" w:rsidR="00F912F0" w:rsidRDefault="00F912F0" w:rsidP="00616A8D">
            <w:pPr>
              <w:spacing w:line="276" w:lineRule="auto"/>
              <w:jc w:val="both"/>
              <w:rPr>
                <w:lang w:eastAsia="en-US"/>
              </w:rPr>
            </w:pPr>
            <w:r>
              <w:rPr>
                <w:b/>
                <w:iCs/>
                <w:lang w:eastAsia="en-US"/>
              </w:rPr>
              <w:t xml:space="preserve">JC1 </w:t>
            </w:r>
            <w:r>
              <w:rPr>
                <w:iCs/>
                <w:lang w:eastAsia="en-US"/>
              </w:rPr>
              <w:t xml:space="preserve">– </w:t>
            </w:r>
            <w:proofErr w:type="spellStart"/>
            <w:r w:rsidR="00A14EA7">
              <w:rPr>
                <w:iCs/>
                <w:lang w:eastAsia="en-US"/>
              </w:rPr>
              <w:t>Unité</w:t>
            </w:r>
            <w:proofErr w:type="spellEnd"/>
            <w:r w:rsidR="00A14EA7">
              <w:rPr>
                <w:iCs/>
                <w:lang w:eastAsia="en-US"/>
              </w:rPr>
              <w:t xml:space="preserve"> 1.2.</w:t>
            </w:r>
          </w:p>
        </w:tc>
      </w:tr>
      <w:tr w:rsidR="00F912F0" w14:paraId="7A324454"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2D5F5713" w14:textId="68E84D18" w:rsidR="003851AE" w:rsidRDefault="003851AE" w:rsidP="003851AE">
            <w:pPr>
              <w:spacing w:line="256" w:lineRule="auto"/>
              <w:jc w:val="both"/>
              <w:rPr>
                <w:i/>
                <w:iCs/>
                <w:color w:val="0070C0"/>
                <w:lang w:eastAsia="en-US"/>
              </w:rPr>
            </w:pPr>
            <w:r>
              <w:rPr>
                <w:u w:val="single"/>
                <w:lang w:eastAsia="en-US"/>
              </w:rPr>
              <w:t>Týden</w:t>
            </w:r>
            <w:r w:rsidR="00A14EA7">
              <w:rPr>
                <w:u w:val="single"/>
                <w:lang w:eastAsia="en-US"/>
              </w:rPr>
              <w:t xml:space="preserve"> 3</w:t>
            </w:r>
            <w:r>
              <w:rPr>
                <w:u w:val="single"/>
                <w:lang w:eastAsia="en-US"/>
              </w:rPr>
              <w:t>.10.-</w:t>
            </w:r>
            <w:r w:rsidR="00A14EA7">
              <w:rPr>
                <w:u w:val="single"/>
                <w:lang w:eastAsia="en-US"/>
              </w:rPr>
              <w:t>7</w:t>
            </w:r>
            <w:r>
              <w:rPr>
                <w:u w:val="single"/>
                <w:lang w:eastAsia="en-US"/>
              </w:rPr>
              <w:t>.10.:</w:t>
            </w:r>
            <w:r>
              <w:rPr>
                <w:lang w:eastAsia="en-US"/>
              </w:rPr>
              <w:t xml:space="preserve"> </w:t>
            </w:r>
          </w:p>
          <w:p w14:paraId="3A98278E" w14:textId="3B3A8349" w:rsidR="00F912F0" w:rsidRDefault="00F912F0" w:rsidP="00616A8D">
            <w:pPr>
              <w:spacing w:line="276" w:lineRule="auto"/>
              <w:jc w:val="both"/>
              <w:rPr>
                <w:color w:val="FF0000"/>
                <w:lang w:eastAsia="en-US"/>
              </w:rPr>
            </w:pPr>
            <w:r>
              <w:rPr>
                <w:b/>
                <w:iCs/>
                <w:lang w:eastAsia="en-US"/>
              </w:rPr>
              <w:t xml:space="preserve">JC1 </w:t>
            </w:r>
            <w:r>
              <w:rPr>
                <w:iCs/>
                <w:lang w:eastAsia="en-US"/>
              </w:rPr>
              <w:t xml:space="preserve">– </w:t>
            </w:r>
            <w:proofErr w:type="spellStart"/>
            <w:r w:rsidR="00A14EA7">
              <w:rPr>
                <w:iCs/>
                <w:lang w:eastAsia="en-US"/>
              </w:rPr>
              <w:t>Unité</w:t>
            </w:r>
            <w:proofErr w:type="spellEnd"/>
            <w:r w:rsidR="00A14EA7">
              <w:rPr>
                <w:iCs/>
                <w:lang w:eastAsia="en-US"/>
              </w:rPr>
              <w:t xml:space="preserve"> 2.1.</w:t>
            </w:r>
          </w:p>
        </w:tc>
      </w:tr>
      <w:tr w:rsidR="00F912F0" w14:paraId="3A88CBA6"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2F59AF77" w14:textId="0DFAA425" w:rsidR="003851AE" w:rsidRDefault="003851AE" w:rsidP="003851AE">
            <w:pPr>
              <w:spacing w:line="256" w:lineRule="auto"/>
              <w:jc w:val="both"/>
              <w:rPr>
                <w:lang w:eastAsia="en-US"/>
              </w:rPr>
            </w:pPr>
            <w:r>
              <w:rPr>
                <w:u w:val="single"/>
                <w:lang w:eastAsia="en-US"/>
              </w:rPr>
              <w:t>Týden 1</w:t>
            </w:r>
            <w:r w:rsidR="00A14EA7">
              <w:rPr>
                <w:u w:val="single"/>
                <w:lang w:eastAsia="en-US"/>
              </w:rPr>
              <w:t>0</w:t>
            </w:r>
            <w:r>
              <w:rPr>
                <w:u w:val="single"/>
                <w:lang w:eastAsia="en-US"/>
              </w:rPr>
              <w:t>.10.-1</w:t>
            </w:r>
            <w:r w:rsidR="00A14EA7">
              <w:rPr>
                <w:u w:val="single"/>
                <w:lang w:eastAsia="en-US"/>
              </w:rPr>
              <w:t>4</w:t>
            </w:r>
            <w:r>
              <w:rPr>
                <w:u w:val="single"/>
                <w:lang w:eastAsia="en-US"/>
              </w:rPr>
              <w:t>.10.:</w:t>
            </w:r>
            <w:r>
              <w:rPr>
                <w:lang w:eastAsia="en-US"/>
              </w:rPr>
              <w:t xml:space="preserve"> </w:t>
            </w:r>
          </w:p>
          <w:p w14:paraId="0A5D5B6B" w14:textId="3F95D492" w:rsidR="00F912F0" w:rsidRDefault="00F912F0" w:rsidP="00616A8D">
            <w:pPr>
              <w:spacing w:line="276" w:lineRule="auto"/>
              <w:jc w:val="both"/>
              <w:rPr>
                <w:iCs/>
                <w:lang w:eastAsia="en-US"/>
              </w:rPr>
            </w:pPr>
            <w:r>
              <w:rPr>
                <w:b/>
                <w:iCs/>
                <w:lang w:eastAsia="en-US"/>
              </w:rPr>
              <w:t xml:space="preserve">JC1 </w:t>
            </w:r>
            <w:r>
              <w:rPr>
                <w:iCs/>
                <w:lang w:eastAsia="en-US"/>
              </w:rPr>
              <w:t xml:space="preserve">– </w:t>
            </w:r>
            <w:proofErr w:type="spellStart"/>
            <w:r w:rsidR="00A14EA7">
              <w:rPr>
                <w:iCs/>
                <w:lang w:eastAsia="en-US"/>
              </w:rPr>
              <w:t>Unité</w:t>
            </w:r>
            <w:proofErr w:type="spellEnd"/>
            <w:r w:rsidR="00A14EA7">
              <w:rPr>
                <w:iCs/>
                <w:lang w:eastAsia="en-US"/>
              </w:rPr>
              <w:t xml:space="preserve"> 2.2.</w:t>
            </w:r>
          </w:p>
        </w:tc>
      </w:tr>
      <w:tr w:rsidR="00F912F0" w14:paraId="2D42FD27"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7670ADDB" w14:textId="3EBC8260" w:rsidR="003851AE" w:rsidRDefault="003851AE" w:rsidP="003851AE">
            <w:pPr>
              <w:spacing w:line="256" w:lineRule="auto"/>
              <w:jc w:val="both"/>
              <w:rPr>
                <w:i/>
                <w:iCs/>
                <w:color w:val="0070C0"/>
                <w:lang w:eastAsia="en-US"/>
              </w:rPr>
            </w:pPr>
            <w:r>
              <w:rPr>
                <w:u w:val="single"/>
                <w:lang w:eastAsia="en-US"/>
              </w:rPr>
              <w:t>Týden 1</w:t>
            </w:r>
            <w:r w:rsidR="00A14EA7">
              <w:rPr>
                <w:u w:val="single"/>
                <w:lang w:eastAsia="en-US"/>
              </w:rPr>
              <w:t>7</w:t>
            </w:r>
            <w:r>
              <w:rPr>
                <w:u w:val="single"/>
                <w:lang w:eastAsia="en-US"/>
              </w:rPr>
              <w:t>.10.-2</w:t>
            </w:r>
            <w:r w:rsidR="00A14EA7">
              <w:rPr>
                <w:u w:val="single"/>
                <w:lang w:eastAsia="en-US"/>
              </w:rPr>
              <w:t>1</w:t>
            </w:r>
            <w:r>
              <w:rPr>
                <w:u w:val="single"/>
                <w:lang w:eastAsia="en-US"/>
              </w:rPr>
              <w:t>.10.:</w:t>
            </w:r>
            <w:r>
              <w:rPr>
                <w:lang w:eastAsia="en-US"/>
              </w:rPr>
              <w:t xml:space="preserve"> </w:t>
            </w:r>
          </w:p>
          <w:p w14:paraId="76DD9250" w14:textId="259B055C" w:rsidR="00F912F0" w:rsidRDefault="00F912F0" w:rsidP="00616A8D">
            <w:pPr>
              <w:spacing w:line="256" w:lineRule="auto"/>
              <w:jc w:val="both"/>
              <w:rPr>
                <w:lang w:eastAsia="en-US"/>
              </w:rPr>
            </w:pPr>
            <w:r>
              <w:rPr>
                <w:b/>
                <w:iCs/>
                <w:lang w:eastAsia="en-US"/>
              </w:rPr>
              <w:t xml:space="preserve">JC1 </w:t>
            </w:r>
            <w:r>
              <w:rPr>
                <w:iCs/>
                <w:lang w:eastAsia="en-US"/>
              </w:rPr>
              <w:t xml:space="preserve">– </w:t>
            </w:r>
            <w:proofErr w:type="spellStart"/>
            <w:r w:rsidR="00A14EA7">
              <w:rPr>
                <w:iCs/>
                <w:lang w:eastAsia="en-US"/>
              </w:rPr>
              <w:t>Unité</w:t>
            </w:r>
            <w:proofErr w:type="spellEnd"/>
            <w:r w:rsidR="00A14EA7">
              <w:rPr>
                <w:iCs/>
                <w:lang w:eastAsia="en-US"/>
              </w:rPr>
              <w:t xml:space="preserve"> 3.1.</w:t>
            </w:r>
          </w:p>
        </w:tc>
      </w:tr>
      <w:tr w:rsidR="00F912F0" w14:paraId="05F734B5"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7B5781CF" w14:textId="0EAA7BB7" w:rsidR="0096422D" w:rsidRDefault="0096422D" w:rsidP="0096422D">
            <w:pPr>
              <w:spacing w:line="256" w:lineRule="auto"/>
              <w:jc w:val="both"/>
              <w:rPr>
                <w:lang w:eastAsia="en-US"/>
              </w:rPr>
            </w:pPr>
            <w:r w:rsidRPr="00A14EA7">
              <w:rPr>
                <w:color w:val="FF0000"/>
                <w:u w:val="single"/>
                <w:lang w:eastAsia="en-US"/>
              </w:rPr>
              <w:t>Týden 2</w:t>
            </w:r>
            <w:r w:rsidR="00A14EA7" w:rsidRPr="00A14EA7">
              <w:rPr>
                <w:color w:val="FF0000"/>
                <w:u w:val="single"/>
                <w:lang w:eastAsia="en-US"/>
              </w:rPr>
              <w:t>4</w:t>
            </w:r>
            <w:r w:rsidRPr="00A14EA7">
              <w:rPr>
                <w:color w:val="FF0000"/>
                <w:u w:val="single"/>
                <w:lang w:eastAsia="en-US"/>
              </w:rPr>
              <w:t>.10.-2</w:t>
            </w:r>
            <w:r w:rsidR="00A14EA7" w:rsidRPr="00A14EA7">
              <w:rPr>
                <w:color w:val="FF0000"/>
                <w:u w:val="single"/>
                <w:lang w:eastAsia="en-US"/>
              </w:rPr>
              <w:t>7</w:t>
            </w:r>
            <w:r w:rsidRPr="00A14EA7">
              <w:rPr>
                <w:color w:val="FF0000"/>
                <w:u w:val="single"/>
                <w:lang w:eastAsia="en-US"/>
              </w:rPr>
              <w:t xml:space="preserve">.10.: </w:t>
            </w:r>
            <w:r w:rsidR="00A14EA7">
              <w:rPr>
                <w:color w:val="FF0000"/>
                <w:u w:val="single"/>
                <w:lang w:eastAsia="en-US"/>
              </w:rPr>
              <w:t>čtecí týden</w:t>
            </w:r>
          </w:p>
          <w:p w14:paraId="746C9E06" w14:textId="074E2B03" w:rsidR="00F912F0" w:rsidRDefault="00F912F0" w:rsidP="00616A8D">
            <w:pPr>
              <w:spacing w:line="256" w:lineRule="auto"/>
              <w:jc w:val="both"/>
              <w:rPr>
                <w:lang w:eastAsia="en-US"/>
              </w:rPr>
            </w:pPr>
            <w:r>
              <w:rPr>
                <w:b/>
                <w:iCs/>
                <w:lang w:eastAsia="en-US"/>
              </w:rPr>
              <w:t xml:space="preserve">JC1 </w:t>
            </w:r>
            <w:r>
              <w:rPr>
                <w:iCs/>
                <w:lang w:eastAsia="en-US"/>
              </w:rPr>
              <w:t xml:space="preserve">– </w:t>
            </w:r>
            <w:r w:rsidR="00A14EA7">
              <w:rPr>
                <w:iCs/>
                <w:lang w:eastAsia="en-US"/>
              </w:rPr>
              <w:t>sebe evaluační test</w:t>
            </w:r>
            <w:r w:rsidR="00280125">
              <w:rPr>
                <w:iCs/>
                <w:lang w:eastAsia="en-US"/>
              </w:rPr>
              <w:t xml:space="preserve"> </w:t>
            </w:r>
          </w:p>
        </w:tc>
      </w:tr>
      <w:tr w:rsidR="00F912F0" w14:paraId="1087B37C"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316236D7" w14:textId="48C9AEF2" w:rsidR="0096422D" w:rsidRDefault="0096422D" w:rsidP="0096422D">
            <w:pPr>
              <w:spacing w:line="256" w:lineRule="auto"/>
              <w:jc w:val="both"/>
              <w:rPr>
                <w:lang w:eastAsia="en-US"/>
              </w:rPr>
            </w:pPr>
            <w:r>
              <w:rPr>
                <w:u w:val="single"/>
                <w:lang w:eastAsia="en-US"/>
              </w:rPr>
              <w:t xml:space="preserve">Týden </w:t>
            </w:r>
            <w:r w:rsidR="00A14EA7">
              <w:rPr>
                <w:u w:val="single"/>
                <w:lang w:eastAsia="en-US"/>
              </w:rPr>
              <w:t>3</w:t>
            </w:r>
            <w:r>
              <w:rPr>
                <w:u w:val="single"/>
                <w:lang w:eastAsia="en-US"/>
              </w:rPr>
              <w:t>1.1</w:t>
            </w:r>
            <w:r w:rsidR="00A14EA7">
              <w:rPr>
                <w:u w:val="single"/>
                <w:lang w:eastAsia="en-US"/>
              </w:rPr>
              <w:t>0</w:t>
            </w:r>
            <w:r>
              <w:rPr>
                <w:u w:val="single"/>
                <w:lang w:eastAsia="en-US"/>
              </w:rPr>
              <w:t>-</w:t>
            </w:r>
            <w:r w:rsidR="00A14EA7">
              <w:rPr>
                <w:u w:val="single"/>
                <w:lang w:eastAsia="en-US"/>
              </w:rPr>
              <w:t>4</w:t>
            </w:r>
            <w:r>
              <w:rPr>
                <w:u w:val="single"/>
                <w:lang w:eastAsia="en-US"/>
              </w:rPr>
              <w:t>.11.:</w:t>
            </w:r>
          </w:p>
          <w:p w14:paraId="609A0A3D" w14:textId="4376445B" w:rsidR="00F912F0" w:rsidRDefault="00F912F0" w:rsidP="00616A8D">
            <w:pPr>
              <w:spacing w:line="276" w:lineRule="auto"/>
              <w:jc w:val="both"/>
              <w:rPr>
                <w:u w:val="single"/>
                <w:lang w:eastAsia="en-US"/>
              </w:rPr>
            </w:pPr>
            <w:r>
              <w:rPr>
                <w:b/>
                <w:iCs/>
                <w:lang w:eastAsia="en-US"/>
              </w:rPr>
              <w:t>JC1</w:t>
            </w:r>
            <w:r>
              <w:rPr>
                <w:iCs/>
                <w:lang w:eastAsia="en-US"/>
              </w:rPr>
              <w:t xml:space="preserve"> – </w:t>
            </w:r>
            <w:r w:rsidR="00A14EA7">
              <w:rPr>
                <w:iCs/>
                <w:lang w:eastAsia="en-US"/>
              </w:rPr>
              <w:t>oprava testu</w:t>
            </w:r>
          </w:p>
        </w:tc>
      </w:tr>
      <w:tr w:rsidR="00F912F0" w14:paraId="5754D051"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3DF97E1C" w14:textId="63E23ADD" w:rsidR="0096422D" w:rsidRDefault="0096422D" w:rsidP="0096422D">
            <w:pPr>
              <w:spacing w:line="256" w:lineRule="auto"/>
              <w:jc w:val="both"/>
              <w:rPr>
                <w:i/>
                <w:iCs/>
                <w:lang w:eastAsia="en-US"/>
              </w:rPr>
            </w:pPr>
            <w:r>
              <w:rPr>
                <w:u w:val="single"/>
                <w:lang w:eastAsia="en-US"/>
              </w:rPr>
              <w:t xml:space="preserve">Týden </w:t>
            </w:r>
            <w:r w:rsidR="00A14EA7">
              <w:rPr>
                <w:u w:val="single"/>
                <w:lang w:eastAsia="en-US"/>
              </w:rPr>
              <w:t>7</w:t>
            </w:r>
            <w:r>
              <w:rPr>
                <w:u w:val="single"/>
                <w:lang w:eastAsia="en-US"/>
              </w:rPr>
              <w:t>.11.-1</w:t>
            </w:r>
            <w:r w:rsidR="00A14EA7">
              <w:rPr>
                <w:u w:val="single"/>
                <w:lang w:eastAsia="en-US"/>
              </w:rPr>
              <w:t>1</w:t>
            </w:r>
            <w:r>
              <w:rPr>
                <w:u w:val="single"/>
                <w:lang w:eastAsia="en-US"/>
              </w:rPr>
              <w:t>.11.:</w:t>
            </w:r>
            <w:r>
              <w:rPr>
                <w:lang w:eastAsia="en-US"/>
              </w:rPr>
              <w:t xml:space="preserve">    </w:t>
            </w:r>
          </w:p>
          <w:p w14:paraId="50F4B872" w14:textId="2A7B08E9" w:rsidR="00F912F0" w:rsidRDefault="00F912F0" w:rsidP="00616A8D">
            <w:pPr>
              <w:spacing w:line="276" w:lineRule="auto"/>
              <w:jc w:val="both"/>
              <w:rPr>
                <w:lang w:eastAsia="en-US"/>
              </w:rPr>
            </w:pPr>
            <w:r>
              <w:rPr>
                <w:b/>
                <w:iCs/>
                <w:lang w:eastAsia="en-US"/>
              </w:rPr>
              <w:t>JC1</w:t>
            </w:r>
            <w:r>
              <w:rPr>
                <w:iCs/>
                <w:lang w:eastAsia="en-US"/>
              </w:rPr>
              <w:t xml:space="preserve"> </w:t>
            </w:r>
            <w:r w:rsidR="00A612DA">
              <w:rPr>
                <w:iCs/>
                <w:lang w:eastAsia="en-US"/>
              </w:rPr>
              <w:t xml:space="preserve">– </w:t>
            </w:r>
            <w:proofErr w:type="spellStart"/>
            <w:r w:rsidR="00A612DA">
              <w:rPr>
                <w:iCs/>
                <w:lang w:eastAsia="en-US"/>
              </w:rPr>
              <w:t>Unité</w:t>
            </w:r>
            <w:proofErr w:type="spellEnd"/>
            <w:r w:rsidR="00A612DA">
              <w:rPr>
                <w:iCs/>
                <w:lang w:eastAsia="en-US"/>
              </w:rPr>
              <w:t xml:space="preserve"> </w:t>
            </w:r>
            <w:r w:rsidR="00CC4ECE">
              <w:rPr>
                <w:iCs/>
                <w:lang w:eastAsia="en-US"/>
              </w:rPr>
              <w:t>3.2.</w:t>
            </w:r>
          </w:p>
        </w:tc>
      </w:tr>
      <w:tr w:rsidR="00F912F0" w14:paraId="1C24D08F"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237F54EF" w14:textId="296EAD87" w:rsidR="0096422D" w:rsidRDefault="0096422D" w:rsidP="0096422D">
            <w:pPr>
              <w:spacing w:line="256" w:lineRule="auto"/>
              <w:jc w:val="both"/>
              <w:rPr>
                <w:u w:val="single"/>
                <w:lang w:eastAsia="en-US"/>
              </w:rPr>
            </w:pPr>
            <w:r>
              <w:rPr>
                <w:u w:val="single"/>
                <w:lang w:eastAsia="en-US"/>
              </w:rPr>
              <w:t>Týden 1</w:t>
            </w:r>
            <w:r w:rsidR="00A14EA7">
              <w:rPr>
                <w:u w:val="single"/>
                <w:lang w:eastAsia="en-US"/>
              </w:rPr>
              <w:t>4</w:t>
            </w:r>
            <w:r>
              <w:rPr>
                <w:u w:val="single"/>
                <w:lang w:eastAsia="en-US"/>
              </w:rPr>
              <w:t>.11.-</w:t>
            </w:r>
            <w:proofErr w:type="gramStart"/>
            <w:r>
              <w:rPr>
                <w:u w:val="single"/>
                <w:lang w:eastAsia="en-US"/>
              </w:rPr>
              <w:t>1</w:t>
            </w:r>
            <w:r w:rsidR="00A14EA7">
              <w:rPr>
                <w:u w:val="single"/>
                <w:lang w:eastAsia="en-US"/>
              </w:rPr>
              <w:t>8</w:t>
            </w:r>
            <w:r>
              <w:rPr>
                <w:u w:val="single"/>
                <w:lang w:eastAsia="en-US"/>
              </w:rPr>
              <w:t>.11..:</w:t>
            </w:r>
            <w:proofErr w:type="gramEnd"/>
            <w:r>
              <w:rPr>
                <w:u w:val="single"/>
                <w:lang w:eastAsia="en-US"/>
              </w:rPr>
              <w:t xml:space="preserve"> </w:t>
            </w:r>
          </w:p>
          <w:p w14:paraId="0C4708AF" w14:textId="37108561" w:rsidR="00F912F0" w:rsidRDefault="00F912F0" w:rsidP="00616A8D">
            <w:pPr>
              <w:spacing w:line="276" w:lineRule="auto"/>
              <w:jc w:val="both"/>
              <w:rPr>
                <w:lang w:eastAsia="en-US"/>
              </w:rPr>
            </w:pPr>
            <w:r>
              <w:rPr>
                <w:b/>
                <w:iCs/>
                <w:lang w:eastAsia="en-US"/>
              </w:rPr>
              <w:t>JC1</w:t>
            </w:r>
            <w:r>
              <w:rPr>
                <w:iCs/>
                <w:lang w:eastAsia="en-US"/>
              </w:rPr>
              <w:t xml:space="preserve"> – </w:t>
            </w:r>
            <w:proofErr w:type="spellStart"/>
            <w:r w:rsidR="00A612DA">
              <w:rPr>
                <w:iCs/>
                <w:lang w:eastAsia="en-US"/>
              </w:rPr>
              <w:t>Unité</w:t>
            </w:r>
            <w:proofErr w:type="spellEnd"/>
            <w:r w:rsidR="00A612DA">
              <w:rPr>
                <w:iCs/>
                <w:lang w:eastAsia="en-US"/>
              </w:rPr>
              <w:t xml:space="preserve"> 4.</w:t>
            </w:r>
            <w:r w:rsidR="00CC4ECE">
              <w:rPr>
                <w:iCs/>
                <w:lang w:eastAsia="en-US"/>
              </w:rPr>
              <w:t>1</w:t>
            </w:r>
            <w:r w:rsidR="00A612DA">
              <w:rPr>
                <w:iCs/>
                <w:lang w:eastAsia="en-US"/>
              </w:rPr>
              <w:t>.</w:t>
            </w:r>
          </w:p>
        </w:tc>
      </w:tr>
      <w:tr w:rsidR="00F912F0" w14:paraId="192BC0B1"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3F525559" w14:textId="1F455BE4" w:rsidR="0096422D" w:rsidRDefault="0096422D" w:rsidP="0096422D">
            <w:pPr>
              <w:spacing w:line="256" w:lineRule="auto"/>
              <w:jc w:val="both"/>
              <w:rPr>
                <w:i/>
                <w:iCs/>
                <w:lang w:eastAsia="en-US"/>
              </w:rPr>
            </w:pPr>
            <w:r>
              <w:rPr>
                <w:u w:val="single"/>
                <w:lang w:eastAsia="en-US"/>
              </w:rPr>
              <w:t>Týden 2</w:t>
            </w:r>
            <w:r w:rsidR="00A14EA7">
              <w:rPr>
                <w:u w:val="single"/>
                <w:lang w:eastAsia="en-US"/>
              </w:rPr>
              <w:t>1</w:t>
            </w:r>
            <w:r>
              <w:rPr>
                <w:u w:val="single"/>
                <w:lang w:eastAsia="en-US"/>
              </w:rPr>
              <w:t>.11.-2</w:t>
            </w:r>
            <w:r w:rsidR="00A14EA7">
              <w:rPr>
                <w:u w:val="single"/>
                <w:lang w:eastAsia="en-US"/>
              </w:rPr>
              <w:t>5</w:t>
            </w:r>
            <w:r>
              <w:rPr>
                <w:u w:val="single"/>
                <w:lang w:eastAsia="en-US"/>
              </w:rPr>
              <w:t xml:space="preserve">.11.: </w:t>
            </w:r>
          </w:p>
          <w:p w14:paraId="7D3C9BA3" w14:textId="1E9DA8E1" w:rsidR="00F912F0" w:rsidRDefault="00F912F0" w:rsidP="00616A8D">
            <w:pPr>
              <w:spacing w:line="276" w:lineRule="auto"/>
              <w:jc w:val="both"/>
              <w:rPr>
                <w:lang w:eastAsia="en-US"/>
              </w:rPr>
            </w:pPr>
            <w:r>
              <w:rPr>
                <w:b/>
                <w:iCs/>
                <w:lang w:eastAsia="en-US"/>
              </w:rPr>
              <w:t>JC1</w:t>
            </w:r>
            <w:r>
              <w:rPr>
                <w:iCs/>
                <w:lang w:eastAsia="en-US"/>
              </w:rPr>
              <w:t xml:space="preserve"> – </w:t>
            </w:r>
            <w:proofErr w:type="spellStart"/>
            <w:r w:rsidR="00A612DA">
              <w:rPr>
                <w:iCs/>
                <w:lang w:eastAsia="en-US"/>
              </w:rPr>
              <w:t>Unité</w:t>
            </w:r>
            <w:proofErr w:type="spellEnd"/>
            <w:r w:rsidR="00A612DA">
              <w:rPr>
                <w:iCs/>
                <w:lang w:eastAsia="en-US"/>
              </w:rPr>
              <w:t xml:space="preserve"> </w:t>
            </w:r>
            <w:r w:rsidR="00CC4ECE">
              <w:rPr>
                <w:iCs/>
                <w:lang w:eastAsia="en-US"/>
              </w:rPr>
              <w:t>4</w:t>
            </w:r>
            <w:r w:rsidR="00A612DA">
              <w:rPr>
                <w:iCs/>
                <w:lang w:eastAsia="en-US"/>
              </w:rPr>
              <w:t>.</w:t>
            </w:r>
            <w:r w:rsidR="00CC4ECE">
              <w:rPr>
                <w:iCs/>
                <w:lang w:eastAsia="en-US"/>
              </w:rPr>
              <w:t>2</w:t>
            </w:r>
            <w:r w:rsidR="00A612DA">
              <w:rPr>
                <w:iCs/>
                <w:lang w:eastAsia="en-US"/>
              </w:rPr>
              <w:t>.</w:t>
            </w:r>
          </w:p>
        </w:tc>
      </w:tr>
      <w:tr w:rsidR="00F912F0" w14:paraId="0B6A5D40"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65EC3057" w14:textId="2FA07518" w:rsidR="0096422D" w:rsidRDefault="0096422D" w:rsidP="0096422D">
            <w:pPr>
              <w:spacing w:line="256" w:lineRule="auto"/>
              <w:jc w:val="both"/>
              <w:rPr>
                <w:u w:val="single"/>
                <w:lang w:eastAsia="en-US"/>
              </w:rPr>
            </w:pPr>
            <w:r>
              <w:rPr>
                <w:u w:val="single"/>
                <w:lang w:eastAsia="en-US"/>
              </w:rPr>
              <w:t xml:space="preserve">Týden </w:t>
            </w:r>
            <w:proofErr w:type="gramStart"/>
            <w:r>
              <w:rPr>
                <w:u w:val="single"/>
                <w:lang w:eastAsia="en-US"/>
              </w:rPr>
              <w:t>2</w:t>
            </w:r>
            <w:r w:rsidR="00A14EA7">
              <w:rPr>
                <w:u w:val="single"/>
                <w:lang w:eastAsia="en-US"/>
              </w:rPr>
              <w:t>8</w:t>
            </w:r>
            <w:r>
              <w:rPr>
                <w:u w:val="single"/>
                <w:lang w:eastAsia="en-US"/>
              </w:rPr>
              <w:t>.11.-</w:t>
            </w:r>
            <w:r w:rsidR="00A14EA7">
              <w:rPr>
                <w:u w:val="single"/>
                <w:lang w:eastAsia="en-US"/>
              </w:rPr>
              <w:t>2</w:t>
            </w:r>
            <w:r>
              <w:rPr>
                <w:u w:val="single"/>
                <w:lang w:eastAsia="en-US"/>
              </w:rPr>
              <w:t>.12</w:t>
            </w:r>
            <w:proofErr w:type="gramEnd"/>
            <w:r>
              <w:rPr>
                <w:u w:val="single"/>
                <w:lang w:eastAsia="en-US"/>
              </w:rPr>
              <w:t xml:space="preserve">.:. </w:t>
            </w:r>
          </w:p>
          <w:p w14:paraId="1BC90FA8" w14:textId="26349030" w:rsidR="00F912F0" w:rsidRDefault="00F912F0" w:rsidP="00616A8D">
            <w:pPr>
              <w:spacing w:line="256" w:lineRule="auto"/>
              <w:jc w:val="both"/>
              <w:rPr>
                <w:lang w:eastAsia="en-US"/>
              </w:rPr>
            </w:pPr>
            <w:r>
              <w:rPr>
                <w:b/>
                <w:lang w:eastAsia="en-US"/>
              </w:rPr>
              <w:t xml:space="preserve">JC1 </w:t>
            </w:r>
            <w:r>
              <w:rPr>
                <w:lang w:eastAsia="en-US"/>
              </w:rPr>
              <w:t xml:space="preserve">– </w:t>
            </w:r>
            <w:proofErr w:type="spellStart"/>
            <w:r w:rsidR="00A612DA">
              <w:rPr>
                <w:iCs/>
                <w:lang w:eastAsia="en-US"/>
              </w:rPr>
              <w:t>Unité</w:t>
            </w:r>
            <w:proofErr w:type="spellEnd"/>
            <w:r w:rsidR="00A612DA">
              <w:rPr>
                <w:iCs/>
                <w:lang w:eastAsia="en-US"/>
              </w:rPr>
              <w:t xml:space="preserve"> 5.</w:t>
            </w:r>
            <w:r w:rsidR="00CC4ECE">
              <w:rPr>
                <w:iCs/>
                <w:lang w:eastAsia="en-US"/>
              </w:rPr>
              <w:t>1</w:t>
            </w:r>
            <w:r w:rsidR="00A612DA">
              <w:rPr>
                <w:iCs/>
                <w:lang w:eastAsia="en-US"/>
              </w:rPr>
              <w:t>.</w:t>
            </w:r>
          </w:p>
        </w:tc>
      </w:tr>
      <w:tr w:rsidR="00F912F0" w14:paraId="39652780"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065A5191" w14:textId="381BFFB8" w:rsidR="0096422D" w:rsidRDefault="0096422D" w:rsidP="0096422D">
            <w:pPr>
              <w:spacing w:line="256" w:lineRule="auto"/>
              <w:jc w:val="both"/>
              <w:rPr>
                <w:u w:val="single"/>
                <w:lang w:eastAsia="en-US"/>
              </w:rPr>
            </w:pPr>
            <w:r>
              <w:rPr>
                <w:u w:val="single"/>
                <w:lang w:eastAsia="en-US"/>
              </w:rPr>
              <w:t xml:space="preserve">Týden </w:t>
            </w:r>
            <w:r w:rsidR="00A14EA7">
              <w:rPr>
                <w:u w:val="single"/>
                <w:lang w:eastAsia="en-US"/>
              </w:rPr>
              <w:t>5</w:t>
            </w:r>
            <w:r>
              <w:rPr>
                <w:u w:val="single"/>
                <w:lang w:eastAsia="en-US"/>
              </w:rPr>
              <w:t>.12-</w:t>
            </w:r>
            <w:r w:rsidR="00A14EA7">
              <w:rPr>
                <w:u w:val="single"/>
                <w:lang w:eastAsia="en-US"/>
              </w:rPr>
              <w:t>9</w:t>
            </w:r>
            <w:r>
              <w:rPr>
                <w:u w:val="single"/>
                <w:lang w:eastAsia="en-US"/>
              </w:rPr>
              <w:t>.12. :</w:t>
            </w:r>
          </w:p>
          <w:p w14:paraId="23B6DDBB" w14:textId="2A4B6026" w:rsidR="00F912F0" w:rsidRDefault="00F912F0" w:rsidP="00616A8D">
            <w:pPr>
              <w:spacing w:line="256" w:lineRule="auto"/>
              <w:jc w:val="both"/>
              <w:rPr>
                <w:lang w:eastAsia="en-US"/>
              </w:rPr>
            </w:pPr>
            <w:r w:rsidRPr="00280F90">
              <w:rPr>
                <w:b/>
                <w:bCs/>
                <w:u w:val="single"/>
                <w:lang w:eastAsia="en-US"/>
              </w:rPr>
              <w:t>JC1</w:t>
            </w:r>
            <w:r>
              <w:rPr>
                <w:lang w:eastAsia="en-US"/>
              </w:rPr>
              <w:t xml:space="preserve"> </w:t>
            </w:r>
            <w:proofErr w:type="spellStart"/>
            <w:r w:rsidR="00CC4ECE">
              <w:rPr>
                <w:iCs/>
                <w:lang w:eastAsia="en-US"/>
              </w:rPr>
              <w:t>Unité</w:t>
            </w:r>
            <w:proofErr w:type="spellEnd"/>
            <w:r w:rsidR="00CC4ECE">
              <w:rPr>
                <w:iCs/>
                <w:lang w:eastAsia="en-US"/>
              </w:rPr>
              <w:t xml:space="preserve"> 5.2.</w:t>
            </w:r>
          </w:p>
        </w:tc>
      </w:tr>
      <w:tr w:rsidR="00F912F0" w14:paraId="28226406" w14:textId="77777777" w:rsidTr="00616A8D">
        <w:tc>
          <w:tcPr>
            <w:tcW w:w="8702" w:type="dxa"/>
            <w:tcBorders>
              <w:top w:val="single" w:sz="4" w:space="0" w:color="auto"/>
              <w:left w:val="single" w:sz="4" w:space="0" w:color="auto"/>
              <w:bottom w:val="single" w:sz="4" w:space="0" w:color="auto"/>
              <w:right w:val="single" w:sz="4" w:space="0" w:color="auto"/>
            </w:tcBorders>
            <w:hideMark/>
          </w:tcPr>
          <w:p w14:paraId="2AFB8BB9" w14:textId="1A6798DD" w:rsidR="0096422D" w:rsidRDefault="0096422D" w:rsidP="0096422D">
            <w:pPr>
              <w:spacing w:line="256" w:lineRule="auto"/>
              <w:jc w:val="both"/>
              <w:rPr>
                <w:u w:val="single"/>
                <w:lang w:eastAsia="en-US"/>
              </w:rPr>
            </w:pPr>
            <w:r>
              <w:rPr>
                <w:u w:val="single"/>
                <w:lang w:eastAsia="en-US"/>
              </w:rPr>
              <w:t xml:space="preserve">Týden </w:t>
            </w:r>
            <w:proofErr w:type="gramStart"/>
            <w:r>
              <w:rPr>
                <w:u w:val="single"/>
                <w:lang w:eastAsia="en-US"/>
              </w:rPr>
              <w:t>1</w:t>
            </w:r>
            <w:r w:rsidR="00A14EA7">
              <w:rPr>
                <w:u w:val="single"/>
                <w:lang w:eastAsia="en-US"/>
              </w:rPr>
              <w:t>2</w:t>
            </w:r>
            <w:r>
              <w:rPr>
                <w:u w:val="single"/>
                <w:lang w:eastAsia="en-US"/>
              </w:rPr>
              <w:t>.12.-1</w:t>
            </w:r>
            <w:r w:rsidR="00A14EA7">
              <w:rPr>
                <w:u w:val="single"/>
                <w:lang w:eastAsia="en-US"/>
              </w:rPr>
              <w:t>6</w:t>
            </w:r>
            <w:r>
              <w:rPr>
                <w:u w:val="single"/>
                <w:lang w:eastAsia="en-US"/>
              </w:rPr>
              <w:t>.12</w:t>
            </w:r>
            <w:proofErr w:type="gramEnd"/>
            <w:r>
              <w:rPr>
                <w:u w:val="single"/>
                <w:lang w:eastAsia="en-US"/>
              </w:rPr>
              <w:t>. :</w:t>
            </w:r>
          </w:p>
          <w:p w14:paraId="0C68B632" w14:textId="151D4E88" w:rsidR="00F912F0" w:rsidRDefault="00F912F0" w:rsidP="00616A8D">
            <w:pPr>
              <w:spacing w:line="256" w:lineRule="auto"/>
              <w:jc w:val="both"/>
              <w:rPr>
                <w:iCs/>
                <w:lang w:eastAsia="en-US"/>
              </w:rPr>
            </w:pPr>
            <w:r w:rsidRPr="00280F90">
              <w:rPr>
                <w:b/>
                <w:bCs/>
                <w:lang w:eastAsia="en-US"/>
              </w:rPr>
              <w:t xml:space="preserve">JC1 </w:t>
            </w:r>
            <w:r w:rsidR="00A612DA">
              <w:rPr>
                <w:b/>
                <w:bCs/>
                <w:lang w:eastAsia="en-US"/>
              </w:rPr>
              <w:t xml:space="preserve">- </w:t>
            </w:r>
            <w:proofErr w:type="spellStart"/>
            <w:r w:rsidR="00CC4ECE" w:rsidRPr="00CC4ECE">
              <w:rPr>
                <w:lang w:eastAsia="en-US"/>
              </w:rPr>
              <w:t>révision</w:t>
            </w:r>
            <w:proofErr w:type="spellEnd"/>
          </w:p>
        </w:tc>
      </w:tr>
    </w:tbl>
    <w:p w14:paraId="6DC6746B" w14:textId="77777777" w:rsidR="00920D69" w:rsidRDefault="00920D69" w:rsidP="00F912F0">
      <w:pPr>
        <w:rPr>
          <w:rFonts w:ascii="Arial" w:hAnsi="Arial" w:cs="Arial"/>
          <w:color w:val="0A0A0A"/>
          <w:sz w:val="20"/>
          <w:szCs w:val="20"/>
          <w:shd w:val="clear" w:color="auto" w:fill="FDFDFE"/>
        </w:rPr>
      </w:pPr>
    </w:p>
    <w:p w14:paraId="637A2B70" w14:textId="77777777" w:rsidR="00A612DA" w:rsidRDefault="00A612DA" w:rsidP="00A612DA">
      <w:pPr>
        <w:rPr>
          <w:color w:val="0A0A0A"/>
          <w:shd w:val="clear" w:color="auto" w:fill="FDFDFE"/>
        </w:rPr>
      </w:pPr>
      <w:r>
        <w:rPr>
          <w:color w:val="0A0A0A"/>
          <w:shd w:val="clear" w:color="auto" w:fill="FDFDFE"/>
        </w:rPr>
        <w:lastRenderedPageBreak/>
        <w:t>Povinná literatura:</w:t>
      </w:r>
    </w:p>
    <w:p w14:paraId="523FCF27" w14:textId="74FAE395" w:rsidR="0027325B" w:rsidRDefault="0027325B" w:rsidP="00F912F0">
      <w:pPr>
        <w:rPr>
          <w:rFonts w:ascii="Arial" w:hAnsi="Arial" w:cs="Arial"/>
          <w:color w:val="0A0A0A"/>
          <w:sz w:val="20"/>
          <w:szCs w:val="20"/>
          <w:shd w:val="clear" w:color="auto" w:fill="FDFDFE"/>
        </w:rPr>
      </w:pPr>
    </w:p>
    <w:p w14:paraId="57F9B1DB" w14:textId="14FB8E3C" w:rsidR="0027325B" w:rsidRPr="0027325B" w:rsidRDefault="0027325B" w:rsidP="00F912F0">
      <w:pPr>
        <w:rPr>
          <w:color w:val="0A0A0A"/>
          <w:shd w:val="clear" w:color="auto" w:fill="FDFDFE"/>
          <w:lang w:val="fr-FR"/>
        </w:rPr>
      </w:pPr>
      <w:proofErr w:type="spellStart"/>
      <w:r w:rsidRPr="0027325B">
        <w:rPr>
          <w:color w:val="0A0A0A"/>
          <w:shd w:val="clear" w:color="auto" w:fill="FDFDFE"/>
        </w:rPr>
        <w:t>HEU,Élodie</w:t>
      </w:r>
      <w:proofErr w:type="spellEnd"/>
      <w:r w:rsidRPr="0027325B">
        <w:rPr>
          <w:color w:val="0A0A0A"/>
          <w:shd w:val="clear" w:color="auto" w:fill="FDFDFE"/>
        </w:rPr>
        <w:t xml:space="preserve">, PERRARD </w:t>
      </w:r>
      <w:proofErr w:type="spellStart"/>
      <w:r w:rsidRPr="0027325B">
        <w:rPr>
          <w:color w:val="0A0A0A"/>
          <w:shd w:val="clear" w:color="auto" w:fill="FDFDFE"/>
        </w:rPr>
        <w:t>Marion</w:t>
      </w:r>
      <w:proofErr w:type="spellEnd"/>
      <w:r w:rsidRPr="0027325B">
        <w:rPr>
          <w:color w:val="0A0A0A"/>
          <w:shd w:val="clear" w:color="auto" w:fill="FDFDFE"/>
        </w:rPr>
        <w:t xml:space="preserve">. </w:t>
      </w:r>
      <w:proofErr w:type="spellStart"/>
      <w:r w:rsidRPr="0027325B">
        <w:rPr>
          <w:i/>
          <w:iCs/>
          <w:color w:val="0A0A0A"/>
          <w:shd w:val="clear" w:color="auto" w:fill="FDFDFE"/>
        </w:rPr>
        <w:t>Le</w:t>
      </w:r>
      <w:proofErr w:type="spellEnd"/>
      <w:r w:rsidRPr="0027325B">
        <w:rPr>
          <w:i/>
          <w:iCs/>
          <w:color w:val="0A0A0A"/>
          <w:shd w:val="clear" w:color="auto" w:fill="FDFDFE"/>
        </w:rPr>
        <w:t xml:space="preserve"> </w:t>
      </w:r>
      <w:proofErr w:type="spellStart"/>
      <w:r w:rsidRPr="0027325B">
        <w:rPr>
          <w:i/>
          <w:iCs/>
          <w:color w:val="0A0A0A"/>
          <w:shd w:val="clear" w:color="auto" w:fill="FDFDFE"/>
        </w:rPr>
        <w:t>nouvel</w:t>
      </w:r>
      <w:proofErr w:type="spellEnd"/>
      <w:r w:rsidRPr="0027325B">
        <w:rPr>
          <w:i/>
          <w:iCs/>
          <w:color w:val="0A0A0A"/>
          <w:shd w:val="clear" w:color="auto" w:fill="FDFDFE"/>
        </w:rPr>
        <w:t xml:space="preserve"> </w:t>
      </w:r>
      <w:proofErr w:type="spellStart"/>
      <w:r w:rsidRPr="0027325B">
        <w:rPr>
          <w:i/>
          <w:iCs/>
          <w:color w:val="0A0A0A"/>
          <w:shd w:val="clear" w:color="auto" w:fill="FDFDFE"/>
        </w:rPr>
        <w:t>édito</w:t>
      </w:r>
      <w:proofErr w:type="spellEnd"/>
      <w:r w:rsidRPr="0027325B">
        <w:rPr>
          <w:i/>
          <w:iCs/>
          <w:color w:val="0A0A0A"/>
          <w:shd w:val="clear" w:color="auto" w:fill="FDFDFE"/>
        </w:rPr>
        <w:t xml:space="preserve">, </w:t>
      </w:r>
      <w:proofErr w:type="spellStart"/>
      <w:r w:rsidRPr="0027325B">
        <w:rPr>
          <w:i/>
          <w:iCs/>
          <w:color w:val="0A0A0A"/>
          <w:shd w:val="clear" w:color="auto" w:fill="FDFDFE"/>
        </w:rPr>
        <w:t>Niveau</w:t>
      </w:r>
      <w:proofErr w:type="spellEnd"/>
      <w:r w:rsidRPr="0027325B">
        <w:rPr>
          <w:i/>
          <w:iCs/>
          <w:color w:val="0A0A0A"/>
          <w:shd w:val="clear" w:color="auto" w:fill="FDFDFE"/>
        </w:rPr>
        <w:t xml:space="preserve"> B1, </w:t>
      </w:r>
      <w:proofErr w:type="spellStart"/>
      <w:r w:rsidRPr="0027325B">
        <w:rPr>
          <w:i/>
          <w:iCs/>
          <w:color w:val="0A0A0A"/>
          <w:shd w:val="clear" w:color="auto" w:fill="FDFDFE"/>
        </w:rPr>
        <w:t>Cahier</w:t>
      </w:r>
      <w:proofErr w:type="spellEnd"/>
      <w:r w:rsidRPr="0027325B">
        <w:rPr>
          <w:i/>
          <w:iCs/>
          <w:color w:val="0A0A0A"/>
          <w:shd w:val="clear" w:color="auto" w:fill="FDFDFE"/>
        </w:rPr>
        <w:t xml:space="preserve"> d</w:t>
      </w:r>
      <w:r w:rsidRPr="0027325B">
        <w:rPr>
          <w:i/>
          <w:iCs/>
          <w:color w:val="0A0A0A"/>
          <w:shd w:val="clear" w:color="auto" w:fill="FDFDFE"/>
          <w:lang w:val="fr-FR"/>
        </w:rPr>
        <w:t>’exercices</w:t>
      </w:r>
      <w:r w:rsidRPr="0027325B">
        <w:rPr>
          <w:color w:val="0A0A0A"/>
          <w:shd w:val="clear" w:color="auto" w:fill="FDFDFE"/>
          <w:lang w:val="fr-FR"/>
        </w:rPr>
        <w:t>. Didier. Paris 2012</w:t>
      </w:r>
      <w:r>
        <w:rPr>
          <w:color w:val="0A0A0A"/>
          <w:shd w:val="clear" w:color="auto" w:fill="FDFDFE"/>
          <w:lang w:val="fr-FR"/>
        </w:rPr>
        <w:t>.</w:t>
      </w:r>
    </w:p>
    <w:p w14:paraId="1CF18333" w14:textId="118C5822" w:rsidR="0027325B" w:rsidRPr="0027325B" w:rsidRDefault="0027325B" w:rsidP="0027325B">
      <w:pPr>
        <w:rPr>
          <w:color w:val="0A0A0A"/>
          <w:shd w:val="clear" w:color="auto" w:fill="FDFDFE"/>
        </w:rPr>
      </w:pPr>
      <w:proofErr w:type="spellStart"/>
      <w:r w:rsidRPr="0027325B">
        <w:rPr>
          <w:color w:val="0A0A0A"/>
          <w:shd w:val="clear" w:color="auto" w:fill="FDFDFE"/>
        </w:rPr>
        <w:t>HEU,Élodie</w:t>
      </w:r>
      <w:proofErr w:type="spellEnd"/>
      <w:r w:rsidRPr="0027325B">
        <w:rPr>
          <w:color w:val="0A0A0A"/>
          <w:shd w:val="clear" w:color="auto" w:fill="FDFDFE"/>
        </w:rPr>
        <w:t xml:space="preserve">, PERRARD </w:t>
      </w:r>
      <w:proofErr w:type="spellStart"/>
      <w:r w:rsidRPr="0027325B">
        <w:rPr>
          <w:color w:val="0A0A0A"/>
          <w:shd w:val="clear" w:color="auto" w:fill="FDFDFE"/>
        </w:rPr>
        <w:t>Marion</w:t>
      </w:r>
      <w:proofErr w:type="spellEnd"/>
      <w:r w:rsidRPr="0027325B">
        <w:rPr>
          <w:color w:val="0A0A0A"/>
          <w:shd w:val="clear" w:color="auto" w:fill="FDFDFE"/>
        </w:rPr>
        <w:t xml:space="preserve">. </w:t>
      </w:r>
      <w:proofErr w:type="spellStart"/>
      <w:r w:rsidRPr="0027325B">
        <w:rPr>
          <w:i/>
          <w:iCs/>
          <w:color w:val="0A0A0A"/>
          <w:shd w:val="clear" w:color="auto" w:fill="FDFDFE"/>
        </w:rPr>
        <w:t>Le</w:t>
      </w:r>
      <w:proofErr w:type="spellEnd"/>
      <w:r w:rsidRPr="0027325B">
        <w:rPr>
          <w:i/>
          <w:iCs/>
          <w:color w:val="0A0A0A"/>
          <w:shd w:val="clear" w:color="auto" w:fill="FDFDFE"/>
        </w:rPr>
        <w:t xml:space="preserve"> </w:t>
      </w:r>
      <w:proofErr w:type="spellStart"/>
      <w:r w:rsidRPr="0027325B">
        <w:rPr>
          <w:i/>
          <w:iCs/>
          <w:color w:val="0A0A0A"/>
          <w:shd w:val="clear" w:color="auto" w:fill="FDFDFE"/>
        </w:rPr>
        <w:t>nouvel</w:t>
      </w:r>
      <w:proofErr w:type="spellEnd"/>
      <w:r w:rsidRPr="0027325B">
        <w:rPr>
          <w:i/>
          <w:iCs/>
          <w:color w:val="0A0A0A"/>
          <w:shd w:val="clear" w:color="auto" w:fill="FDFDFE"/>
        </w:rPr>
        <w:t xml:space="preserve"> </w:t>
      </w:r>
      <w:proofErr w:type="spellStart"/>
      <w:r w:rsidRPr="0027325B">
        <w:rPr>
          <w:i/>
          <w:iCs/>
          <w:color w:val="0A0A0A"/>
          <w:shd w:val="clear" w:color="auto" w:fill="FDFDFE"/>
        </w:rPr>
        <w:t>édito</w:t>
      </w:r>
      <w:proofErr w:type="spellEnd"/>
      <w:r w:rsidRPr="0027325B">
        <w:rPr>
          <w:i/>
          <w:iCs/>
          <w:color w:val="0A0A0A"/>
          <w:shd w:val="clear" w:color="auto" w:fill="FDFDFE"/>
        </w:rPr>
        <w:t xml:space="preserve">, </w:t>
      </w:r>
      <w:proofErr w:type="spellStart"/>
      <w:r w:rsidRPr="0027325B">
        <w:rPr>
          <w:i/>
          <w:iCs/>
          <w:color w:val="0A0A0A"/>
          <w:shd w:val="clear" w:color="auto" w:fill="FDFDFE"/>
        </w:rPr>
        <w:t>Niveau</w:t>
      </w:r>
      <w:proofErr w:type="spellEnd"/>
      <w:r w:rsidRPr="0027325B">
        <w:rPr>
          <w:i/>
          <w:iCs/>
          <w:color w:val="0A0A0A"/>
          <w:shd w:val="clear" w:color="auto" w:fill="FDFDFE"/>
        </w:rPr>
        <w:t xml:space="preserve"> B1,Méthode de </w:t>
      </w:r>
      <w:proofErr w:type="spellStart"/>
      <w:r w:rsidRPr="0027325B">
        <w:rPr>
          <w:i/>
          <w:iCs/>
          <w:color w:val="0A0A0A"/>
          <w:shd w:val="clear" w:color="auto" w:fill="FDFDFE"/>
        </w:rPr>
        <w:t>fra</w:t>
      </w:r>
      <w:r>
        <w:rPr>
          <w:i/>
          <w:iCs/>
          <w:color w:val="0A0A0A"/>
          <w:shd w:val="clear" w:color="auto" w:fill="FDFDFE"/>
        </w:rPr>
        <w:t>n</w:t>
      </w:r>
      <w:r w:rsidRPr="0027325B">
        <w:rPr>
          <w:i/>
          <w:iCs/>
          <w:color w:val="0A0A0A"/>
          <w:shd w:val="clear" w:color="auto" w:fill="FDFDFE"/>
          <w:lang w:val="fr-FR"/>
        </w:rPr>
        <w:t>çais</w:t>
      </w:r>
      <w:proofErr w:type="spellEnd"/>
      <w:r w:rsidRPr="0027325B">
        <w:rPr>
          <w:color w:val="0A0A0A"/>
          <w:shd w:val="clear" w:color="auto" w:fill="FDFDFE"/>
          <w:lang w:val="fr-FR"/>
        </w:rPr>
        <w:t>. Didier. Paris 2012</w:t>
      </w:r>
      <w:r>
        <w:rPr>
          <w:color w:val="0A0A0A"/>
          <w:shd w:val="clear" w:color="auto" w:fill="FDFDFE"/>
          <w:lang w:val="fr-FR"/>
        </w:rPr>
        <w:t>.</w:t>
      </w:r>
    </w:p>
    <w:p w14:paraId="0E4C3748" w14:textId="77777777" w:rsidR="0027325B" w:rsidRPr="0027325B" w:rsidRDefault="0027325B" w:rsidP="00F912F0">
      <w:pPr>
        <w:rPr>
          <w:rFonts w:ascii="Arial" w:hAnsi="Arial" w:cs="Arial"/>
          <w:color w:val="0A0A0A"/>
          <w:sz w:val="20"/>
          <w:szCs w:val="20"/>
          <w:shd w:val="clear" w:color="auto" w:fill="FDFDFE"/>
        </w:rPr>
      </w:pPr>
    </w:p>
    <w:sectPr w:rsidR="0027325B" w:rsidRPr="00273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4D86"/>
    <w:multiLevelType w:val="hybridMultilevel"/>
    <w:tmpl w:val="5BAEBA60"/>
    <w:lvl w:ilvl="0" w:tplc="4D94A92A">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Wingdings" w:hint="default"/>
      </w:rPr>
    </w:lvl>
    <w:lvl w:ilvl="3" w:tplc="04050001">
      <w:start w:val="1"/>
      <w:numFmt w:val="bullet"/>
      <w:lvlText w:val=""/>
      <w:lvlJc w:val="left"/>
      <w:pPr>
        <w:tabs>
          <w:tab w:val="num" w:pos="2580"/>
        </w:tabs>
        <w:ind w:left="2580" w:hanging="360"/>
      </w:pPr>
      <w:rPr>
        <w:rFonts w:ascii="Symbol" w:hAnsi="Symbol" w:cs="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Wingdings" w:hint="default"/>
      </w:rPr>
    </w:lvl>
    <w:lvl w:ilvl="6" w:tplc="04050001">
      <w:start w:val="1"/>
      <w:numFmt w:val="bullet"/>
      <w:lvlText w:val=""/>
      <w:lvlJc w:val="left"/>
      <w:pPr>
        <w:tabs>
          <w:tab w:val="num" w:pos="4740"/>
        </w:tabs>
        <w:ind w:left="4740" w:hanging="360"/>
      </w:pPr>
      <w:rPr>
        <w:rFonts w:ascii="Symbol" w:hAnsi="Symbol" w:cs="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F0"/>
    <w:rsid w:val="001A4CBA"/>
    <w:rsid w:val="0027325B"/>
    <w:rsid w:val="00280125"/>
    <w:rsid w:val="002A5227"/>
    <w:rsid w:val="003851AE"/>
    <w:rsid w:val="003A52F0"/>
    <w:rsid w:val="00920D69"/>
    <w:rsid w:val="0096422D"/>
    <w:rsid w:val="00A14EA7"/>
    <w:rsid w:val="00A612DA"/>
    <w:rsid w:val="00B32716"/>
    <w:rsid w:val="00C22CF4"/>
    <w:rsid w:val="00C24EE2"/>
    <w:rsid w:val="00CC4ECE"/>
    <w:rsid w:val="00E312E4"/>
    <w:rsid w:val="00E647B4"/>
    <w:rsid w:val="00E7519D"/>
    <w:rsid w:val="00F91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0EA7"/>
  <w15:chartTrackingRefBased/>
  <w15:docId w15:val="{8F0F8362-8BA2-4E64-BFBC-3380547E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51A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1723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4</cp:revision>
  <dcterms:created xsi:type="dcterms:W3CDTF">2022-09-21T06:08:00Z</dcterms:created>
  <dcterms:modified xsi:type="dcterms:W3CDTF">2022-09-21T11:11:00Z</dcterms:modified>
</cp:coreProperties>
</file>