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25" w:rsidRDefault="00002525"/>
    <w:p w:rsidR="002737A9" w:rsidRDefault="002737A9" w:rsidP="002737A9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2737A9" w:rsidRDefault="002737A9" w:rsidP="002737A9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2737A9" w:rsidRDefault="002737A9" w:rsidP="00B82B2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82B23">
        <w:rPr>
          <w:rFonts w:eastAsia="Times New Roman" w:cstheme="minorHAnsi"/>
          <w:b/>
          <w:sz w:val="24"/>
          <w:szCs w:val="24"/>
          <w:lang w:eastAsia="fr-FR"/>
        </w:rPr>
        <w:t xml:space="preserve">Quels sont les </w:t>
      </w:r>
      <w:r w:rsidR="00B82B23" w:rsidRPr="00B82B23">
        <w:rPr>
          <w:rFonts w:eastAsia="Times New Roman" w:cstheme="minorHAnsi"/>
          <w:b/>
          <w:sz w:val="24"/>
          <w:szCs w:val="24"/>
          <w:lang w:eastAsia="fr-FR"/>
        </w:rPr>
        <w:t>secrets de la baguette de tradition française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?</w:t>
      </w:r>
    </w:p>
    <w:p w:rsidR="002737A9" w:rsidRDefault="002737A9" w:rsidP="002737A9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eastAsia="Times New Roman" w:cstheme="minorHAnsi"/>
          <w:iCs/>
          <w:sz w:val="24"/>
          <w:szCs w:val="24"/>
          <w:lang w:eastAsia="fr-FR"/>
        </w:rPr>
        <w:t>……………………..………………………</w:t>
      </w:r>
    </w:p>
    <w:p w:rsidR="002737A9" w:rsidRDefault="00B82B23" w:rsidP="00B82B2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De quoi est </w:t>
      </w:r>
      <w:r w:rsidR="00273D01">
        <w:rPr>
          <w:rFonts w:cs="Times New Roman"/>
          <w:b/>
          <w:color w:val="1C0E00"/>
          <w:sz w:val="24"/>
          <w:szCs w:val="24"/>
        </w:rPr>
        <w:t>vêtu</w:t>
      </w:r>
      <w:r w:rsidR="0040309A">
        <w:rPr>
          <w:rFonts w:cs="Times New Roman"/>
          <w:b/>
          <w:color w:val="1C0E00"/>
          <w:sz w:val="24"/>
          <w:szCs w:val="24"/>
        </w:rPr>
        <w:t xml:space="preserve"> l’emblème de</w:t>
      </w:r>
      <w:r>
        <w:rPr>
          <w:rFonts w:cs="Times New Roman"/>
          <w:b/>
          <w:color w:val="1C0E00"/>
          <w:sz w:val="24"/>
          <w:szCs w:val="24"/>
        </w:rPr>
        <w:t xml:space="preserve"> la baguette selon</w:t>
      </w:r>
      <w:r w:rsidRPr="00B82B23">
        <w:t xml:space="preserve"> </w:t>
      </w:r>
      <w:r w:rsidRPr="00B82B23">
        <w:rPr>
          <w:rFonts w:cs="Times New Roman"/>
          <w:b/>
          <w:color w:val="1C0E00"/>
          <w:sz w:val="24"/>
          <w:szCs w:val="24"/>
        </w:rPr>
        <w:t xml:space="preserve">Loïc </w:t>
      </w:r>
      <w:proofErr w:type="spellStart"/>
      <w:r w:rsidR="0040309A" w:rsidRPr="00B82B23">
        <w:rPr>
          <w:rFonts w:cs="Times New Roman"/>
          <w:b/>
          <w:color w:val="1C0E00"/>
          <w:sz w:val="24"/>
          <w:szCs w:val="24"/>
        </w:rPr>
        <w:t>Bienassis</w:t>
      </w:r>
      <w:proofErr w:type="spellEnd"/>
      <w:r w:rsidR="0040309A">
        <w:rPr>
          <w:rFonts w:cs="Times New Roman"/>
          <w:b/>
          <w:color w:val="1C0E00"/>
          <w:sz w:val="24"/>
          <w:szCs w:val="24"/>
        </w:rPr>
        <w:t xml:space="preserve"> </w:t>
      </w:r>
      <w:r w:rsidR="0040309A">
        <w:rPr>
          <w:rFonts w:cstheme="minorHAnsi"/>
          <w:b/>
          <w:sz w:val="24"/>
          <w:szCs w:val="24"/>
        </w:rPr>
        <w:t>?</w:t>
      </w:r>
    </w:p>
    <w:p w:rsidR="002737A9" w:rsidRDefault="002737A9" w:rsidP="002737A9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737A9" w:rsidRDefault="0083642B" w:rsidP="00316B41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Selon </w:t>
      </w:r>
      <w:r w:rsidRPr="0083642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Éric </w:t>
      </w:r>
      <w:proofErr w:type="spellStart"/>
      <w:r w:rsidRPr="0083642B">
        <w:rPr>
          <w:rFonts w:eastAsia="PublicoHeadline-Roman-Identity-" w:cs="Times New Roman"/>
          <w:b/>
          <w:iCs/>
          <w:color w:val="000000"/>
          <w:sz w:val="24"/>
          <w:szCs w:val="24"/>
        </w:rPr>
        <w:t>Birlouez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, que permet la coutume journalière </w:t>
      </w:r>
      <w:r w:rsidR="00316B41">
        <w:rPr>
          <w:rFonts w:eastAsia="PublicoHeadline-Roman-Identity-" w:cs="Times New Roman"/>
          <w:b/>
          <w:iCs/>
          <w:color w:val="000000"/>
          <w:sz w:val="24"/>
          <w:szCs w:val="24"/>
        </w:rPr>
        <w:t>d’acheter du pain à la boulangerie du quartier au niveau du lien social</w:t>
      </w:r>
      <w:r w:rsidR="002737A9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2737A9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737A9" w:rsidRDefault="002022B8" w:rsidP="002737A9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 w:rsidR="002737A9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737A9" w:rsidRDefault="00D61E67" w:rsidP="00D61E67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Quelles sont les cinq menaces sur la </w:t>
      </w:r>
      <w:r w:rsidR="003E2F67">
        <w:rPr>
          <w:rFonts w:eastAsia="PublicoHeadline-Roman-Identity-" w:cs="Times New Roman"/>
          <w:b/>
          <w:iCs/>
          <w:color w:val="000000"/>
          <w:sz w:val="24"/>
          <w:szCs w:val="24"/>
        </w:rPr>
        <w:t>consommation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de la baguette à la française que</w:t>
      </w:r>
      <w:r w:rsidRPr="00D61E67">
        <w:t xml:space="preserve"> </w:t>
      </w:r>
      <w:r w:rsidRPr="00D61E67">
        <w:rPr>
          <w:rFonts w:eastAsia="PublicoHeadline-Roman-Identity-" w:cs="Times New Roman"/>
          <w:b/>
          <w:iCs/>
          <w:color w:val="000000"/>
          <w:sz w:val="24"/>
          <w:szCs w:val="24"/>
        </w:rPr>
        <w:t>S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téphane</w:t>
      </w:r>
      <w:r w:rsidRPr="00D61E67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61E67">
        <w:rPr>
          <w:rFonts w:eastAsia="PublicoHeadline-Roman-Identity-" w:cs="Times New Roman"/>
          <w:b/>
          <w:iCs/>
          <w:color w:val="000000"/>
          <w:sz w:val="24"/>
          <w:szCs w:val="24"/>
        </w:rPr>
        <w:t>K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ovacs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3E2F67">
        <w:rPr>
          <w:rFonts w:eastAsia="PublicoHeadline-Roman-Identity-" w:cs="Times New Roman"/>
          <w:b/>
          <w:iCs/>
          <w:color w:val="000000"/>
          <w:sz w:val="24"/>
          <w:szCs w:val="24"/>
        </w:rPr>
        <w:t>recense pour expliquer sa baisse</w:t>
      </w:r>
      <w:r w:rsidR="002737A9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2737A9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737A9" w:rsidRDefault="002737A9" w:rsidP="002737A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</w:p>
    <w:p w:rsidR="002737A9" w:rsidRDefault="002737A9" w:rsidP="002737A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2737A9" w:rsidRDefault="002737A9" w:rsidP="0038478E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Que </w:t>
      </w:r>
      <w:r w:rsidR="0038478E">
        <w:rPr>
          <w:rFonts w:eastAsia="Times New Roman" w:cstheme="minorHAnsi"/>
          <w:b/>
          <w:iCs/>
          <w:sz w:val="24"/>
          <w:szCs w:val="24"/>
          <w:lang w:eastAsia="fr-FR"/>
        </w:rPr>
        <w:t xml:space="preserve">faut-il prévoir pour la pérennité de ce savoir-faire selon </w:t>
      </w:r>
      <w:r w:rsidR="0038478E" w:rsidRPr="0038478E">
        <w:rPr>
          <w:rFonts w:eastAsia="Times New Roman" w:cstheme="minorHAnsi"/>
          <w:b/>
          <w:iCs/>
          <w:sz w:val="24"/>
          <w:szCs w:val="24"/>
          <w:lang w:eastAsia="fr-FR"/>
        </w:rPr>
        <w:t xml:space="preserve">Loïc </w:t>
      </w:r>
      <w:proofErr w:type="spellStart"/>
      <w:r w:rsidR="0038478E" w:rsidRPr="0038478E">
        <w:rPr>
          <w:rFonts w:eastAsia="Times New Roman" w:cstheme="minorHAnsi"/>
          <w:b/>
          <w:iCs/>
          <w:sz w:val="24"/>
          <w:szCs w:val="24"/>
          <w:lang w:eastAsia="fr-FR"/>
        </w:rPr>
        <w:t>Bienassis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737A9" w:rsidRDefault="002737A9" w:rsidP="002737A9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2737A9" w:rsidRDefault="002737A9" w:rsidP="002737A9">
      <w:pPr>
        <w:suppressLineNumbers/>
        <w:tabs>
          <w:tab w:val="left" w:pos="5626"/>
        </w:tabs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ab/>
      </w:r>
    </w:p>
    <w:p w:rsidR="002737A9" w:rsidRDefault="002737A9" w:rsidP="002737A9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2737A9" w:rsidTr="002737A9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2737A9" w:rsidTr="002737A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A9" w:rsidRDefault="002737A9" w:rsidP="008217FE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</w:t>
            </w:r>
            <w:r w:rsidR="008217FE">
              <w:rPr>
                <w:color w:val="1C0E00"/>
                <w:sz w:val="20"/>
                <w:szCs w:val="20"/>
              </w:rPr>
              <w:t>a baguette est entrée dans le</w:t>
            </w:r>
            <w:r w:rsidR="008217FE">
              <w:t xml:space="preserve"> </w:t>
            </w:r>
            <w:r w:rsidR="008217FE" w:rsidRPr="008217FE">
              <w:rPr>
                <w:color w:val="1C0E00"/>
                <w:sz w:val="20"/>
                <w:szCs w:val="20"/>
              </w:rPr>
              <w:t>P</w:t>
            </w:r>
            <w:r w:rsidR="008217FE">
              <w:rPr>
                <w:color w:val="1C0E00"/>
                <w:sz w:val="20"/>
                <w:szCs w:val="20"/>
              </w:rPr>
              <w:t>CI mondial de</w:t>
            </w:r>
            <w:r w:rsidR="008217FE" w:rsidRPr="008217FE">
              <w:rPr>
                <w:color w:val="1C0E00"/>
                <w:sz w:val="20"/>
                <w:szCs w:val="20"/>
              </w:rPr>
              <w:t xml:space="preserve"> l’Unesco</w:t>
            </w:r>
            <w:r w:rsidR="008217FE">
              <w:rPr>
                <w:color w:val="1C0E00"/>
                <w:sz w:val="20"/>
                <w:szCs w:val="20"/>
              </w:rPr>
              <w:t xml:space="preserve"> en 2018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 w:rsidP="00E2670D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2737A9" w:rsidTr="002737A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A9" w:rsidRDefault="0040309A" w:rsidP="00273D0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L’emblème de la baguette a d’abord été concédé par les non</w:t>
            </w:r>
            <w:r w:rsidR="00273D01">
              <w:rPr>
                <w:color w:val="1C0E00"/>
                <w:sz w:val="20"/>
                <w:szCs w:val="20"/>
              </w:rPr>
              <w:t>-</w:t>
            </w:r>
            <w:r>
              <w:rPr>
                <w:color w:val="1C0E00"/>
                <w:sz w:val="20"/>
                <w:szCs w:val="20"/>
              </w:rPr>
              <w:t>Français</w:t>
            </w:r>
            <w:r w:rsidR="002737A9">
              <w:rPr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  <w:r w:rsidR="00E2670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737A9" w:rsidTr="002737A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A9" w:rsidRDefault="00316B41" w:rsidP="00316B4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15% des ménages français ne mangent pas de baguette</w:t>
            </w:r>
            <w:r w:rsidR="002737A9">
              <w:rPr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2737A9" w:rsidTr="002737A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A9" w:rsidRDefault="003E2F67" w:rsidP="003E2F67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 xml:space="preserve">Selon </w:t>
            </w:r>
            <w:r w:rsidRPr="003E2F67">
              <w:rPr>
                <w:color w:val="1C0E00"/>
                <w:sz w:val="20"/>
                <w:szCs w:val="20"/>
              </w:rPr>
              <w:t>Macron</w:t>
            </w:r>
            <w:r>
              <w:rPr>
                <w:color w:val="1C0E00"/>
                <w:sz w:val="20"/>
                <w:szCs w:val="20"/>
              </w:rPr>
              <w:t>, la pizza a influencé la demande des boulangers français</w:t>
            </w:r>
            <w:r w:rsidR="002737A9">
              <w:rPr>
                <w:rFonts w:eastAsia="PublicoHeadline-Roman-Identity-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2737A9" w:rsidTr="002737A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A9" w:rsidRDefault="00830CA1" w:rsidP="00830CA1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L’</w:t>
            </w:r>
            <w:r w:rsidR="002E02A2">
              <w:rPr>
                <w:color w:val="1C0E00"/>
                <w:sz w:val="20"/>
                <w:szCs w:val="20"/>
              </w:rPr>
              <w:t xml:space="preserve">ultime choix de la candidature pour </w:t>
            </w:r>
            <w:r w:rsidR="002E02A2" w:rsidRPr="002E02A2">
              <w:rPr>
                <w:color w:val="1C0E00"/>
                <w:sz w:val="20"/>
                <w:szCs w:val="20"/>
              </w:rPr>
              <w:t>l’Unesco</w:t>
            </w:r>
            <w:r w:rsidR="002E02A2">
              <w:rPr>
                <w:color w:val="1C0E00"/>
                <w:sz w:val="20"/>
                <w:szCs w:val="20"/>
              </w:rPr>
              <w:t xml:space="preserve"> appartient aux boulangers</w:t>
            </w:r>
            <w:r w:rsidR="002737A9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9" w:rsidRDefault="002737A9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A9" w:rsidRDefault="002737A9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2737A9" w:rsidRDefault="002737A9" w:rsidP="002737A9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737A9" w:rsidRDefault="002737A9" w:rsidP="002737A9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dissertation de 200 mots (+ ou – 10%). </w:t>
      </w:r>
      <w:r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2737A9" w:rsidRDefault="002737A9" w:rsidP="002737A9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2737A9" w:rsidRDefault="002737A9" w:rsidP="002737A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="002022B8">
        <w:rPr>
          <w:rFonts w:eastAsia="Times New Roman" w:cstheme="minorHAnsi"/>
          <w:sz w:val="24"/>
          <w:szCs w:val="24"/>
          <w:lang w:eastAsia="fr-FR"/>
        </w:rPr>
        <w:t xml:space="preserve"> : Que représente la baguette pour les Français et pour les </w:t>
      </w:r>
      <w:r w:rsidR="002022B8" w:rsidRPr="002022B8">
        <w:rPr>
          <w:rFonts w:eastAsia="Times New Roman" w:cstheme="minorHAnsi"/>
          <w:sz w:val="24"/>
          <w:szCs w:val="24"/>
          <w:lang w:eastAsia="fr-FR"/>
        </w:rPr>
        <w:t>étrangers</w:t>
      </w:r>
      <w:r w:rsidR="002022B8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2737A9" w:rsidRDefault="002737A9" w:rsidP="002737A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737A9" w:rsidRDefault="002737A9" w:rsidP="002737A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Sujet N°2</w:t>
      </w:r>
      <w:r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2737A9" w:rsidRDefault="002737A9" w:rsidP="002737A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737A9" w:rsidRDefault="002737A9" w:rsidP="002737A9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lang w:eastAsia="fr-FR"/>
        </w:rPr>
        <w:t>Sujet N°3</w:t>
      </w:r>
      <w:r>
        <w:rPr>
          <w:rFonts w:asciiTheme="minorHAnsi" w:eastAsia="Times New Roman" w:hAnsiTheme="minorHAnsi" w:cstheme="minorHAnsi"/>
          <w:lang w:eastAsia="fr-FR"/>
        </w:rPr>
        <w:t xml:space="preserve"> : Choisissez l’une des </w:t>
      </w:r>
      <w:r w:rsidR="003A011C">
        <w:rPr>
          <w:rFonts w:asciiTheme="minorHAnsi" w:eastAsia="Times New Roman" w:hAnsiTheme="minorHAnsi" w:cstheme="minorHAnsi"/>
          <w:lang w:eastAsia="fr-FR"/>
        </w:rPr>
        <w:t>trois</w:t>
      </w:r>
      <w:r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hAnsiTheme="minorHAnsi"/>
        </w:rPr>
        <w:t>réflexions</w:t>
      </w:r>
      <w:r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>
        <w:rPr>
          <w:rFonts w:asciiTheme="minorHAnsi" w:hAnsiTheme="minorHAnsi"/>
        </w:rPr>
        <w:t>ommentez-la à l’aide d’exemples qui en montrent la validité</w:t>
      </w:r>
      <w:r>
        <w:rPr>
          <w:rFonts w:asciiTheme="minorHAnsi" w:hAnsiTheme="minorHAnsi"/>
          <w:sz w:val="20"/>
          <w:szCs w:val="20"/>
        </w:rPr>
        <w:t>.</w:t>
      </w:r>
    </w:p>
    <w:p w:rsidR="002737A9" w:rsidRDefault="002737A9" w:rsidP="002737A9">
      <w:pPr>
        <w:pStyle w:val="Default"/>
        <w:rPr>
          <w:rFonts w:asciiTheme="minorHAnsi" w:hAnsiTheme="minorHAnsi"/>
          <w:color w:val="auto"/>
        </w:rPr>
      </w:pPr>
    </w:p>
    <w:p w:rsidR="002737A9" w:rsidRDefault="002737A9" w:rsidP="0038478E">
      <w:pPr>
        <w:suppressLineNumbers/>
        <w:ind w:firstLine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 –</w:t>
      </w:r>
      <w:r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316B41">
        <w:rPr>
          <w:rFonts w:cs="Times New Roman"/>
          <w:sz w:val="24"/>
          <w:szCs w:val="24"/>
        </w:rPr>
        <w:t>L</w:t>
      </w:r>
      <w:r w:rsidR="00316B41" w:rsidRPr="00316B41">
        <w:rPr>
          <w:rFonts w:cs="Times New Roman"/>
          <w:sz w:val="24"/>
          <w:szCs w:val="24"/>
        </w:rPr>
        <w:t>’acte d’achat du pain est lui aussi un facteur de lien social</w:t>
      </w:r>
      <w:r w:rsidR="0038478E">
        <w:rPr>
          <w:rFonts w:cs="Times New Roman"/>
          <w:sz w:val="24"/>
          <w:szCs w:val="24"/>
        </w:rPr>
        <w:t>.</w:t>
      </w:r>
    </w:p>
    <w:p w:rsidR="002737A9" w:rsidRDefault="002737A9" w:rsidP="002737A9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316B41" w:rsidRPr="00316B41">
        <w:rPr>
          <w:rFonts w:eastAsia="Times New Roman" w:cs="Times New Roman"/>
          <w:iCs/>
          <w:sz w:val="24"/>
          <w:szCs w:val="24"/>
          <w:lang w:eastAsia="fr-FR"/>
        </w:rPr>
        <w:t>Le pain</w:t>
      </w:r>
      <w:r w:rsidR="00316B41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  <w:r w:rsidR="00316B41" w:rsidRPr="0038478E">
        <w:rPr>
          <w:rFonts w:eastAsia="Times New Roman" w:cs="Times New Roman"/>
          <w:i/>
          <w:iCs/>
          <w:sz w:val="20"/>
          <w:szCs w:val="20"/>
          <w:lang w:eastAsia="fr-FR"/>
        </w:rPr>
        <w:t>[…]</w:t>
      </w:r>
      <w:r w:rsidR="00316B41" w:rsidRPr="00316B41">
        <w:rPr>
          <w:rFonts w:eastAsia="Times New Roman" w:cs="Times New Roman"/>
          <w:iCs/>
          <w:sz w:val="24"/>
          <w:szCs w:val="24"/>
          <w:lang w:eastAsia="fr-FR"/>
        </w:rPr>
        <w:t xml:space="preserve"> constitue un élément fondateur de conv</w:t>
      </w:r>
      <w:r w:rsidR="0038478E">
        <w:rPr>
          <w:rFonts w:eastAsia="Times New Roman" w:cs="Times New Roman"/>
          <w:iCs/>
          <w:sz w:val="24"/>
          <w:szCs w:val="24"/>
          <w:lang w:eastAsia="fr-FR"/>
        </w:rPr>
        <w:t xml:space="preserve">ivialité intergénérationnelle. </w:t>
      </w:r>
    </w:p>
    <w:p w:rsidR="00316B41" w:rsidRDefault="00316B41" w:rsidP="002737A9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 xml:space="preserve">C – </w:t>
      </w:r>
      <w:r w:rsidR="0038478E" w:rsidRPr="0038478E">
        <w:rPr>
          <w:rFonts w:eastAsia="Times New Roman" w:cs="Times New Roman"/>
          <w:iCs/>
          <w:sz w:val="24"/>
          <w:szCs w:val="24"/>
          <w:lang w:eastAsia="fr-FR"/>
        </w:rPr>
        <w:t>En 2010, l’Unesco a classé le repas gastronomique des Français au Patrimoine culturel immatériel de l’humanité</w:t>
      </w:r>
      <w:r w:rsidR="0038478E">
        <w:rPr>
          <w:rFonts w:eastAsia="Times New Roman" w:cs="Times New Roman"/>
          <w:iCs/>
          <w:sz w:val="24"/>
          <w:szCs w:val="24"/>
          <w:lang w:eastAsia="fr-FR"/>
        </w:rPr>
        <w:t>.</w:t>
      </w:r>
    </w:p>
    <w:p w:rsidR="002737A9" w:rsidRDefault="002737A9" w:rsidP="002737A9"/>
    <w:p w:rsidR="002737A9" w:rsidRDefault="002737A9" w:rsidP="002737A9">
      <w:r>
        <w:rPr>
          <w:b/>
        </w:rPr>
        <w:t>Sujet choisi : N°</w:t>
      </w:r>
      <w:r>
        <w:t>……………..</w:t>
      </w:r>
    </w:p>
    <w:p w:rsidR="002737A9" w:rsidRDefault="002737A9" w:rsidP="002737A9"/>
    <w:p w:rsidR="002737A9" w:rsidRDefault="002737A9" w:rsidP="002737A9"/>
    <w:p w:rsidR="002737A9" w:rsidRDefault="002737A9"/>
    <w:sectPr w:rsidR="002737A9" w:rsidSect="00273D01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2A" w:rsidRDefault="00262F2A" w:rsidP="00F55147">
      <w:pPr>
        <w:spacing w:after="0" w:line="240" w:lineRule="auto"/>
      </w:pPr>
      <w:r>
        <w:separator/>
      </w:r>
    </w:p>
  </w:endnote>
  <w:endnote w:type="continuationSeparator" w:id="0">
    <w:p w:rsidR="00262F2A" w:rsidRDefault="00262F2A" w:rsidP="00F5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2A" w:rsidRDefault="00262F2A" w:rsidP="00F55147">
      <w:pPr>
        <w:spacing w:after="0" w:line="240" w:lineRule="auto"/>
      </w:pPr>
      <w:r>
        <w:separator/>
      </w:r>
    </w:p>
  </w:footnote>
  <w:footnote w:type="continuationSeparator" w:id="0">
    <w:p w:rsidR="00262F2A" w:rsidRDefault="00262F2A" w:rsidP="00F5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C0" w:rsidRDefault="00E63CC0" w:rsidP="00E63CC0">
    <w:pPr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Examen                                                 NOM</w:t>
    </w:r>
    <w:r>
      <w:rPr>
        <w:rFonts w:ascii="Calibri" w:eastAsia="Calibri" w:hAnsi="Calibri" w:cs="Times New Roman"/>
        <w:sz w:val="24"/>
        <w:szCs w:val="24"/>
      </w:rPr>
      <w:t xml:space="preserve"> Prénom : ..........….....................…………………………..</w:t>
    </w:r>
  </w:p>
  <w:p w:rsidR="00E63CC0" w:rsidRDefault="00E63CC0" w:rsidP="00E63CC0">
    <w:pPr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Date</w:t>
    </w:r>
    <w:r>
      <w:rPr>
        <w:rFonts w:ascii="Calibri" w:eastAsia="Calibri" w:hAnsi="Calibri" w:cs="Times New Roman"/>
        <w:sz w:val="24"/>
        <w:szCs w:val="24"/>
      </w:rPr>
      <w:t> :.....................................................</w:t>
    </w:r>
    <w:r>
      <w:rPr>
        <w:rFonts w:ascii="Calibri" w:eastAsia="Calibri" w:hAnsi="Calibri" w:cs="Times New Roman"/>
        <w:sz w:val="24"/>
        <w:szCs w:val="24"/>
      </w:rPr>
      <w:tab/>
      <w:t xml:space="preserve"> </w:t>
    </w:r>
    <w:r>
      <w:rPr>
        <w:rFonts w:ascii="Calibri" w:eastAsia="Calibri" w:hAnsi="Calibri" w:cs="Times New Roman"/>
        <w:b/>
        <w:sz w:val="24"/>
        <w:szCs w:val="24"/>
      </w:rPr>
      <w:t xml:space="preserve">UČO : </w:t>
    </w:r>
    <w:r>
      <w:rPr>
        <w:rFonts w:ascii="Calibri" w:eastAsia="Calibri" w:hAnsi="Calibri" w:cs="Times New Roman"/>
        <w:sz w:val="24"/>
        <w:szCs w:val="24"/>
      </w:rPr>
      <w:t>……..…...........…………………......……………….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E63CC0" w:rsidTr="00E63CC0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3CC0" w:rsidRDefault="00E63CC0" w:rsidP="00E63CC0">
          <w:pPr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3CC0" w:rsidRDefault="00E63CC0" w:rsidP="00E63CC0">
          <w:pPr>
            <w:jc w:val="right"/>
            <w:rPr>
              <w:sz w:val="26"/>
              <w:szCs w:val="26"/>
            </w:rPr>
          </w:pPr>
          <w:r>
            <w:rPr>
              <w:sz w:val="26"/>
              <w:szCs w:val="26"/>
            </w:rPr>
            <w:t>/ 1</w:t>
          </w:r>
          <w:r>
            <w:rPr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3CC0" w:rsidRDefault="00E63CC0" w:rsidP="00E63CC0">
          <w:pPr>
            <w:jc w:val="right"/>
            <w:rPr>
              <w:sz w:val="26"/>
              <w:szCs w:val="26"/>
            </w:rPr>
          </w:pPr>
          <w:r>
            <w:rPr>
              <w:sz w:val="26"/>
              <w:szCs w:val="26"/>
            </w:rPr>
            <w:t>%</w:t>
          </w:r>
        </w:p>
      </w:tc>
    </w:tr>
  </w:tbl>
  <w:p w:rsidR="00F55147" w:rsidRDefault="00F551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79"/>
    <w:rsid w:val="00002525"/>
    <w:rsid w:val="00104086"/>
    <w:rsid w:val="002022B8"/>
    <w:rsid w:val="00262F2A"/>
    <w:rsid w:val="002737A9"/>
    <w:rsid w:val="00273D01"/>
    <w:rsid w:val="002E02A2"/>
    <w:rsid w:val="00316B41"/>
    <w:rsid w:val="0038478E"/>
    <w:rsid w:val="003A011C"/>
    <w:rsid w:val="003E2F67"/>
    <w:rsid w:val="0040309A"/>
    <w:rsid w:val="004100A1"/>
    <w:rsid w:val="0041605D"/>
    <w:rsid w:val="006F1C72"/>
    <w:rsid w:val="00702AC7"/>
    <w:rsid w:val="007F53DE"/>
    <w:rsid w:val="008217FE"/>
    <w:rsid w:val="00830CA1"/>
    <w:rsid w:val="0083642B"/>
    <w:rsid w:val="00AA0B79"/>
    <w:rsid w:val="00B82B23"/>
    <w:rsid w:val="00BA5B61"/>
    <w:rsid w:val="00C442DD"/>
    <w:rsid w:val="00C65879"/>
    <w:rsid w:val="00D61E67"/>
    <w:rsid w:val="00E2670D"/>
    <w:rsid w:val="00E63CC0"/>
    <w:rsid w:val="00F31511"/>
    <w:rsid w:val="00F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60EC6-534B-49C0-90CE-318578A0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147"/>
  </w:style>
  <w:style w:type="paragraph" w:styleId="Pieddepage">
    <w:name w:val="footer"/>
    <w:basedOn w:val="Normal"/>
    <w:link w:val="Pieddepag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147"/>
  </w:style>
  <w:style w:type="table" w:styleId="Grilledutableau">
    <w:name w:val="Table Grid"/>
    <w:basedOn w:val="TableauNormal"/>
    <w:uiPriority w:val="59"/>
    <w:rsid w:val="00F55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37A9"/>
    <w:pPr>
      <w:ind w:left="720"/>
      <w:contextualSpacing/>
    </w:pPr>
  </w:style>
  <w:style w:type="paragraph" w:customStyle="1" w:styleId="Default">
    <w:name w:val="Default"/>
    <w:rsid w:val="00273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17</cp:revision>
  <dcterms:created xsi:type="dcterms:W3CDTF">2020-04-25T21:31:00Z</dcterms:created>
  <dcterms:modified xsi:type="dcterms:W3CDTF">2022-03-22T13:59:00Z</dcterms:modified>
</cp:coreProperties>
</file>