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71" w:rsidRDefault="005D2C71" w:rsidP="005D2C71">
      <w:pPr>
        <w:pStyle w:val="Nadpis2"/>
        <w:pageBreakBefore/>
        <w:numPr>
          <w:ilvl w:val="1"/>
          <w:numId w:val="1"/>
        </w:numPr>
        <w:spacing w:before="240" w:after="60"/>
        <w:jc w:val="left"/>
      </w:pPr>
      <w:r>
        <w:rPr>
          <w:rFonts w:ascii="Verdana" w:hAnsi="Verdana" w:cs="Verdana"/>
          <w:sz w:val="18"/>
          <w:szCs w:val="18"/>
          <w:lang w:val="fr-CA"/>
        </w:rPr>
        <w:t>Histoire :</w:t>
      </w:r>
    </w:p>
    <w:p w:rsidR="005D2C71" w:rsidRDefault="005D2C71" w:rsidP="008B070B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La Gaule celtique</w:t>
      </w:r>
      <w:r>
        <w:t xml:space="preserve">. </w:t>
      </w:r>
      <w:r w:rsidRPr="00F80D33">
        <w:rPr>
          <w:b/>
        </w:rPr>
        <w:t>La Gaule romanisée.</w:t>
      </w:r>
      <w:r>
        <w:t xml:space="preserve"> </w:t>
      </w:r>
      <w:r w:rsidRPr="00F80D33">
        <w:rPr>
          <w:b/>
        </w:rPr>
        <w:t>La Gaule franque.</w:t>
      </w:r>
      <w:r>
        <w:t xml:space="preserve"> </w:t>
      </w:r>
    </w:p>
    <w:p w:rsidR="00F80D33" w:rsidRPr="00F80D33" w:rsidRDefault="005D2C71" w:rsidP="005D2C71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Les Capétiens. La guerre de Cent ans</w:t>
      </w:r>
      <w:r w:rsidR="00F80D33">
        <w:rPr>
          <w:b/>
        </w:rPr>
        <w:t>.</w:t>
      </w:r>
      <w:r w:rsidRPr="00F80D33">
        <w:rPr>
          <w:b/>
        </w:rPr>
        <w:t> </w:t>
      </w:r>
    </w:p>
    <w:p w:rsidR="005D2C71" w:rsidRDefault="005D2C71" w:rsidP="00DB59CC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La Renaissance en France.</w:t>
      </w:r>
      <w:r>
        <w:t xml:space="preserve"> </w:t>
      </w:r>
      <w:r w:rsidR="00F80D33" w:rsidRPr="00F80D33">
        <w:rPr>
          <w:b/>
        </w:rPr>
        <w:t>L</w:t>
      </w:r>
      <w:r w:rsidRPr="00F80D33">
        <w:rPr>
          <w:b/>
        </w:rPr>
        <w:t>es guerres d’Italie</w:t>
      </w:r>
      <w:r>
        <w:t xml:space="preserve">. </w:t>
      </w:r>
      <w:r w:rsidRPr="00F80D33">
        <w:rPr>
          <w:b/>
        </w:rPr>
        <w:t>Les guerres de religion.</w:t>
      </w:r>
      <w:r>
        <w:t xml:space="preserve"> </w:t>
      </w:r>
      <w:r w:rsidRPr="00F80D33">
        <w:rPr>
          <w:b/>
        </w:rPr>
        <w:t>L’édit de Nantes.</w:t>
      </w:r>
      <w:r>
        <w:t xml:space="preserve"> </w:t>
      </w:r>
    </w:p>
    <w:p w:rsidR="005D2C71" w:rsidRDefault="005D2C71" w:rsidP="005D2C71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Louis XIII, Louis XIV</w:t>
      </w:r>
      <w:r w:rsidR="00F80D33">
        <w:t>.</w:t>
      </w:r>
      <w:r>
        <w:t xml:space="preserve"> </w:t>
      </w:r>
    </w:p>
    <w:p w:rsidR="00F80D33" w:rsidRDefault="005D2C71" w:rsidP="00353474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Louis XV, Louis XVI</w:t>
      </w:r>
      <w:r w:rsidR="00F80D33" w:rsidRPr="00F80D33">
        <w:rPr>
          <w:b/>
        </w:rPr>
        <w:t>.</w:t>
      </w:r>
      <w:r>
        <w:t> </w:t>
      </w:r>
      <w:r w:rsidRPr="00F80D33">
        <w:rPr>
          <w:b/>
        </w:rPr>
        <w:t>La Révolution française.</w:t>
      </w:r>
      <w:r>
        <w:t xml:space="preserve"> </w:t>
      </w:r>
    </w:p>
    <w:p w:rsidR="005D2C71" w:rsidRDefault="005D2C71" w:rsidP="00353474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Le Consulat. Le 1</w:t>
      </w:r>
      <w:r w:rsidRPr="00F80D33">
        <w:rPr>
          <w:b/>
          <w:vertAlign w:val="superscript"/>
        </w:rPr>
        <w:t>er</w:t>
      </w:r>
      <w:r w:rsidRPr="00F80D33">
        <w:rPr>
          <w:b/>
        </w:rPr>
        <w:t xml:space="preserve"> Empire. La Restauration. La monarchie de Juillet. </w:t>
      </w:r>
      <w:proofErr w:type="gramStart"/>
      <w:r w:rsidRPr="00F80D33">
        <w:rPr>
          <w:b/>
        </w:rPr>
        <w:t>La II</w:t>
      </w:r>
      <w:r w:rsidRPr="00F80D33">
        <w:rPr>
          <w:b/>
          <w:vertAlign w:val="superscript"/>
        </w:rPr>
        <w:t>e</w:t>
      </w:r>
      <w:proofErr w:type="gramEnd"/>
      <w:r w:rsidR="00F80D33">
        <w:rPr>
          <w:b/>
        </w:rPr>
        <w:t xml:space="preserve"> République.</w:t>
      </w:r>
    </w:p>
    <w:p w:rsidR="00F80D33" w:rsidRDefault="005D2C71" w:rsidP="00385391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proofErr w:type="gramStart"/>
      <w:r w:rsidRPr="00F80D33">
        <w:rPr>
          <w:b/>
        </w:rPr>
        <w:t>Le II</w:t>
      </w:r>
      <w:r w:rsidRPr="00F80D33">
        <w:rPr>
          <w:b/>
          <w:vertAlign w:val="superscript"/>
        </w:rPr>
        <w:t>e</w:t>
      </w:r>
      <w:proofErr w:type="gramEnd"/>
      <w:r w:rsidRPr="00F80D33">
        <w:rPr>
          <w:b/>
        </w:rPr>
        <w:t xml:space="preserve"> Empire. La naissance de </w:t>
      </w:r>
      <w:proofErr w:type="gramStart"/>
      <w:r w:rsidRPr="00F80D33">
        <w:rPr>
          <w:b/>
        </w:rPr>
        <w:t>la III</w:t>
      </w:r>
      <w:r w:rsidRPr="00F80D33">
        <w:rPr>
          <w:b/>
          <w:vertAlign w:val="superscript"/>
        </w:rPr>
        <w:t>e</w:t>
      </w:r>
      <w:proofErr w:type="gramEnd"/>
      <w:r w:rsidRPr="00F80D33">
        <w:rPr>
          <w:b/>
        </w:rPr>
        <w:t xml:space="preserve"> République</w:t>
      </w:r>
      <w:r w:rsidR="00F80D33">
        <w:rPr>
          <w:b/>
        </w:rPr>
        <w:t>.</w:t>
      </w:r>
      <w:r>
        <w:t> </w:t>
      </w:r>
    </w:p>
    <w:p w:rsidR="005D2C71" w:rsidRDefault="005D2C71" w:rsidP="00385391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proofErr w:type="gramStart"/>
      <w:r w:rsidRPr="00F80D33">
        <w:rPr>
          <w:b/>
        </w:rPr>
        <w:t>La III</w:t>
      </w:r>
      <w:r w:rsidRPr="00F80D33">
        <w:rPr>
          <w:b/>
          <w:vertAlign w:val="superscript"/>
        </w:rPr>
        <w:t>e</w:t>
      </w:r>
      <w:proofErr w:type="gramEnd"/>
      <w:r w:rsidRPr="00F80D33">
        <w:rPr>
          <w:b/>
        </w:rPr>
        <w:t xml:space="preserve"> République</w:t>
      </w:r>
      <w:r w:rsidR="00F80D33">
        <w:t>.</w:t>
      </w:r>
      <w:r>
        <w:t xml:space="preserve"> </w:t>
      </w:r>
      <w:r w:rsidRPr="00F80D33">
        <w:rPr>
          <w:b/>
        </w:rPr>
        <w:t>L’affaire Dreyfus</w:t>
      </w:r>
      <w:r>
        <w:t xml:space="preserve">. </w:t>
      </w:r>
    </w:p>
    <w:p w:rsidR="005D2C71" w:rsidRPr="00F80D33" w:rsidRDefault="005D2C71" w:rsidP="005D2C71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  <w:rPr>
          <w:b/>
        </w:rPr>
      </w:pPr>
      <w:r w:rsidRPr="00F80D33">
        <w:rPr>
          <w:b/>
        </w:rPr>
        <w:t>La France et le 1</w:t>
      </w:r>
      <w:r w:rsidRPr="00F80D33">
        <w:rPr>
          <w:b/>
          <w:vertAlign w:val="superscript"/>
        </w:rPr>
        <w:t>er</w:t>
      </w:r>
      <w:r w:rsidRPr="00F80D33">
        <w:rPr>
          <w:b/>
        </w:rPr>
        <w:t xml:space="preserve"> conflit mondial</w:t>
      </w:r>
      <w:r w:rsidR="00F80D33">
        <w:rPr>
          <w:b/>
        </w:rPr>
        <w:t>.</w:t>
      </w:r>
      <w:r>
        <w:t> </w:t>
      </w:r>
      <w:r w:rsidRPr="00F80D33">
        <w:rPr>
          <w:b/>
        </w:rPr>
        <w:t xml:space="preserve">L’armistice et le traité de Versailles. </w:t>
      </w:r>
    </w:p>
    <w:p w:rsidR="00F80D33" w:rsidRDefault="005D2C71" w:rsidP="003C28A3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La France de l’entre-deux-guerres</w:t>
      </w:r>
      <w:r w:rsidR="00F80D33" w:rsidRPr="00F80D33">
        <w:rPr>
          <w:b/>
        </w:rPr>
        <w:t>.</w:t>
      </w:r>
      <w:r>
        <w:t> </w:t>
      </w:r>
      <w:r w:rsidRPr="00F80D33">
        <w:rPr>
          <w:b/>
        </w:rPr>
        <w:t>Les accords de Munich</w:t>
      </w:r>
      <w:r>
        <w:t xml:space="preserve">. </w:t>
      </w:r>
    </w:p>
    <w:p w:rsidR="005D2C71" w:rsidRDefault="005D2C71" w:rsidP="003C28A3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La France et la seconde guerre mondiale.</w:t>
      </w:r>
      <w:r>
        <w:t xml:space="preserve"> </w:t>
      </w:r>
    </w:p>
    <w:p w:rsidR="00F80D33" w:rsidRDefault="005D2C71" w:rsidP="001F60E0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</w:pPr>
      <w:r w:rsidRPr="00F80D33">
        <w:rPr>
          <w:b/>
        </w:rPr>
        <w:t>La France de la II</w:t>
      </w:r>
      <w:r w:rsidRPr="00F80D33">
        <w:rPr>
          <w:b/>
          <w:vertAlign w:val="superscript"/>
        </w:rPr>
        <w:t>e</w:t>
      </w:r>
      <w:r w:rsidRPr="00F80D33">
        <w:rPr>
          <w:b/>
        </w:rPr>
        <w:t xml:space="preserve"> moitié du XX</w:t>
      </w:r>
      <w:r w:rsidRPr="00F80D33">
        <w:rPr>
          <w:b/>
          <w:vertAlign w:val="superscript"/>
        </w:rPr>
        <w:t>e</w:t>
      </w:r>
      <w:r w:rsidRPr="00F80D33">
        <w:rPr>
          <w:b/>
        </w:rPr>
        <w:t xml:space="preserve"> siècle</w:t>
      </w:r>
      <w:r w:rsidR="00F80D33" w:rsidRPr="00F80D33">
        <w:rPr>
          <w:b/>
        </w:rPr>
        <w:t>.</w:t>
      </w:r>
      <w:r>
        <w:t xml:space="preserve"> </w:t>
      </w:r>
    </w:p>
    <w:p w:rsidR="005D2C71" w:rsidRDefault="005D2C71" w:rsidP="00F80D33">
      <w:pPr>
        <w:pStyle w:val="Historie"/>
        <w:numPr>
          <w:ilvl w:val="0"/>
          <w:numId w:val="2"/>
        </w:numPr>
        <w:tabs>
          <w:tab w:val="clear" w:pos="340"/>
          <w:tab w:val="left" w:pos="697"/>
        </w:tabs>
        <w:rPr>
          <w:szCs w:val="18"/>
        </w:rPr>
      </w:pPr>
      <w:r w:rsidRPr="00F80D33">
        <w:rPr>
          <w:b/>
        </w:rPr>
        <w:t>La France au tournant du XX</w:t>
      </w:r>
      <w:r w:rsidRPr="00F80D33">
        <w:rPr>
          <w:b/>
          <w:vertAlign w:val="superscript"/>
        </w:rPr>
        <w:t>e</w:t>
      </w:r>
      <w:r w:rsidRPr="00F80D33">
        <w:rPr>
          <w:b/>
        </w:rPr>
        <w:t xml:space="preserve"> et XXI</w:t>
      </w:r>
      <w:r w:rsidRPr="00F80D33">
        <w:rPr>
          <w:b/>
          <w:vertAlign w:val="superscript"/>
        </w:rPr>
        <w:t>e</w:t>
      </w:r>
      <w:r w:rsidRPr="00F80D33">
        <w:rPr>
          <w:b/>
        </w:rPr>
        <w:t xml:space="preserve"> siècles</w:t>
      </w:r>
      <w:r w:rsidR="00F80D33">
        <w:rPr>
          <w:b/>
        </w:rPr>
        <w:t>.</w:t>
      </w:r>
      <w:r>
        <w:t> </w:t>
      </w:r>
      <w:bookmarkStart w:id="0" w:name="_GoBack"/>
      <w:bookmarkEnd w:id="0"/>
      <w:r w:rsidR="00F80D33">
        <w:rPr>
          <w:szCs w:val="18"/>
        </w:rPr>
        <w:t xml:space="preserve"> </w:t>
      </w:r>
    </w:p>
    <w:p w:rsidR="00674763" w:rsidRDefault="00674763"/>
    <w:sectPr w:rsidR="0067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none"/>
      <w:pStyle w:val="Nadpis2"/>
      <w:suff w:val="nothing"/>
      <w:lvlText w:val="1. B :"/>
      <w:lvlJc w:val="left"/>
      <w:pPr>
        <w:tabs>
          <w:tab w:val="num" w:pos="0"/>
        </w:tabs>
        <w:ind w:left="1797" w:hanging="1457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71"/>
    <w:rsid w:val="00156235"/>
    <w:rsid w:val="005D2C71"/>
    <w:rsid w:val="00674763"/>
    <w:rsid w:val="00F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829F-5F3A-4469-BDEE-2780E61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C71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D2C71"/>
    <w:pPr>
      <w:numPr>
        <w:ilvl w:val="1"/>
        <w:numId w:val="2"/>
      </w:numPr>
      <w:spacing w:after="24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D2C71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customStyle="1" w:styleId="Historie">
    <w:name w:val="Historie"/>
    <w:basedOn w:val="Normln"/>
    <w:rsid w:val="005D2C71"/>
    <w:pPr>
      <w:tabs>
        <w:tab w:val="left" w:pos="340"/>
      </w:tabs>
      <w:spacing w:before="120" w:after="120"/>
      <w:ind w:left="340" w:hanging="357"/>
      <w:jc w:val="both"/>
    </w:pPr>
    <w:rPr>
      <w:rFonts w:ascii="Verdana" w:hAnsi="Verdana" w:cs="Verdana"/>
      <w:sz w:val="18"/>
      <w:szCs w:val="2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2023-01-13T12:35:00Z</dcterms:created>
  <dcterms:modified xsi:type="dcterms:W3CDTF">2023-01-13T12:35:00Z</dcterms:modified>
</cp:coreProperties>
</file>