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251A" w14:textId="6D7CA672" w:rsidR="006B7352" w:rsidRPr="00F65AC6" w:rsidRDefault="00F65AC6" w:rsidP="006B7352">
      <w:pPr>
        <w:jc w:val="center"/>
        <w:rPr>
          <w:b/>
          <w:sz w:val="28"/>
          <w:szCs w:val="28"/>
        </w:rPr>
      </w:pPr>
      <w:r w:rsidRPr="00F65AC6">
        <w:rPr>
          <w:b/>
          <w:sz w:val="28"/>
          <w:szCs w:val="28"/>
        </w:rPr>
        <w:t>Botanika I a II – okruhy ke zkoušce</w:t>
      </w:r>
      <w:r w:rsidR="006B7352" w:rsidRPr="00F65AC6">
        <w:rPr>
          <w:b/>
          <w:sz w:val="28"/>
          <w:szCs w:val="28"/>
        </w:rPr>
        <w:t xml:space="preserve"> 20</w:t>
      </w:r>
      <w:r w:rsidR="00067E78">
        <w:rPr>
          <w:b/>
          <w:sz w:val="28"/>
          <w:szCs w:val="28"/>
        </w:rPr>
        <w:t>2</w:t>
      </w:r>
      <w:r w:rsidR="00914AD9">
        <w:rPr>
          <w:b/>
          <w:sz w:val="28"/>
          <w:szCs w:val="28"/>
        </w:rPr>
        <w:t>3</w:t>
      </w:r>
      <w:r w:rsidR="006B7352" w:rsidRPr="00F65AC6">
        <w:rPr>
          <w:b/>
          <w:sz w:val="28"/>
          <w:szCs w:val="28"/>
        </w:rPr>
        <w:t>/202</w:t>
      </w:r>
      <w:r w:rsidR="00914AD9">
        <w:rPr>
          <w:b/>
          <w:sz w:val="28"/>
          <w:szCs w:val="28"/>
        </w:rPr>
        <w:t>4</w:t>
      </w:r>
    </w:p>
    <w:p w14:paraId="5EE9080C" w14:textId="77777777" w:rsidR="00CD68E5" w:rsidRPr="00227639" w:rsidRDefault="00F65AC6" w:rsidP="000B156C">
      <w:pPr>
        <w:jc w:val="both"/>
        <w:rPr>
          <w:b/>
          <w:sz w:val="24"/>
          <w:szCs w:val="24"/>
        </w:rPr>
      </w:pPr>
      <w:r w:rsidRPr="00227639">
        <w:rPr>
          <w:b/>
          <w:sz w:val="24"/>
          <w:szCs w:val="24"/>
        </w:rPr>
        <w:t>Část</w:t>
      </w:r>
      <w:r w:rsidR="00CD68E5" w:rsidRPr="00227639">
        <w:rPr>
          <w:b/>
          <w:sz w:val="24"/>
          <w:szCs w:val="24"/>
        </w:rPr>
        <w:t xml:space="preserve"> A</w:t>
      </w:r>
    </w:p>
    <w:p w14:paraId="2CE697A4" w14:textId="77777777" w:rsidR="00B31B48" w:rsidRPr="00F65AC6" w:rsidRDefault="00F65AC6" w:rsidP="009B3B9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Rostlinná buňka – buněčná stěna (struktura, složení), plastidy, vakuoly, další organely, minerální inkluze</w:t>
      </w:r>
      <w:r w:rsidR="00B31B48" w:rsidRPr="00F65AC6">
        <w:rPr>
          <w:sz w:val="24"/>
          <w:szCs w:val="24"/>
        </w:rPr>
        <w:t xml:space="preserve"> </w:t>
      </w:r>
    </w:p>
    <w:p w14:paraId="25543BE8" w14:textId="77777777" w:rsidR="00B31B48" w:rsidRPr="00F65AC6" w:rsidRDefault="00F65AC6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Rostlinná pletiva – charakterizace, klasifikace dle různých kritérií</w:t>
      </w:r>
    </w:p>
    <w:p w14:paraId="2B8AF824" w14:textId="77777777" w:rsidR="00B31B48" w:rsidRPr="00F65AC6" w:rsidRDefault="00F65AC6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Meristematická pletiva – definice, rozdělení, lokalizace, funkce</w:t>
      </w:r>
    </w:p>
    <w:p w14:paraId="0D5E5426" w14:textId="77777777" w:rsidR="00B31B48" w:rsidRPr="00F65AC6" w:rsidRDefault="00F65AC6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Parenchym, kolenchym, sklerenchym</w:t>
      </w:r>
    </w:p>
    <w:p w14:paraId="76CEEBD3" w14:textId="77777777" w:rsidR="009B3B99" w:rsidRDefault="00F65AC6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Pletiva krycí – definice, rozdělení, lokalizace, funkce</w:t>
      </w:r>
    </w:p>
    <w:p w14:paraId="7B39FC6D" w14:textId="77777777" w:rsidR="00F65AC6" w:rsidRPr="00F65AC6" w:rsidRDefault="00F65AC6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Pletiva základní – definice, rozdělení, lokalizace, funkce</w:t>
      </w:r>
    </w:p>
    <w:p w14:paraId="7A95EEAF" w14:textId="77777777" w:rsidR="00FF1B2B" w:rsidRDefault="006A576D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Pletiva vodivá</w:t>
      </w:r>
      <w:r w:rsidR="00FF1B2B" w:rsidRPr="00F65AC6">
        <w:rPr>
          <w:sz w:val="24"/>
          <w:szCs w:val="24"/>
        </w:rPr>
        <w:t xml:space="preserve"> – </w:t>
      </w:r>
      <w:r>
        <w:rPr>
          <w:sz w:val="24"/>
          <w:szCs w:val="24"/>
        </w:rPr>
        <w:t>definice, rozdělení, lokalizace, funkce (včetně svazků cévních)</w:t>
      </w:r>
    </w:p>
    <w:p w14:paraId="64F2B0F9" w14:textId="77777777" w:rsidR="00D96737" w:rsidRPr="00F65AC6" w:rsidRDefault="00D96737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Pletiva vylučovací – definice, rozdělení, lokalizace, funkce, farmaceutický význam</w:t>
      </w:r>
    </w:p>
    <w:p w14:paraId="4D7C34F8" w14:textId="77777777" w:rsidR="00FF1B2B" w:rsidRPr="00F65AC6" w:rsidRDefault="00D96737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Vegetativní a generativní rostlinné orgány</w:t>
      </w:r>
    </w:p>
    <w:p w14:paraId="3108F93E" w14:textId="77777777" w:rsidR="00FF1B2B" w:rsidRPr="00F65AC6" w:rsidRDefault="00D96737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Kořen</w:t>
      </w:r>
      <w:r w:rsidR="00FF1B2B" w:rsidRPr="00F65AC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definice, funkce, anatomie v primárním a sekundárním stavu, metamorfózy </w:t>
      </w:r>
    </w:p>
    <w:p w14:paraId="404E8F9F" w14:textId="77777777" w:rsidR="00FF1B2B" w:rsidRPr="00F65AC6" w:rsidRDefault="00D96737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Stonek</w:t>
      </w:r>
      <w:r w:rsidR="00FF1B2B" w:rsidRPr="00F65AC6">
        <w:rPr>
          <w:sz w:val="24"/>
          <w:szCs w:val="24"/>
        </w:rPr>
        <w:t xml:space="preserve"> – </w:t>
      </w:r>
      <w:r>
        <w:rPr>
          <w:sz w:val="24"/>
          <w:szCs w:val="24"/>
        </w:rPr>
        <w:t>definice, funkce, anatomie v primárním a sekundárním stavu, metamorfózy</w:t>
      </w:r>
    </w:p>
    <w:p w14:paraId="20E8A746" w14:textId="77777777" w:rsidR="00FF1B2B" w:rsidRPr="00F65AC6" w:rsidRDefault="00D96737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</w:t>
      </w:r>
      <w:r w:rsidR="00FF1B2B" w:rsidRPr="00F65AC6">
        <w:rPr>
          <w:sz w:val="24"/>
          <w:szCs w:val="24"/>
        </w:rPr>
        <w:t xml:space="preserve"> – </w:t>
      </w:r>
      <w:r>
        <w:rPr>
          <w:sz w:val="24"/>
          <w:szCs w:val="24"/>
        </w:rPr>
        <w:t>definice, funkce, anatomie, metamorfózy</w:t>
      </w:r>
    </w:p>
    <w:p w14:paraId="1865DA1C" w14:textId="77777777" w:rsidR="00E62E44" w:rsidRPr="00F65AC6" w:rsidRDefault="00D96737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Semena a plody </w:t>
      </w:r>
      <w:r w:rsidR="00E62E44" w:rsidRPr="00F65AC6">
        <w:rPr>
          <w:sz w:val="24"/>
          <w:szCs w:val="24"/>
        </w:rPr>
        <w:t xml:space="preserve">– </w:t>
      </w:r>
      <w:r>
        <w:rPr>
          <w:sz w:val="24"/>
          <w:szCs w:val="24"/>
        </w:rPr>
        <w:t>definice, anatomie, funkce, rozdělení</w:t>
      </w:r>
    </w:p>
    <w:p w14:paraId="166D280F" w14:textId="77777777" w:rsidR="00E62E44" w:rsidRPr="00F65AC6" w:rsidRDefault="00D96737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Primární a sekundární metabolismus rostlin – přehled</w:t>
      </w:r>
    </w:p>
    <w:p w14:paraId="74A690A7" w14:textId="77777777" w:rsidR="00E62E44" w:rsidRPr="00F65AC6" w:rsidRDefault="00D96737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Fotosyntéza a respirace</w:t>
      </w:r>
    </w:p>
    <w:p w14:paraId="35084244" w14:textId="77777777" w:rsidR="00E62E44" w:rsidRPr="00F65AC6" w:rsidRDefault="00D96737" w:rsidP="002760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Růstové regulátory – auxiny, cytokininy, gibereliny, kyselina abscisová, ethylen</w:t>
      </w:r>
    </w:p>
    <w:p w14:paraId="18E2FE40" w14:textId="77777777" w:rsidR="00CD68E5" w:rsidRPr="00227639" w:rsidRDefault="00D96737" w:rsidP="000B156C">
      <w:pPr>
        <w:jc w:val="both"/>
        <w:rPr>
          <w:b/>
          <w:sz w:val="24"/>
          <w:szCs w:val="24"/>
        </w:rPr>
      </w:pPr>
      <w:r w:rsidRPr="00227639">
        <w:rPr>
          <w:b/>
          <w:sz w:val="24"/>
          <w:szCs w:val="24"/>
        </w:rPr>
        <w:t>Část</w:t>
      </w:r>
      <w:r w:rsidR="00CD68E5" w:rsidRPr="00227639">
        <w:rPr>
          <w:b/>
          <w:sz w:val="24"/>
          <w:szCs w:val="24"/>
        </w:rPr>
        <w:t xml:space="preserve"> B</w:t>
      </w:r>
    </w:p>
    <w:p w14:paraId="5740A508" w14:textId="77777777" w:rsidR="00E62E44" w:rsidRPr="00F65AC6" w:rsidRDefault="00D96737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Autotrofní organismy – přehled, klasifikace</w:t>
      </w:r>
    </w:p>
    <w:p w14:paraId="6607FE31" w14:textId="77777777" w:rsidR="00E62E44" w:rsidRPr="00F65AC6" w:rsidRDefault="00D96737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Sinice</w:t>
      </w:r>
      <w:r w:rsidR="00E62E44" w:rsidRPr="00F65AC6">
        <w:rPr>
          <w:sz w:val="24"/>
          <w:szCs w:val="24"/>
        </w:rPr>
        <w:t xml:space="preserve"> – </w:t>
      </w:r>
      <w:r>
        <w:rPr>
          <w:sz w:val="24"/>
          <w:szCs w:val="24"/>
        </w:rPr>
        <w:t>charakteristika, význam, symbiózy</w:t>
      </w:r>
    </w:p>
    <w:p w14:paraId="5BAF9948" w14:textId="77777777" w:rsidR="00E62E44" w:rsidRDefault="00D96737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Euglenophyta – charakteristika, zástupci, význam</w:t>
      </w:r>
    </w:p>
    <w:p w14:paraId="7A98462E" w14:textId="77777777" w:rsidR="00D96737" w:rsidRDefault="001E572E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Chromista –</w:t>
      </w:r>
      <w:r w:rsidR="00A16A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charakteristika, </w:t>
      </w:r>
      <w:r w:rsidR="00A16A39">
        <w:rPr>
          <w:sz w:val="24"/>
          <w:szCs w:val="24"/>
        </w:rPr>
        <w:t xml:space="preserve">rozdělení (úroveň oddělení) </w:t>
      </w:r>
      <w:r>
        <w:rPr>
          <w:sz w:val="24"/>
          <w:szCs w:val="24"/>
        </w:rPr>
        <w:t>zástupci, význam</w:t>
      </w:r>
    </w:p>
    <w:p w14:paraId="3EC9498C" w14:textId="77777777" w:rsidR="00A16A39" w:rsidRDefault="00D86C97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Phaeophyceae – charakteristika</w:t>
      </w:r>
      <w:r w:rsidR="00A16A39">
        <w:rPr>
          <w:sz w:val="24"/>
          <w:szCs w:val="24"/>
        </w:rPr>
        <w:t>, farmaceuticky významní zástupci, význam</w:t>
      </w:r>
    </w:p>
    <w:p w14:paraId="4B175CFF" w14:textId="77777777" w:rsidR="00D86C97" w:rsidRDefault="00D86C97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Biliphyta – Glaucophyta, Rhodophyta – charakteristika, farmaceuticky významní zástupci, význam</w:t>
      </w:r>
    </w:p>
    <w:p w14:paraId="5A577402" w14:textId="77777777" w:rsidR="00D86C97" w:rsidRDefault="00D86C97" w:rsidP="00D86C9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Viridiplantae – Chlorophytae, Charophytae – charakteristika, farmaceuticky významní zástupci, význam</w:t>
      </w:r>
    </w:p>
    <w:p w14:paraId="680A549B" w14:textId="77777777" w:rsidR="00D86C97" w:rsidRDefault="00D86C97" w:rsidP="00D86C9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86C97">
        <w:rPr>
          <w:sz w:val="24"/>
          <w:szCs w:val="24"/>
        </w:rPr>
        <w:t>Viridiplantae – Bryophytae (mechorosty)</w:t>
      </w:r>
      <w:r>
        <w:rPr>
          <w:sz w:val="24"/>
          <w:szCs w:val="24"/>
        </w:rPr>
        <w:t xml:space="preserve"> </w:t>
      </w:r>
      <w:r w:rsidR="000558CA" w:rsidRPr="00D86C9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558CA" w:rsidRPr="00D86C97">
        <w:rPr>
          <w:sz w:val="24"/>
          <w:szCs w:val="24"/>
        </w:rPr>
        <w:t xml:space="preserve">Anthocerophyta, Hepatophyta, </w:t>
      </w:r>
      <w:r w:rsidRPr="00D86C97">
        <w:rPr>
          <w:sz w:val="24"/>
          <w:szCs w:val="24"/>
        </w:rPr>
        <w:t>Bryophyta</w:t>
      </w:r>
      <w:r>
        <w:rPr>
          <w:sz w:val="24"/>
          <w:szCs w:val="24"/>
        </w:rPr>
        <w:t xml:space="preserve"> – charakteristika, farmaceuticky významní zástupci, význam</w:t>
      </w:r>
    </w:p>
    <w:p w14:paraId="6F5C9D04" w14:textId="77777777" w:rsidR="00B0279E" w:rsidRPr="00F65AC6" w:rsidRDefault="00D86C97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Cormophytae – eusporangiátní kapraďorosty</w:t>
      </w:r>
      <w:r w:rsidRPr="00F65AC6">
        <w:rPr>
          <w:sz w:val="24"/>
          <w:szCs w:val="24"/>
        </w:rPr>
        <w:t xml:space="preserve"> – Equisetales</w:t>
      </w:r>
      <w:r w:rsidR="00B0279E" w:rsidRPr="00F65AC6">
        <w:rPr>
          <w:sz w:val="24"/>
          <w:szCs w:val="24"/>
        </w:rPr>
        <w:t xml:space="preserve">, Ophioglossales, Psilotales, </w:t>
      </w:r>
      <w:r w:rsidR="00F52CD4" w:rsidRPr="00F65AC6">
        <w:rPr>
          <w:sz w:val="24"/>
          <w:szCs w:val="24"/>
        </w:rPr>
        <w:t>Marattiales</w:t>
      </w:r>
      <w:r w:rsidR="00F52CD4">
        <w:rPr>
          <w:sz w:val="24"/>
          <w:szCs w:val="24"/>
        </w:rPr>
        <w:t xml:space="preserve"> – charakteristika</w:t>
      </w:r>
      <w:r>
        <w:rPr>
          <w:sz w:val="24"/>
          <w:szCs w:val="24"/>
        </w:rPr>
        <w:t>, farmaceuticky významní zástupci, význam</w:t>
      </w:r>
    </w:p>
    <w:p w14:paraId="4F009312" w14:textId="77777777" w:rsidR="000558CA" w:rsidRPr="00F65AC6" w:rsidRDefault="00F52CD4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Cormophytae – leptosporangiátní kapraďorosty</w:t>
      </w:r>
      <w:r w:rsidR="00B0279E" w:rsidRPr="00F65AC6">
        <w:rPr>
          <w:sz w:val="24"/>
          <w:szCs w:val="24"/>
        </w:rPr>
        <w:t xml:space="preserve"> </w:t>
      </w:r>
      <w:r w:rsidR="000B156C" w:rsidRPr="00F65AC6">
        <w:rPr>
          <w:sz w:val="24"/>
          <w:szCs w:val="24"/>
        </w:rPr>
        <w:t>–</w:t>
      </w:r>
      <w:r w:rsidR="00B0279E" w:rsidRPr="00F65AC6">
        <w:rPr>
          <w:sz w:val="24"/>
          <w:szCs w:val="24"/>
        </w:rPr>
        <w:t xml:space="preserve"> </w:t>
      </w:r>
      <w:r w:rsidR="000B156C" w:rsidRPr="00F65AC6">
        <w:rPr>
          <w:sz w:val="24"/>
          <w:szCs w:val="24"/>
        </w:rPr>
        <w:t xml:space="preserve">Osmundales, Salviniales, Cyatheales, </w:t>
      </w:r>
      <w:r w:rsidRPr="00F65AC6">
        <w:rPr>
          <w:sz w:val="24"/>
          <w:szCs w:val="24"/>
        </w:rPr>
        <w:t xml:space="preserve">Polypodiales </w:t>
      </w:r>
      <w:r>
        <w:rPr>
          <w:sz w:val="24"/>
          <w:szCs w:val="24"/>
        </w:rPr>
        <w:t>– charakteristika, farmaceuticky významní zástupci, význam</w:t>
      </w:r>
    </w:p>
    <w:p w14:paraId="6416F3AD" w14:textId="77777777" w:rsidR="000558CA" w:rsidRPr="00F65AC6" w:rsidRDefault="00F52CD4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Gymnospermae</w:t>
      </w:r>
      <w:r w:rsidR="000558CA" w:rsidRPr="00F65AC6">
        <w:rPr>
          <w:sz w:val="24"/>
          <w:szCs w:val="24"/>
        </w:rPr>
        <w:t xml:space="preserve"> </w:t>
      </w:r>
      <w:r w:rsidR="000B156C" w:rsidRPr="00F65AC6">
        <w:rPr>
          <w:sz w:val="24"/>
          <w:szCs w:val="24"/>
        </w:rPr>
        <w:t>–</w:t>
      </w:r>
      <w:r w:rsidR="000558CA" w:rsidRPr="00F65AC6">
        <w:rPr>
          <w:sz w:val="24"/>
          <w:szCs w:val="24"/>
        </w:rPr>
        <w:t xml:space="preserve"> </w:t>
      </w:r>
      <w:r w:rsidR="000B156C" w:rsidRPr="00F65AC6">
        <w:rPr>
          <w:sz w:val="24"/>
          <w:szCs w:val="24"/>
        </w:rPr>
        <w:t xml:space="preserve">Cycadales, Ginkgoales, Welwitschiales, Gnetales, </w:t>
      </w:r>
      <w:r w:rsidRPr="00F65AC6">
        <w:rPr>
          <w:sz w:val="24"/>
          <w:szCs w:val="24"/>
        </w:rPr>
        <w:t>Ephedrales</w:t>
      </w:r>
      <w:r>
        <w:rPr>
          <w:sz w:val="24"/>
          <w:szCs w:val="24"/>
        </w:rPr>
        <w:t xml:space="preserve"> – charakteristika, farmaceuticky významní zástupci, význam</w:t>
      </w:r>
    </w:p>
    <w:p w14:paraId="5F8F2164" w14:textId="77777777" w:rsidR="000B156C" w:rsidRPr="00F65AC6" w:rsidRDefault="00F52CD4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Gymnospermae</w:t>
      </w:r>
      <w:r w:rsidR="000B156C" w:rsidRPr="00F65AC6">
        <w:rPr>
          <w:sz w:val="24"/>
          <w:szCs w:val="24"/>
        </w:rPr>
        <w:t xml:space="preserve"> – Pinales, Araucariales, </w:t>
      </w:r>
      <w:r w:rsidRPr="00F65AC6">
        <w:rPr>
          <w:sz w:val="24"/>
          <w:szCs w:val="24"/>
        </w:rPr>
        <w:t>Cupressales</w:t>
      </w:r>
      <w:r>
        <w:rPr>
          <w:sz w:val="24"/>
          <w:szCs w:val="24"/>
        </w:rPr>
        <w:t xml:space="preserve"> – charakteristika, farmaceuticky významní zástupci, význam</w:t>
      </w:r>
    </w:p>
    <w:p w14:paraId="1100E89A" w14:textId="77777777" w:rsidR="000558CA" w:rsidRPr="00F65AC6" w:rsidRDefault="00F52CD4" w:rsidP="00E60AE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Angiospermae</w:t>
      </w:r>
      <w:r w:rsidR="000558CA" w:rsidRPr="00F65AC6">
        <w:rPr>
          <w:sz w:val="24"/>
          <w:szCs w:val="24"/>
        </w:rPr>
        <w:t xml:space="preserve"> – </w:t>
      </w:r>
      <w:r w:rsidR="00126901">
        <w:rPr>
          <w:sz w:val="24"/>
          <w:szCs w:val="24"/>
        </w:rPr>
        <w:t>charakteristika</w:t>
      </w:r>
      <w:r w:rsidR="006A0D31">
        <w:rPr>
          <w:sz w:val="24"/>
          <w:szCs w:val="24"/>
        </w:rPr>
        <w:t>, rozdělení</w:t>
      </w:r>
      <w:r w:rsidR="000558CA" w:rsidRPr="00F65AC6">
        <w:rPr>
          <w:sz w:val="24"/>
          <w:szCs w:val="24"/>
        </w:rPr>
        <w:t xml:space="preserve"> </w:t>
      </w:r>
    </w:p>
    <w:p w14:paraId="6AE8054E" w14:textId="77777777" w:rsidR="000B156C" w:rsidRPr="00F65AC6" w:rsidRDefault="000B156C" w:rsidP="000B156C">
      <w:pPr>
        <w:jc w:val="both"/>
        <w:rPr>
          <w:sz w:val="24"/>
          <w:szCs w:val="24"/>
        </w:rPr>
      </w:pPr>
    </w:p>
    <w:p w14:paraId="6220655D" w14:textId="15D3FA4F" w:rsidR="000B156C" w:rsidRPr="00227639" w:rsidRDefault="00914AD9" w:rsidP="000B15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Část</w:t>
      </w:r>
      <w:r w:rsidR="000B156C" w:rsidRPr="00227639">
        <w:rPr>
          <w:b/>
          <w:sz w:val="24"/>
          <w:szCs w:val="24"/>
        </w:rPr>
        <w:t xml:space="preserve"> C</w:t>
      </w:r>
    </w:p>
    <w:p w14:paraId="6F9BF27C" w14:textId="7310E4CD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Bazální dvouděložné.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Amborellalaes, Nymphaeales (=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Nymphaeaceae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Cabombaceae), Austrobaileyales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4CB27C1A" w14:textId="3621E926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Illiciaceae incl. Schizandraceae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764FD16D" w14:textId="0CA43E70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Laurales,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Lauraceae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Monimiaceae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6F223696" w14:textId="2675B45C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Magnoliales – Annonaceae,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Myristicaceae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Magnoliaceae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0E94F93A" w14:textId="214648D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Piperales.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Aristolochiaceae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Piperaceae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0429ECBB" w14:textId="77777777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Monocotyledonae (Liliidae) – charakteristika, klasifikace</w:t>
      </w:r>
    </w:p>
    <w:p w14:paraId="576B806C" w14:textId="0F6FCDC4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Acorales, Acoraceae; Alismatales – Araceae, Alismataceae, Aponogetonaceae, Hydrocharitaceae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522A9BCE" w14:textId="1F2726E3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Dioscoreales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Dioscoreaceae;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Pandanales, Pandanaceae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farmaceuticky významní zástupci, charakteristické sekundární metabolity. </w:t>
      </w:r>
    </w:p>
    <w:p w14:paraId="47A80F3E" w14:textId="022FAC2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Liliales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Colchicaceae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Melanthiaceae, Smilacaceae, Liliaceae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155D9C76" w14:textId="3D6F4EAD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Asparagales – Orchidaceae,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Iridaceae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– charakteristika, farmaceuticky významní zástupci, charakteristické sekundární metabolity. </w:t>
      </w:r>
    </w:p>
    <w:p w14:paraId="434813AA" w14:textId="77777777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Xanthorrhoeaceae s.l. (incl. Xantorrhoeaceae, Asphodelaceae),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Amaryllidaceae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(incl. Alliaceae) - 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charakteristika, farmaceuticky významní zástupci, charakteristické sekundární metabolity.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272E75" w14:textId="77777777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Asparagaceae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s.l. (incl. Agavaceae, Nolinaceae, Asparagaceae) - 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charakteristika, farmaceuticky významní zástupci, charakteristické sekundární metabolity. </w:t>
      </w:r>
    </w:p>
    <w:p w14:paraId="5D2E2634" w14:textId="28575F93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Arecales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Arecaceae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farmaceuticky významní zástupci, charakteristické sekundární metabolity. </w:t>
      </w:r>
    </w:p>
    <w:p w14:paraId="4E7C81B7" w14:textId="462CF05B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Commelinales – Commelinaceae, Pondeteriaceae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198927BE" w14:textId="6115E278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Poales – Bromeliaceae,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Cyperaceae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Juncaceae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Poaceae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Typhaceae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DC66AD5" w14:textId="2120F46D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Zingiberales – Maranthaceae, Musaceae,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Zingiberaceae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7FFD39CD" w14:textId="57B5460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Ranunculales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Ranunculaceae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Berberidaceae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Lardizabalaceae,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Menispermaceae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Papaveraceae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incl. Fumariaceae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09F782B" w14:textId="10A254D7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Proteales – Nelumbonaceae, Proteaceae incl. Platanaceae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70D1C57C" w14:textId="601044A0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Buxales, Buxaceae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A922B45" w14:textId="2487D99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Caryophyllales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Amaranthaceae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(incl. Chenopodiaceae), Cactaceae,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Caryophyllaceae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Droseraceae, Nepenthaceae, Nyctaginaceae, Phytolaccaceae, Plumbaginaceae,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Polygonaceae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Portulacaceae, Simmondsiaceae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1492CE69" w14:textId="6862B11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Santalales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Loranthaceae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s.l. (incl. Viscaceae), Santalaceae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5F054B8A" w14:textId="09557820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Cornales – Cornaceae, Hydrangeaceae, Nyssaceae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692FCC37" w14:textId="4A655AB4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Ericales – Actinidiaceae, Balsaminaceae, Ebenaceae,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Ericaceae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Myrsinaceae, Primulaceae, Sapotaceae, Styracaceae,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Theaceae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69BA4713" w14:textId="4AD2B4A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Boraginales – Boraginaceae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2A458FBA" w14:textId="652F0A9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Solanales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Solanaceae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Convolvulaceae,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Cuscutaceae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49A794A8" w14:textId="55B35258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Gentianales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Gentianaceae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Apocynaceae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incl. Asclepiadaceaee, Gelsemiaceae, Loganiaceae,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Rubiaceae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CFED2D0" w14:textId="1D1A253C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Lamiales – Acanthaceae, Bignoniaceae, Gesneriaceae,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Lamiaceae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Lentibulariaceae,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Oleaceae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Orobanchaceae, Pedaliaceae,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Plantaginaceae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Scrophulariaceae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Verbenaceae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16EA50FA" w14:textId="45A65DF1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Aquifoliales – Aquifoliaceae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6315160" w14:textId="5555412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Apiales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Apiaceae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Araliaceae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1D0B9F74" w14:textId="77777777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Dipsacales – Adoxaceae, Caprifoliaceae 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(včetně bývalých samostatných čeledí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Dipsacaceae,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Valerianaceae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charakteristika, farmaceuticky významní zástupci, charakteristické sekundární metabolity.</w:t>
      </w:r>
    </w:p>
    <w:p w14:paraId="61F0D4DE" w14:textId="118FFC64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Asterales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Asteraceae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Campanulaceae (incl. Lobeliaceae), Menyanthaceae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6F233D89" w14:textId="1BFA72FF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Saxifragales – Altingiaceae,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Crassulaceae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Grossulariaceae, Haloragaceae,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Hamamelidaceae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Paeoniaceae, Saxifragaceae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5FC9865" w14:textId="0A62BB90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Vitales, Vitaceae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66F3CA0" w14:textId="0547CBF7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Zygophyllales – Zygophyllaceae, Krameriaceae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6475891C" w14:textId="77777777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Celastrales - Celastraceae - 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charakteristika, farmaceuticky významní zástupci, charakteristické sekundární metabolity.</w:t>
      </w:r>
    </w:p>
    <w:p w14:paraId="0C19DFDA" w14:textId="68B29DAD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Oxalidales – Oxalidaceae, Elaeocarpaceae, Cunoniaceae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57AD5827" w14:textId="6B4B1490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Malpighiales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Linaceae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Malpighiaceae, Clusiaceae, Erythroxylaceae,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Hypericaceae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Rafflesiaceae,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Euphorbiaceae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Violaceae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Passifloraceae,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Salicaceae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01BC595" w14:textId="0B2A526C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Fabales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Fabaceae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(incl. Caesalpiniaceae, Mimosaceae a Fabaceae), Quillajaceae, Polygalaceae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477B0CF" w14:textId="2BA8F2A4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Fagales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Fagaceae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Betulaceae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Juglandaceae,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Myricaceae, Nothofagaceae, Casuarinaceae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6EC6BA35" w14:textId="2322FE70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Cucurbitales – Begoniaceae,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Cucurbitaceae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58E26842" w14:textId="626C07E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Rosales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Cannabaceae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Elaeagnaceae,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Moraceae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Rhamnaceae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Rosaceae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Ulmaceae, Urticaceae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00C68020" w14:textId="330F418A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Geraniales – Geraniaceae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5A2DFE6D" w14:textId="365D4ADC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Myrtales – Combretaceae, Lythraceae 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(+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Punicaceae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Myrtaceae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Onagraceae, Melastomataceae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31867B49" w14:textId="751CF04E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Sapindales – Burseraceae,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Anacardiaceae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Rutaceae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Sapindaceae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incl. Aceraceae, Simaroubaceae, Nitrariaceae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345CBD" w14:textId="5CEC2C82" w:rsidR="00914AD9" w:rsidRPr="00914AD9" w:rsidRDefault="00914AD9" w:rsidP="00914AD9">
      <w:pPr>
        <w:pStyle w:val="Nzev"/>
        <w:numPr>
          <w:ilvl w:val="0"/>
          <w:numId w:val="3"/>
        </w:numPr>
        <w:jc w:val="both"/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Brassicales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Brassicaceae,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Capparaceae, Caricaceae, Moringaceae, Tovariaceae, Tropaeolaceae, Resedaceae – 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i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</w:p>
    <w:p w14:paraId="78BB4C51" w14:textId="0B5B0F04" w:rsidR="00572A5D" w:rsidRPr="005E7615" w:rsidRDefault="00914AD9" w:rsidP="005E7615">
      <w:pPr>
        <w:pStyle w:val="Nzev"/>
        <w:numPr>
          <w:ilvl w:val="0"/>
          <w:numId w:val="3"/>
        </w:numPr>
        <w:jc w:val="both"/>
        <w:rPr>
          <w:rFonts w:ascii="Calibri" w:hAnsi="Calibri" w:cs="Calibri"/>
          <w:i/>
          <w:iCs/>
          <w:smallCap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</w:pP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Malvales – 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</w:rPr>
        <w:t>Malvaceae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(incl. Bombacaceae, Tiliaceae, Sterculiaceae), Thymealeaeceae, Bixaceae, Cistaceae, Dipterocarpaceae, Thymelaeaceae – charakteristika</w:t>
      </w:r>
      <w:r w:rsidRPr="00914AD9">
        <w:rPr>
          <w:rStyle w:val="Odkazintenzivn"/>
          <w:rFonts w:ascii="Calibri" w:hAnsi="Calibri" w:cs="Calibri"/>
          <w:b w:val="0"/>
          <w:bCs w:val="0"/>
          <w:i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>, farmaceuticky významní zástupci, charakteristické sekundární metabolity.</w:t>
      </w:r>
      <w:r w:rsidRPr="00914AD9">
        <w:rPr>
          <w:rStyle w:val="Odkazintenzivn"/>
          <w:rFonts w:ascii="Calibri" w:hAnsi="Calibri" w:cs="Calibri"/>
          <w:b w:val="0"/>
          <w:bCs w:val="0"/>
          <w:color w:val="000000" w:themeColor="text1"/>
          <w:spacing w:val="0"/>
          <w:sz w:val="24"/>
          <w:szCs w:val="24"/>
          <w:lang w:val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6BB177" w14:textId="77777777" w:rsidR="00C36629" w:rsidRDefault="00C36629" w:rsidP="00227639">
      <w:pPr>
        <w:jc w:val="both"/>
        <w:rPr>
          <w:sz w:val="24"/>
          <w:szCs w:val="24"/>
        </w:rPr>
      </w:pPr>
    </w:p>
    <w:p w14:paraId="72840DC0" w14:textId="7721682B" w:rsidR="00227639" w:rsidRDefault="00227639" w:rsidP="00227639">
      <w:pPr>
        <w:jc w:val="both"/>
        <w:rPr>
          <w:sz w:val="24"/>
          <w:szCs w:val="24"/>
        </w:rPr>
      </w:pPr>
      <w:r>
        <w:rPr>
          <w:sz w:val="24"/>
          <w:szCs w:val="24"/>
        </w:rPr>
        <w:t>U části C ke každé otázce botanickou charakteristiku řádu (čeledí), rozšíření, přehled významných rodů a druhů, farmaceutický význam</w:t>
      </w:r>
      <w:r w:rsidR="00914AD9">
        <w:rPr>
          <w:sz w:val="24"/>
          <w:szCs w:val="24"/>
        </w:rPr>
        <w:t>. U podtržených čeledí je vyžadována podrobnější znalost (farmaceuticky významné čeledi).</w:t>
      </w:r>
    </w:p>
    <w:p w14:paraId="4F1071B0" w14:textId="77777777" w:rsidR="00C36629" w:rsidRDefault="00C36629" w:rsidP="00227639">
      <w:pPr>
        <w:jc w:val="both"/>
        <w:rPr>
          <w:sz w:val="24"/>
          <w:szCs w:val="24"/>
        </w:rPr>
      </w:pPr>
    </w:p>
    <w:p w14:paraId="44E65F5A" w14:textId="77777777" w:rsidR="00C36629" w:rsidRPr="00227639" w:rsidRDefault="00C36629" w:rsidP="00227639">
      <w:pPr>
        <w:jc w:val="both"/>
        <w:rPr>
          <w:sz w:val="24"/>
          <w:szCs w:val="24"/>
        </w:rPr>
      </w:pPr>
      <w:r>
        <w:rPr>
          <w:sz w:val="24"/>
          <w:szCs w:val="24"/>
        </w:rPr>
        <w:t>Zkouška se bude skládat z jedné otázky z části A, jedné otázky z části B a jedné otázky z části C. Součástí zkoušky bude poznávání farmaceuticky významných rostlin.</w:t>
      </w:r>
    </w:p>
    <w:sectPr w:rsidR="00C36629" w:rsidRPr="00227639" w:rsidSect="00D1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360"/>
    <w:multiLevelType w:val="hybridMultilevel"/>
    <w:tmpl w:val="31EC94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4BCA"/>
    <w:multiLevelType w:val="hybridMultilevel"/>
    <w:tmpl w:val="1DD61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6629"/>
    <w:multiLevelType w:val="hybridMultilevel"/>
    <w:tmpl w:val="1DD61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F2564"/>
    <w:multiLevelType w:val="hybridMultilevel"/>
    <w:tmpl w:val="1DD61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48"/>
    <w:rsid w:val="000558CA"/>
    <w:rsid w:val="00067E78"/>
    <w:rsid w:val="000B156C"/>
    <w:rsid w:val="001105E4"/>
    <w:rsid w:val="00114EE2"/>
    <w:rsid w:val="00126901"/>
    <w:rsid w:val="001C2271"/>
    <w:rsid w:val="001E08E9"/>
    <w:rsid w:val="001E572E"/>
    <w:rsid w:val="00227639"/>
    <w:rsid w:val="002760A5"/>
    <w:rsid w:val="002862FC"/>
    <w:rsid w:val="00325AED"/>
    <w:rsid w:val="003B0C49"/>
    <w:rsid w:val="00400B9D"/>
    <w:rsid w:val="00572A5D"/>
    <w:rsid w:val="005E7615"/>
    <w:rsid w:val="006A0D31"/>
    <w:rsid w:val="006A576D"/>
    <w:rsid w:val="006B7352"/>
    <w:rsid w:val="006C62FE"/>
    <w:rsid w:val="00720C68"/>
    <w:rsid w:val="00842702"/>
    <w:rsid w:val="00896BB6"/>
    <w:rsid w:val="00914AD9"/>
    <w:rsid w:val="009B3B99"/>
    <w:rsid w:val="009B4621"/>
    <w:rsid w:val="00A16A39"/>
    <w:rsid w:val="00B0279E"/>
    <w:rsid w:val="00B11AD5"/>
    <w:rsid w:val="00B31B48"/>
    <w:rsid w:val="00BF53B9"/>
    <w:rsid w:val="00C36629"/>
    <w:rsid w:val="00C738BA"/>
    <w:rsid w:val="00C92CA2"/>
    <w:rsid w:val="00CB0B4B"/>
    <w:rsid w:val="00CD68E5"/>
    <w:rsid w:val="00D1285B"/>
    <w:rsid w:val="00D41EAD"/>
    <w:rsid w:val="00D71A4A"/>
    <w:rsid w:val="00D86C97"/>
    <w:rsid w:val="00D96737"/>
    <w:rsid w:val="00DB6C24"/>
    <w:rsid w:val="00E60AEE"/>
    <w:rsid w:val="00E62E44"/>
    <w:rsid w:val="00E833A0"/>
    <w:rsid w:val="00E96C38"/>
    <w:rsid w:val="00F12475"/>
    <w:rsid w:val="00F52CD4"/>
    <w:rsid w:val="00F65AC6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B641"/>
  <w15:docId w15:val="{2124445E-DA4E-43E2-ACD7-C3F8269D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B48"/>
    <w:pPr>
      <w:ind w:left="720"/>
      <w:contextualSpacing/>
    </w:pPr>
  </w:style>
  <w:style w:type="paragraph" w:styleId="Nzev">
    <w:name w:val="Title"/>
    <w:next w:val="Normln"/>
    <w:link w:val="NzevChar"/>
    <w:uiPriority w:val="10"/>
    <w:qFormat/>
    <w:rsid w:val="00914AD9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914AD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styleId="Odkazintenzivn">
    <w:name w:val="Intense Reference"/>
    <w:uiPriority w:val="32"/>
    <w:qFormat/>
    <w:rsid w:val="00914AD9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A652-0915-4D29-A788-024C8275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VFU-FaF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</dc:creator>
  <cp:keywords/>
  <dc:description/>
  <cp:lastModifiedBy>Petr Babula</cp:lastModifiedBy>
  <cp:revision>3</cp:revision>
  <dcterms:created xsi:type="dcterms:W3CDTF">2024-05-09T17:15:00Z</dcterms:created>
  <dcterms:modified xsi:type="dcterms:W3CDTF">2024-05-09T17:17:00Z</dcterms:modified>
</cp:coreProperties>
</file>