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C3" w:rsidRPr="00C57191" w:rsidRDefault="00E363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7191">
        <w:rPr>
          <w:rFonts w:ascii="Times New Roman" w:hAnsi="Times New Roman" w:cs="Times New Roman"/>
          <w:b/>
          <w:sz w:val="28"/>
          <w:szCs w:val="28"/>
          <w:lang w:val="ru-RU"/>
        </w:rPr>
        <w:t>Словарик – финансовые и банковские операции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 xml:space="preserve">Валютный </w:t>
      </w:r>
      <w:r w:rsidR="00EA4A16" w:rsidRPr="00C57191">
        <w:rPr>
          <w:rFonts w:ascii="Times New Roman" w:hAnsi="Times New Roman" w:cs="Times New Roman"/>
          <w:sz w:val="24"/>
          <w:szCs w:val="24"/>
          <w:lang w:val="ru-RU"/>
        </w:rPr>
        <w:t>сч</w:t>
      </w:r>
      <w:r w:rsidRPr="00C57191">
        <w:rPr>
          <w:rFonts w:ascii="Times New Roman" w:hAnsi="Times New Roman" w:cs="Times New Roman"/>
          <w:sz w:val="24"/>
          <w:szCs w:val="24"/>
          <w:lang w:val="ru-RU"/>
        </w:rPr>
        <w:t>ет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Поручение, приказ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Рассчетный счет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Финансовый отчет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Банковская гарантия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Аккредитивная форма рассчетов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Советник по экономическим вопросам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Высчитать сбор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Ставка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 xml:space="preserve">Выписка </w:t>
      </w:r>
      <w:r w:rsidR="00EA4A16" w:rsidRPr="00C57191">
        <w:rPr>
          <w:rFonts w:ascii="Times New Roman" w:hAnsi="Times New Roman" w:cs="Times New Roman"/>
          <w:sz w:val="24"/>
          <w:szCs w:val="24"/>
          <w:lang w:val="ru-RU"/>
        </w:rPr>
        <w:t>из банковского с</w:t>
      </w:r>
      <w:r w:rsidRPr="00C57191">
        <w:rPr>
          <w:rFonts w:ascii="Times New Roman" w:hAnsi="Times New Roman" w:cs="Times New Roman"/>
          <w:sz w:val="24"/>
          <w:szCs w:val="24"/>
          <w:lang w:val="ru-RU"/>
        </w:rPr>
        <w:t>чета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Оплата отдельными взносами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Кредит поставщика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Долговое требование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Погасить вексель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Сберегательные вклады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Трастовые услуги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Привлечение денежных средств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Постановка на учет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Квитанция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Гарант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Кредитор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Взять в рассрочку</w:t>
      </w:r>
    </w:p>
    <w:p w:rsidR="005B1C02" w:rsidRPr="00C57191" w:rsidRDefault="005B1C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Оказывать консалтинговые услуги</w:t>
      </w:r>
    </w:p>
    <w:p w:rsidR="005B1C02" w:rsidRPr="00C57191" w:rsidRDefault="005B1C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Годовые</w:t>
      </w:r>
    </w:p>
    <w:p w:rsidR="005B1C02" w:rsidRPr="00C57191" w:rsidRDefault="005B1C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Размер вклада</w:t>
      </w:r>
    </w:p>
    <w:p w:rsidR="00E36370" w:rsidRPr="00C57191" w:rsidRDefault="005B1C02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Письменное распоряжение</w:t>
      </w:r>
    </w:p>
    <w:p w:rsidR="00EA4A16" w:rsidRPr="00C57191" w:rsidRDefault="00EA4A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lastRenderedPageBreak/>
        <w:t>Ломбард</w:t>
      </w:r>
    </w:p>
    <w:p w:rsidR="00EA4A16" w:rsidRPr="00C57191" w:rsidRDefault="00EA4A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>Благотворительный фонд</w:t>
      </w:r>
    </w:p>
    <w:p w:rsidR="00EA4A16" w:rsidRDefault="00EA4A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  <w:lang w:val="ru-RU"/>
        </w:rPr>
        <w:t xml:space="preserve">Сберкасса </w:t>
      </w:r>
    </w:p>
    <w:p w:rsidR="00C57191" w:rsidRPr="00C57191" w:rsidRDefault="00C57191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Avizo banky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191">
        <w:rPr>
          <w:rFonts w:ascii="Times New Roman" w:hAnsi="Times New Roman" w:cs="Times New Roman"/>
          <w:sz w:val="24"/>
          <w:szCs w:val="24"/>
        </w:rPr>
        <w:t>Zálohova platba</w:t>
      </w:r>
    </w:p>
    <w:p w:rsidR="005B1C02" w:rsidRPr="00C57191" w:rsidRDefault="005B1C02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Platba předem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Bankovní úvěr</w:t>
      </w:r>
    </w:p>
    <w:p w:rsidR="00E36370" w:rsidRPr="00C57191" w:rsidRDefault="00E3637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Směnka</w:t>
      </w:r>
    </w:p>
    <w:p w:rsidR="00E3637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Obratový účet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Běžný účet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Hypoteční úvěr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 xml:space="preserve">Platba ve splátkách 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Splatnost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Podpisový vzor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Trvalý příkaz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Úrokové sazby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Poplatek za vedení účtu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Úspory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Dlužní pohledávka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Neodvolatelný akreditiv</w:t>
      </w: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Bankovní spojení</w:t>
      </w:r>
    </w:p>
    <w:p w:rsidR="005B1C02" w:rsidRPr="00C57191" w:rsidRDefault="005B1C02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Spořění</w:t>
      </w:r>
    </w:p>
    <w:p w:rsidR="005B1C02" w:rsidRPr="00C57191" w:rsidRDefault="005B1C02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 xml:space="preserve">Výpis z obchodního rejstříku </w:t>
      </w:r>
    </w:p>
    <w:p w:rsidR="005B1C02" w:rsidRPr="00C57191" w:rsidRDefault="005B1C02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Rozpočtová organizace</w:t>
      </w:r>
    </w:p>
    <w:p w:rsidR="005B1C02" w:rsidRPr="00C57191" w:rsidRDefault="005B1C02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Platba ve splátkách</w:t>
      </w:r>
    </w:p>
    <w:p w:rsidR="005B1C02" w:rsidRPr="00C57191" w:rsidRDefault="00EA4A16">
      <w:pPr>
        <w:rPr>
          <w:rFonts w:ascii="Times New Roman" w:hAnsi="Times New Roman" w:cs="Times New Roman"/>
          <w:sz w:val="24"/>
          <w:szCs w:val="24"/>
        </w:rPr>
      </w:pPr>
      <w:r w:rsidRPr="00C57191">
        <w:rPr>
          <w:rFonts w:ascii="Times New Roman" w:hAnsi="Times New Roman" w:cs="Times New Roman"/>
          <w:sz w:val="24"/>
          <w:szCs w:val="24"/>
        </w:rPr>
        <w:t>Platba proti přepravním dokladům</w:t>
      </w:r>
    </w:p>
    <w:p w:rsidR="005B1C02" w:rsidRPr="00C57191" w:rsidRDefault="005B1C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14A0" w:rsidRPr="00C57191" w:rsidRDefault="009C14A0">
      <w:pPr>
        <w:rPr>
          <w:rFonts w:ascii="Times New Roman" w:hAnsi="Times New Roman" w:cs="Times New Roman"/>
          <w:sz w:val="24"/>
          <w:szCs w:val="24"/>
        </w:rPr>
      </w:pPr>
    </w:p>
    <w:sectPr w:rsidR="009C14A0" w:rsidRPr="00C5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FF"/>
    <w:rsid w:val="005B1C02"/>
    <w:rsid w:val="009C14A0"/>
    <w:rsid w:val="00BE39C1"/>
    <w:rsid w:val="00C230C3"/>
    <w:rsid w:val="00C57191"/>
    <w:rsid w:val="00D73AFF"/>
    <w:rsid w:val="00E36370"/>
    <w:rsid w:val="00E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Vadym</cp:lastModifiedBy>
  <cp:revision>4</cp:revision>
  <dcterms:created xsi:type="dcterms:W3CDTF">2013-04-03T06:46:00Z</dcterms:created>
  <dcterms:modified xsi:type="dcterms:W3CDTF">2013-04-03T06:49:00Z</dcterms:modified>
</cp:coreProperties>
</file>