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B4" w:rsidRDefault="00416EB4" w:rsidP="00416EB4">
      <w:r w:rsidRPr="001B56E8">
        <w:rPr>
          <w:b/>
        </w:rPr>
        <w:t xml:space="preserve">Коносаме́нт  </w:t>
      </w:r>
      <w:r>
        <w:t>— документ, выдаваемый перевозчиком груза грузовладельцу. Удостоверяет право собственности на отгруженный товар.</w:t>
      </w:r>
    </w:p>
    <w:p w:rsidR="00416EB4" w:rsidRDefault="00416EB4" w:rsidP="00416EB4">
      <w:r>
        <w:t>Коносамент выполняет одновременно несколько функций:</w:t>
      </w:r>
    </w:p>
    <w:p w:rsidR="00416EB4" w:rsidRDefault="00416EB4" w:rsidP="00416EB4">
      <w:r>
        <w:t>расписка перевозчика в получении груза для перевозки, с одновременным описанием видимого состояния груза</w:t>
      </w:r>
    </w:p>
    <w:p w:rsidR="00416EB4" w:rsidRDefault="00416EB4" w:rsidP="00416EB4">
      <w:r>
        <w:t>товарно-транспортная накладная</w:t>
      </w:r>
    </w:p>
    <w:p w:rsidR="00416EB4" w:rsidRDefault="00416EB4" w:rsidP="00416EB4">
      <w:r>
        <w:t>подтверждение договора перевозки груза</w:t>
      </w:r>
    </w:p>
    <w:p w:rsidR="00416EB4" w:rsidRDefault="00416EB4" w:rsidP="00416EB4">
      <w:r>
        <w:t>товарораспорядительный документ</w:t>
      </w:r>
    </w:p>
    <w:p w:rsidR="00416EB4" w:rsidRDefault="00416EB4" w:rsidP="00416EB4">
      <w:r>
        <w:t>Может служить обеспечением кредита под отгруженные товары.</w:t>
      </w:r>
    </w:p>
    <w:p w:rsidR="00416EB4" w:rsidRDefault="00416EB4" w:rsidP="00416EB4">
      <w:r>
        <w:t>Первоначально коносамент применялся при транспортировке грузов морским транспортом. Сейчас коносамент может охватывать перевозки не только морским или речным транспортом, но и те случаи, когда перевозки осуществляются разными видами транспорта. В этом случае коносамент называется сквозным.</w:t>
      </w:r>
    </w:p>
    <w:p w:rsidR="00416EB4" w:rsidRDefault="00416EB4" w:rsidP="00416EB4">
      <w:r>
        <w:t xml:space="preserve">Существует несколько разновидностей коносамента. Классическим является </w:t>
      </w:r>
      <w:r w:rsidRPr="00416EB4">
        <w:rPr>
          <w:b/>
        </w:rPr>
        <w:t>ордерный коносамент</w:t>
      </w:r>
      <w:r>
        <w:t xml:space="preserve"> (to order bill of lading), в котором указывается «грузополучатель „ХХХ“ или по его приказу», что означает, что грузополучатель «ХХХ» может передать коносамент и соответственно право на груз другому лицу с помощью передаточной надписи — индоссамента — и вручения. Количество индоссаментов не ограничено. Это свойство коносамента в качестве товарораспорядительного документа широко применяется в международной торговле, позволяя перепродать груз во время его следования.</w:t>
      </w:r>
    </w:p>
    <w:p w:rsidR="00416EB4" w:rsidRDefault="00416EB4" w:rsidP="00416EB4">
      <w:r>
        <w:t>Кроме того, различают следующие виды коносаментов :</w:t>
      </w:r>
    </w:p>
    <w:p w:rsidR="00416EB4" w:rsidRDefault="00416EB4" w:rsidP="00416EB4">
      <w:r w:rsidRPr="00416EB4">
        <w:rPr>
          <w:b/>
        </w:rPr>
        <w:t>Чистый коносамент.</w:t>
      </w:r>
      <w:r>
        <w:t xml:space="preserve"> Коносамент, в котором нет никаких дополнительных оговорок или пометок, прямо констатирующих дефектное состояние товара и/или его упаковки. Обычно в чистом коносаменте говорится, что полученные товары находятся во внешне  хорошем состоянии. </w:t>
      </w:r>
    </w:p>
    <w:p w:rsidR="00416EB4" w:rsidRDefault="00416EB4" w:rsidP="00416EB4">
      <w:r w:rsidRPr="00416EB4">
        <w:rPr>
          <w:b/>
        </w:rPr>
        <w:t>Коносамент с оговоркой</w:t>
      </w:r>
      <w:r>
        <w:t xml:space="preserve"> выдается тогда, когда капитан судна отмечает в нем обстоятельства, касающиеся видимых дефектов груза или его упаковки - т.е. указывает на моменты несоответствия погрузочному ордеру. Принимается банком к оплате только тогда, когда в условиях оплаты (документарном аккредитиве), точно указаны, какие оговорки или пометки допускаются.</w:t>
      </w:r>
    </w:p>
    <w:p w:rsidR="00416EB4" w:rsidRDefault="00416EB4" w:rsidP="00416EB4">
      <w:r w:rsidRPr="00416EB4">
        <w:rPr>
          <w:b/>
        </w:rPr>
        <w:t>Оборотный</w:t>
      </w:r>
      <w:r>
        <w:t>. Коносамент, который может передаваться от одного владельца к другому. В принципе все коносаменты предназначены для того, чтобы их можно было передавать от одного лица к другому. Различие существует лишь в способах этих передач.</w:t>
      </w:r>
    </w:p>
    <w:p w:rsidR="00416EB4" w:rsidRDefault="00416EB4" w:rsidP="00416EB4">
      <w:r>
        <w:t>Именной коносамент. Коносамент, в котором указана фамилия получателя груза и отсутствует указание на то, что груз может быть передан по его приказу. Такой коносамент называют ещё необоротным.</w:t>
      </w:r>
    </w:p>
    <w:p w:rsidR="00416EB4" w:rsidRDefault="00416EB4" w:rsidP="00416EB4">
      <w:r>
        <w:lastRenderedPageBreak/>
        <w:t>На предъявителя. Коносамент, который передается простым вручением. На практике коносаменты на предъявителя используются редко.</w:t>
      </w:r>
    </w:p>
    <w:p w:rsidR="00416EB4" w:rsidRDefault="00416EB4" w:rsidP="00416EB4"/>
    <w:p w:rsidR="00416EB4" w:rsidRPr="00416EB4" w:rsidRDefault="00416EB4" w:rsidP="00416EB4">
      <w:pPr>
        <w:rPr>
          <w:b/>
        </w:rPr>
      </w:pPr>
      <w:r w:rsidRPr="00416EB4">
        <w:rPr>
          <w:b/>
        </w:rPr>
        <w:t>Реквизиты коносамента:</w:t>
      </w:r>
    </w:p>
    <w:p w:rsidR="00416EB4" w:rsidRDefault="00416EB4" w:rsidP="00416EB4">
      <w:r>
        <w:t xml:space="preserve">наименование судна </w:t>
      </w:r>
    </w:p>
    <w:p w:rsidR="00416EB4" w:rsidRDefault="00416EB4" w:rsidP="00416EB4">
      <w:r>
        <w:t>наименование перевозчика и отправителя,</w:t>
      </w:r>
    </w:p>
    <w:p w:rsidR="00416EB4" w:rsidRDefault="00416EB4" w:rsidP="00416EB4">
      <w:r>
        <w:t>наименование места приема или погрузки груза,</w:t>
      </w:r>
    </w:p>
    <w:p w:rsidR="00416EB4" w:rsidRDefault="00416EB4" w:rsidP="00416EB4">
      <w:r>
        <w:t>наименование места назначения груза (либо, при наличии чартера, место назначения или направления судна),</w:t>
      </w:r>
    </w:p>
    <w:p w:rsidR="00416EB4" w:rsidRDefault="00416EB4" w:rsidP="00416EB4">
      <w:r>
        <w:t>наименование получателя (именной коносамент) или указание, что коносамент выдан «приказу отправителя», либо</w:t>
      </w:r>
    </w:p>
    <w:p w:rsidR="00416EB4" w:rsidRDefault="00416EB4" w:rsidP="00416EB4">
      <w:r>
        <w:t>наименование получателя с указанием, что коносамент выдан «приказу получателя» (ордерный коносамент), или</w:t>
      </w:r>
    </w:p>
    <w:p w:rsidR="00416EB4" w:rsidRDefault="00416EB4" w:rsidP="00416EB4">
      <w:r>
        <w:t>указание, что коносамент выдан на предъявителя (коносамент на предъявителя);</w:t>
      </w:r>
    </w:p>
    <w:p w:rsidR="00416EB4" w:rsidRDefault="00416EB4" w:rsidP="00416EB4">
      <w:r>
        <w:t>наименование груза, имеющейся на нём марки, число мест либо количество и/или мера (вес, объем),</w:t>
      </w:r>
    </w:p>
    <w:p w:rsidR="00416EB4" w:rsidRDefault="00416EB4" w:rsidP="00416EB4">
      <w:r>
        <w:t>фрахт и другие причитающиеся перевозчику платежи,</w:t>
      </w:r>
    </w:p>
    <w:p w:rsidR="00416EB4" w:rsidRDefault="00416EB4" w:rsidP="00416EB4">
      <w:r>
        <w:t>время и место выдачи коносамента, число составленных экземпляров коносамента,</w:t>
      </w:r>
    </w:p>
    <w:p w:rsidR="00416EB4" w:rsidRDefault="00416EB4" w:rsidP="00416EB4">
      <w:r>
        <w:t>подпись капитана или иного представителя перевозчика.</w:t>
      </w:r>
    </w:p>
    <w:p w:rsidR="00416EB4" w:rsidRDefault="00416EB4" w:rsidP="00416EB4">
      <w:r>
        <w:t>Поскольку получатель груза не всегда осведомлен, на каких условиях осуществляется перевозка (например, при перепродаже груза), то все важные условия перевозки, как то: общая авария, ограничение ответственности перевозчика, ответственность перевозчика, арбитраж, применимое право и другие обязательно оговариваются в коносаменте.</w:t>
      </w:r>
      <w:bookmarkStart w:id="0" w:name="_GoBack"/>
      <w:bookmarkEnd w:id="0"/>
    </w:p>
    <w:p w:rsidR="00B26EAC" w:rsidRPr="00B26EAC" w:rsidRDefault="00B26EAC" w:rsidP="00B26EAC">
      <w:pPr>
        <w:rPr>
          <w:b/>
        </w:rPr>
      </w:pPr>
      <w:r w:rsidRPr="00B26EAC">
        <w:rPr>
          <w:b/>
        </w:rPr>
        <w:t>Индоссамент</w:t>
      </w:r>
    </w:p>
    <w:p w:rsidR="00B26EAC" w:rsidRDefault="00B26EAC" w:rsidP="00B26EAC">
      <w:r>
        <w:t>Индоссаме́нт, жиро (устар.) — передаточная надпись на ценной бумаге, векселе, чеке, коносаменте и т. п., удостоверяющая переход всех или части прав по этому документу к другому лицу. Проставляется обычно на оборотной стороне документа или на добавочном листе (аллонже).</w:t>
      </w:r>
    </w:p>
    <w:p w:rsidR="00B26EAC" w:rsidRDefault="00B26EAC" w:rsidP="00B26EAC">
      <w:r>
        <w:t>В вексельном праве индоссамент должен быть ничем не обусловлен и подписан совершившим его лицом — индоссантом; не может быть частичным, он переносит на приобретателя все содержащиеся в данном документе права. Исключением является препоручительный индоссамент. Любой законный держатель ценной бумаги имеет право в тексте самой ценной бумаги оговорить запрет на её передачу, в силу чего индоссамент теряет силу.</w:t>
      </w:r>
    </w:p>
    <w:p w:rsidR="00B26EAC" w:rsidRDefault="00B26EAC" w:rsidP="00B26EAC">
      <w:r>
        <w:lastRenderedPageBreak/>
        <w:t>Индосса́нт — лицо, передающее свои права по векселю другому лицу (индоссату), о чём первое лицо указывает в передаточной надписи на обороте векселя.</w:t>
      </w:r>
    </w:p>
    <w:p w:rsidR="00B26EAC" w:rsidRDefault="00B26EAC" w:rsidP="00B26EAC"/>
    <w:p w:rsidR="00B26EAC" w:rsidRPr="001B56E8" w:rsidRDefault="00B26EAC" w:rsidP="00B26EAC">
      <w:pPr>
        <w:rPr>
          <w:b/>
        </w:rPr>
      </w:pPr>
      <w:r w:rsidRPr="001B56E8">
        <w:rPr>
          <w:b/>
        </w:rPr>
        <w:t>ШТРАФ, КОНВЕНЦИОНАЛЬНЫЙ</w:t>
      </w:r>
    </w:p>
    <w:p w:rsidR="00550153" w:rsidRDefault="00B26EAC" w:rsidP="00B26EAC">
      <w:r>
        <w:t>паушальное возмещение , компенсация убытков, которые несет один из участников договора. Право на возмещение убытков пострадавшей стороне по договору распространяется не только на реально нанесенный ущерб (например, поврежденная вещь), но, в зависимости от степени вины, и на упущенную выгоду. Определение величины ущерба в большинстве случаев затруднено и требует больших расходов. Поэтому часто во избежание этих трудностей на случай неисполнения или неправильного исполнения договорных условий партнеры договариваются о введении фиксированного К.ш. Его размеры не зависят от масштабов реально возникших убытков и могут быть установлены вне зависимости от характера и степени вины.</w:t>
      </w:r>
      <w:r w:rsidR="001B56E8">
        <w:t>´</w:t>
      </w:r>
    </w:p>
    <w:p w:rsidR="001B56E8" w:rsidRDefault="001B56E8" w:rsidP="00B26EAC"/>
    <w:p w:rsidR="001B56E8" w:rsidRDefault="001B56E8" w:rsidP="001B56E8">
      <w:r w:rsidRPr="001B56E8">
        <w:rPr>
          <w:b/>
        </w:rPr>
        <w:t>Аккредити́в</w:t>
      </w:r>
      <w:r>
        <w:t xml:space="preserve"> — условное денежное обязательство, принимаемое банком (банком-эмитентом) по поручению приказодателя (плательщика по аккредитиву).</w:t>
      </w:r>
    </w:p>
    <w:p w:rsidR="001B56E8" w:rsidRDefault="001B56E8" w:rsidP="001B56E8">
      <w:r>
        <w:t>Позволяет:</w:t>
      </w:r>
    </w:p>
    <w:p w:rsidR="001B56E8" w:rsidRDefault="001B56E8" w:rsidP="001B56E8">
      <w:r>
        <w:t>осуществить платёж в пользу бенефициара (получателя средств по аккредитиву) указанной в аккредитиве суммы по представлении последним в банк документов в соответствии с условиями аккредитива в указанные в тексте аккредитива сроки;</w:t>
      </w:r>
    </w:p>
    <w:p w:rsidR="001B56E8" w:rsidRDefault="001B56E8" w:rsidP="001B56E8">
      <w:r>
        <w:t>оплатить, акцептовать или учесть переводной вексель,</w:t>
      </w:r>
    </w:p>
    <w:p w:rsidR="001B56E8" w:rsidRDefault="001B56E8" w:rsidP="001B56E8">
      <w:r>
        <w:t>предоставить полномочия другому банку (исполняющему банку) произвести такие платежи или оплатить, акцептовать или учесть переводной вексель[1].</w:t>
      </w:r>
    </w:p>
    <w:p w:rsidR="001B56E8" w:rsidRDefault="001B56E8" w:rsidP="001B56E8">
      <w:r>
        <w:t>Аккредитивы используются как форма расчётов в торговой сделке, наряду с авансом, инкассо и открытым счётом (или оплатой по факту). Кроме того, в международной торговле, в отличие от внутрироссийской практики, аккредитив используется в качестве средства финансирования сделки по аналогии с банковской гарантией.</w:t>
      </w:r>
    </w:p>
    <w:p w:rsidR="001B56E8" w:rsidRDefault="001B56E8" w:rsidP="001B56E8"/>
    <w:p w:rsidR="001B56E8" w:rsidRDefault="001B56E8" w:rsidP="001B56E8">
      <w:r w:rsidRPr="001B56E8">
        <w:rPr>
          <w:b/>
        </w:rPr>
        <w:t>Отзывной аккредитив</w:t>
      </w:r>
      <w:r>
        <w:t xml:space="preserve">  — это аккредитив, который может быть отозван (аннулирован) плательщиком или банком, выписавшим его. В международной практике отзывные аккредитивы не применяются. (Более не используется)</w:t>
      </w:r>
    </w:p>
    <w:p w:rsidR="001B56E8" w:rsidRDefault="001B56E8" w:rsidP="001B56E8">
      <w:r w:rsidRPr="001B56E8">
        <w:rPr>
          <w:b/>
        </w:rPr>
        <w:t>Безотзывный аккредитив</w:t>
      </w:r>
      <w:r>
        <w:t xml:space="preserve"> — аккредитив, который не может быть отозван (аннулирован).</w:t>
      </w:r>
    </w:p>
    <w:p w:rsidR="001B56E8" w:rsidRDefault="001B56E8" w:rsidP="001B56E8">
      <w:r w:rsidRPr="001B56E8">
        <w:rPr>
          <w:b/>
        </w:rPr>
        <w:t>Аккредитив подтверждённый</w:t>
      </w:r>
      <w:r>
        <w:t xml:space="preserve">  — аккредитив, при котором исполняющий банк принимает на себя обязательства произвести платёж указанной в аккредитиве суммы независимо от поступления средств от банка, где был открыт подтверждённый аккредитив.</w:t>
      </w:r>
    </w:p>
    <w:p w:rsidR="001B56E8" w:rsidRDefault="001B56E8" w:rsidP="001B56E8">
      <w:r w:rsidRPr="001B56E8">
        <w:rPr>
          <w:b/>
        </w:rPr>
        <w:lastRenderedPageBreak/>
        <w:t>ДЕЛИМЫЙ АККРЕДИТИВ</w:t>
      </w:r>
      <w:r w:rsidRPr="001B56E8">
        <w:t xml:space="preserve"> — 1) аккредитив, который может использоваться частями или передаваться частями разным лицам; 2) аккредитив, по которому оплата за отгруженные товары производится частями, по мере отгрузки.</w:t>
      </w:r>
    </w:p>
    <w:p w:rsidR="001B56E8" w:rsidRDefault="001B56E8" w:rsidP="001B56E8">
      <w:r w:rsidRPr="001B56E8">
        <w:rPr>
          <w:b/>
        </w:rPr>
        <w:t>Резервный аккредитив,</w:t>
      </w:r>
      <w:r>
        <w:t xml:space="preserve"> иначе именуемый аккредитив Stand-By, — разновидность банковской гарантии, носящей документарный характер (то есть допускающей представление документов иных, чем требование платежа) и подчиняющейся документам Международной торговой палаты для аккредитивов. Резервные аккредитивы используются для финансирования международной торговли со странами, где запрещено использование банковских гарантий в торговых сделках (США), запрещён документарный характер гарантий, или при осуществлении операций с международными организациями (Европейский банк реконструкции и развития, Мировой банк и др.)</w:t>
      </w:r>
    </w:p>
    <w:p w:rsidR="001B56E8" w:rsidRDefault="001B56E8" w:rsidP="001B56E8"/>
    <w:sectPr w:rsidR="001B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E5"/>
    <w:rsid w:val="001B56E8"/>
    <w:rsid w:val="00293008"/>
    <w:rsid w:val="003A75E5"/>
    <w:rsid w:val="00416EB4"/>
    <w:rsid w:val="00550153"/>
    <w:rsid w:val="007D1F53"/>
    <w:rsid w:val="00B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Vadym</cp:lastModifiedBy>
  <cp:revision>4</cp:revision>
  <dcterms:created xsi:type="dcterms:W3CDTF">2013-03-12T19:33:00Z</dcterms:created>
  <dcterms:modified xsi:type="dcterms:W3CDTF">2013-03-12T19:34:00Z</dcterms:modified>
</cp:coreProperties>
</file>