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C6" w:rsidRPr="00E77285" w:rsidRDefault="005D78C6" w:rsidP="00E77285">
      <w:pPr>
        <w:jc w:val="both"/>
        <w:rPr>
          <w:rFonts w:ascii="Times New Roman" w:hAnsi="Times New Roman" w:cs="Times New Roman"/>
          <w:sz w:val="24"/>
          <w:szCs w:val="24"/>
        </w:rPr>
      </w:pPr>
      <w:r w:rsidRPr="00E77285">
        <w:rPr>
          <w:rFonts w:ascii="Times New Roman" w:hAnsi="Times New Roman" w:cs="Times New Roman"/>
          <w:sz w:val="24"/>
          <w:szCs w:val="24"/>
        </w:rPr>
        <w:t xml:space="preserve">Anne Baldassariová, devětapadesátiletá </w:t>
      </w:r>
      <w:commentRangeStart w:id="0"/>
      <w:r w:rsidRPr="00E77285">
        <w:rPr>
          <w:rFonts w:ascii="Times New Roman" w:hAnsi="Times New Roman" w:cs="Times New Roman"/>
          <w:sz w:val="24"/>
          <w:szCs w:val="24"/>
        </w:rPr>
        <w:t xml:space="preserve">archivářka, </w:t>
      </w:r>
      <w:commentRangeEnd w:id="0"/>
      <w:r>
        <w:rPr>
          <w:rStyle w:val="CommentReference"/>
        </w:rPr>
        <w:commentReference w:id="0"/>
      </w:r>
      <w:r w:rsidRPr="00E77285">
        <w:rPr>
          <w:rFonts w:ascii="Times New Roman" w:hAnsi="Times New Roman" w:cs="Times New Roman"/>
          <w:sz w:val="24"/>
          <w:szCs w:val="24"/>
        </w:rPr>
        <w:t xml:space="preserve">dcera operního </w:t>
      </w:r>
      <w:commentRangeStart w:id="1"/>
      <w:r w:rsidRPr="00E77285">
        <w:rPr>
          <w:rFonts w:ascii="Times New Roman" w:hAnsi="Times New Roman" w:cs="Times New Roman"/>
          <w:sz w:val="24"/>
          <w:szCs w:val="24"/>
        </w:rPr>
        <w:t>zpěváka</w:t>
      </w:r>
      <w:commentRangeEnd w:id="1"/>
      <w:r>
        <w:rPr>
          <w:rStyle w:val="CommentReference"/>
        </w:rPr>
        <w:commentReference w:id="1"/>
      </w:r>
      <w:r w:rsidRPr="00E77285">
        <w:rPr>
          <w:rFonts w:ascii="Times New Roman" w:hAnsi="Times New Roman" w:cs="Times New Roman"/>
          <w:sz w:val="24"/>
          <w:szCs w:val="24"/>
        </w:rPr>
        <w:t xml:space="preserve"> který byl také vojákem, je jedním z největších expertů na plodné dílo Pabla Picassa. Baldassariová, manželka Christiana Celina, levicového absolventa Vysoké školy administrativy ve Štrasburku,  se v roce 2005 dostává k archivu  slavného Picassova muzea</w:t>
      </w:r>
      <w:commentRangeStart w:id="2"/>
      <w:r w:rsidRPr="00E77285">
        <w:rPr>
          <w:rFonts w:ascii="Times New Roman" w:hAnsi="Times New Roman" w:cs="Times New Roman"/>
          <w:sz w:val="24"/>
          <w:szCs w:val="24"/>
        </w:rPr>
        <w:t>,</w:t>
      </w:r>
      <w:commentRangeEnd w:id="2"/>
      <w:r>
        <w:rPr>
          <w:rStyle w:val="CommentReference"/>
        </w:rPr>
        <w:commentReference w:id="2"/>
      </w:r>
      <w:r w:rsidRPr="00E77285">
        <w:rPr>
          <w:rFonts w:ascii="Times New Roman" w:hAnsi="Times New Roman" w:cs="Times New Roman"/>
          <w:sz w:val="24"/>
          <w:szCs w:val="24"/>
        </w:rPr>
        <w:t xml:space="preserve"> v paláci Hôtel Salé. Místo je kouzelné. Tato </w:t>
      </w:r>
      <w:commentRangeStart w:id="3"/>
      <w:r w:rsidRPr="00E77285">
        <w:rPr>
          <w:rFonts w:ascii="Times New Roman" w:hAnsi="Times New Roman" w:cs="Times New Roman"/>
          <w:sz w:val="24"/>
          <w:szCs w:val="24"/>
        </w:rPr>
        <w:t>neobyčejná</w:t>
      </w:r>
      <w:commentRangeEnd w:id="3"/>
      <w:r>
        <w:rPr>
          <w:rStyle w:val="CommentReference"/>
        </w:rPr>
        <w:commentReference w:id="3"/>
      </w:r>
      <w:r w:rsidRPr="00E77285">
        <w:rPr>
          <w:rFonts w:ascii="Times New Roman" w:hAnsi="Times New Roman" w:cs="Times New Roman"/>
          <w:sz w:val="24"/>
          <w:szCs w:val="24"/>
        </w:rPr>
        <w:t xml:space="preserve"> stavba ve čtvrti Marais v Paříži byla postavena v 17. století pro Auberta de Fontenay. Zámožný </w:t>
      </w:r>
      <w:commentRangeStart w:id="4"/>
      <w:r w:rsidRPr="00E77285">
        <w:rPr>
          <w:rFonts w:ascii="Times New Roman" w:hAnsi="Times New Roman" w:cs="Times New Roman"/>
          <w:sz w:val="24"/>
          <w:szCs w:val="24"/>
        </w:rPr>
        <w:t>měšťák</w:t>
      </w:r>
      <w:commentRangeEnd w:id="4"/>
      <w:r>
        <w:rPr>
          <w:rStyle w:val="CommentReference"/>
        </w:rPr>
        <w:commentReference w:id="4"/>
      </w:r>
      <w:r w:rsidRPr="00E77285">
        <w:rPr>
          <w:rFonts w:ascii="Times New Roman" w:hAnsi="Times New Roman" w:cs="Times New Roman"/>
          <w:sz w:val="24"/>
          <w:szCs w:val="24"/>
        </w:rPr>
        <w:t xml:space="preserve"> zbohatl díky tomu, že měl právo na vybírání daně ze soli. Odtud také pochází pojmenování paláce Hôtel Salé (pozn. redakce : </w:t>
      </w:r>
      <w:commentRangeStart w:id="5"/>
      <w:r w:rsidRPr="00E77285">
        <w:rPr>
          <w:rFonts w:ascii="Times New Roman" w:hAnsi="Times New Roman" w:cs="Times New Roman"/>
          <w:sz w:val="24"/>
          <w:szCs w:val="24"/>
        </w:rPr>
        <w:t xml:space="preserve">Salé </w:t>
      </w:r>
      <w:commentRangeEnd w:id="5"/>
      <w:r>
        <w:rPr>
          <w:rStyle w:val="CommentReference"/>
        </w:rPr>
        <w:commentReference w:id="5"/>
      </w:r>
      <w:r w:rsidRPr="00E77285">
        <w:rPr>
          <w:rFonts w:ascii="Times New Roman" w:hAnsi="Times New Roman" w:cs="Times New Roman"/>
          <w:sz w:val="24"/>
          <w:szCs w:val="24"/>
        </w:rPr>
        <w:t xml:space="preserve">znamená francouzsky slaný, osolený). Muzeum bylo otevřeno dvanáct let po Picassově smrti.  Jeho dědici muzeu odevzdali 5 000 kusů </w:t>
      </w:r>
      <w:commentRangeStart w:id="6"/>
      <w:r w:rsidRPr="00E77285">
        <w:rPr>
          <w:rFonts w:ascii="Times New Roman" w:hAnsi="Times New Roman" w:cs="Times New Roman"/>
          <w:sz w:val="24"/>
          <w:szCs w:val="24"/>
        </w:rPr>
        <w:t>díla</w:t>
      </w:r>
      <w:commentRangeEnd w:id="6"/>
      <w:r>
        <w:rPr>
          <w:rStyle w:val="CommentReference"/>
        </w:rPr>
        <w:commentReference w:id="6"/>
      </w:r>
      <w:r w:rsidRPr="00E77285">
        <w:rPr>
          <w:rFonts w:ascii="Times New Roman" w:hAnsi="Times New Roman" w:cs="Times New Roman"/>
          <w:sz w:val="24"/>
          <w:szCs w:val="24"/>
        </w:rPr>
        <w:t xml:space="preserve"> a to proto, aby se zbavili povinnosti platit dědickou daň. </w:t>
      </w:r>
      <w:commentRangeStart w:id="7"/>
      <w:r w:rsidRPr="00E77285">
        <w:rPr>
          <w:rFonts w:ascii="Times New Roman" w:hAnsi="Times New Roman" w:cs="Times New Roman"/>
          <w:sz w:val="24"/>
          <w:szCs w:val="24"/>
        </w:rPr>
        <w:t>Archivářka</w:t>
      </w:r>
      <w:commentRangeEnd w:id="7"/>
      <w:r>
        <w:rPr>
          <w:rStyle w:val="CommentReference"/>
        </w:rPr>
        <w:commentReference w:id="7"/>
      </w:r>
      <w:r w:rsidRPr="00E77285">
        <w:rPr>
          <w:rFonts w:ascii="Times New Roman" w:hAnsi="Times New Roman" w:cs="Times New Roman"/>
          <w:sz w:val="24"/>
          <w:szCs w:val="24"/>
        </w:rPr>
        <w:t xml:space="preserve"> Baldassariová svým chováním dokazuje, že ji nechybí energie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8" w:name="_GoBack"/>
      <w:bookmarkEnd w:id="8"/>
      <w:r w:rsidRPr="00E77285">
        <w:rPr>
          <w:rFonts w:ascii="Times New Roman" w:hAnsi="Times New Roman" w:cs="Times New Roman"/>
          <w:sz w:val="24"/>
          <w:szCs w:val="24"/>
        </w:rPr>
        <w:t xml:space="preserve"> a  že má také nelehkou povahu. V roce 2005 se dostane do vedení tohoto muzea. V roce 2010 je právní status muzea změněn, a Anne Baldassariová se stává prezidentkou muzea jako veřejnoprávní </w:t>
      </w:r>
      <w:commentRangeStart w:id="9"/>
      <w:r w:rsidRPr="00E77285">
        <w:rPr>
          <w:rFonts w:ascii="Times New Roman" w:hAnsi="Times New Roman" w:cs="Times New Roman"/>
          <w:sz w:val="24"/>
          <w:szCs w:val="24"/>
        </w:rPr>
        <w:t>právnické osoby</w:t>
      </w:r>
      <w:commentRangeEnd w:id="9"/>
      <w:r>
        <w:rPr>
          <w:rStyle w:val="CommentReference"/>
        </w:rPr>
        <w:commentReference w:id="9"/>
      </w:r>
      <w:r w:rsidRPr="00E77285">
        <w:rPr>
          <w:rFonts w:ascii="Times New Roman" w:hAnsi="Times New Roman" w:cs="Times New Roman"/>
          <w:sz w:val="24"/>
          <w:szCs w:val="24"/>
        </w:rPr>
        <w:t xml:space="preserve">. Získává tak možnost samostatně jednat, spravovat finance a má možnost kontrolovat stavební práce. Má také volné ruce, co se týče sbírky </w:t>
      </w:r>
      <w:r w:rsidRPr="00FE4811">
        <w:rPr>
          <w:rFonts w:ascii="Times New Roman" w:hAnsi="Times New Roman" w:cs="Times New Roman"/>
          <w:sz w:val="24"/>
          <w:szCs w:val="24"/>
          <w:highlight w:val="yellow"/>
        </w:rPr>
        <w:t>díla,</w:t>
      </w:r>
      <w:r w:rsidRPr="00E77285">
        <w:rPr>
          <w:rFonts w:ascii="Times New Roman" w:hAnsi="Times New Roman" w:cs="Times New Roman"/>
          <w:sz w:val="24"/>
          <w:szCs w:val="24"/>
        </w:rPr>
        <w:t xml:space="preserve"> která je jedinou na světě. Sbírku tvoří i malířova nejuznávanější díla. Máme tady spojení </w:t>
      </w:r>
      <w:commentRangeStart w:id="10"/>
      <w:r w:rsidRPr="00E77285">
        <w:rPr>
          <w:rFonts w:ascii="Times New Roman" w:hAnsi="Times New Roman" w:cs="Times New Roman"/>
          <w:sz w:val="24"/>
          <w:szCs w:val="24"/>
        </w:rPr>
        <w:t>pokladu</w:t>
      </w:r>
      <w:commentRangeEnd w:id="10"/>
      <w:r>
        <w:rPr>
          <w:rStyle w:val="CommentReference"/>
        </w:rPr>
        <w:commentReference w:id="10"/>
      </w:r>
      <w:r w:rsidRPr="00E77285">
        <w:rPr>
          <w:rFonts w:ascii="Times New Roman" w:hAnsi="Times New Roman" w:cs="Times New Roman"/>
          <w:sz w:val="24"/>
          <w:szCs w:val="24"/>
        </w:rPr>
        <w:t xml:space="preserve">, bomby a ženy, která </w:t>
      </w:r>
      <w:commentRangeStart w:id="11"/>
      <w:r w:rsidRPr="00E77285">
        <w:rPr>
          <w:rFonts w:ascii="Times New Roman" w:hAnsi="Times New Roman" w:cs="Times New Roman"/>
          <w:sz w:val="24"/>
          <w:szCs w:val="24"/>
        </w:rPr>
        <w:t>ví</w:t>
      </w:r>
      <w:commentRangeEnd w:id="11"/>
      <w:r>
        <w:rPr>
          <w:rStyle w:val="CommentReference"/>
        </w:rPr>
        <w:commentReference w:id="11"/>
      </w:r>
      <w:r w:rsidRPr="00E77285">
        <w:rPr>
          <w:rFonts w:ascii="Times New Roman" w:hAnsi="Times New Roman" w:cs="Times New Roman"/>
          <w:sz w:val="24"/>
          <w:szCs w:val="24"/>
        </w:rPr>
        <w:t xml:space="preserve"> jak zapálit </w:t>
      </w:r>
      <w:commentRangeStart w:id="12"/>
      <w:r w:rsidRPr="00E77285">
        <w:rPr>
          <w:rFonts w:ascii="Times New Roman" w:hAnsi="Times New Roman" w:cs="Times New Roman"/>
          <w:sz w:val="24"/>
          <w:szCs w:val="24"/>
        </w:rPr>
        <w:t>doutnák</w:t>
      </w:r>
      <w:commentRangeEnd w:id="12"/>
      <w:r>
        <w:rPr>
          <w:rStyle w:val="CommentReference"/>
        </w:rPr>
        <w:commentReference w:id="12"/>
      </w:r>
      <w:r w:rsidRPr="00E77285">
        <w:rPr>
          <w:rFonts w:ascii="Times New Roman" w:hAnsi="Times New Roman" w:cs="Times New Roman"/>
          <w:sz w:val="24"/>
          <w:szCs w:val="24"/>
        </w:rPr>
        <w:t>.</w:t>
      </w:r>
    </w:p>
    <w:p w:rsidR="005D78C6" w:rsidRDefault="005D78C6" w:rsidP="00E77285">
      <w:pPr>
        <w:jc w:val="both"/>
        <w:rPr>
          <w:rFonts w:ascii="Times New Roman" w:hAnsi="Times New Roman" w:cs="Times New Roman"/>
          <w:sz w:val="24"/>
          <w:szCs w:val="24"/>
        </w:rPr>
      </w:pPr>
      <w:r w:rsidRPr="00E77285">
        <w:rPr>
          <w:rFonts w:ascii="Times New Roman" w:hAnsi="Times New Roman" w:cs="Times New Roman"/>
          <w:sz w:val="24"/>
          <w:szCs w:val="24"/>
        </w:rPr>
        <w:t xml:space="preserve">Prezidentka Picassova muzea je podporována státem. Baldassariová chce muzeum celkově zrenovovat, zdvojnásobit jeho plochu, zabrat všech pět pater, vytvořit výjimečnou zahradu a přeměnit tuto dřímající budovu ve čtvrti Marais v místo, které je schopné přilákat „1 milion návštěvníků ročně“. V roce 2009 palác zavírá a odjíždí na křížovou obchodní výpravu,  aby spící muzeum probudila. </w:t>
      </w:r>
    </w:p>
    <w:p w:rsidR="005D78C6" w:rsidRDefault="005D78C6" w:rsidP="00E77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8C6" w:rsidRDefault="005D78C6" w:rsidP="00E77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8C6" w:rsidRPr="00E77285" w:rsidRDefault="005D78C6" w:rsidP="00E77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posuny významu jen  P1, P4</w:t>
      </w:r>
    </w:p>
    <w:sectPr w:rsidR="005D78C6" w:rsidRPr="00E77285" w:rsidSect="00FC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8-01-29T12:02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kurátorka kulturního dědictví</w:t>
      </w:r>
    </w:p>
  </w:comment>
  <w:comment w:id="1" w:author="Pavla" w:date="1988-01-29T12:02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" w:author="Pavla" w:date="1988-01-29T12:04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3" w:author="Pavla" w:date="1988-01-29T12:04:00Z" w:initials="P">
    <w:p w:rsidR="005D78C6" w:rsidRDefault="005D78C6" w:rsidP="00483ABE">
      <w:pPr>
        <w:pStyle w:val="CommentText"/>
      </w:pPr>
      <w:r>
        <w:rPr>
          <w:rStyle w:val="CommentReference"/>
        </w:rPr>
        <w:annotationRef/>
      </w:r>
      <w:r>
        <w:t>„particulier“ tu patří k „h</w:t>
      </w:r>
      <w:r>
        <w:rPr>
          <w:lang w:val="fr-CA"/>
        </w:rPr>
        <w:t>ô</w:t>
      </w:r>
      <w:r>
        <w:t>tel“, aby se odlišil od hotelu, tedy jen „palác“, příp. „soukromý palác“</w:t>
      </w:r>
    </w:p>
    <w:p w:rsidR="005D78C6" w:rsidRDefault="005D78C6" w:rsidP="00483ABE">
      <w:pPr>
        <w:pStyle w:val="CommentText"/>
      </w:pPr>
    </w:p>
  </w:comment>
  <w:comment w:id="4" w:author="Pavla" w:date="1988-01-29T12:06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to zní pejorativně, „měšťan“ – ale to v textu ani není</w:t>
      </w:r>
    </w:p>
  </w:comment>
  <w:comment w:id="5" w:author="Pavla" w:date="1988-01-29T12:06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kurzívou nebo do uvozovek</w:t>
      </w:r>
    </w:p>
  </w:comment>
  <w:comment w:id="6" w:author="Pavla" w:date="1988-01-29T12:08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7" w:author="Pavla" w:date="1988-01-29T12:20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viz P1</w:t>
      </w:r>
    </w:p>
  </w:comment>
  <w:comment w:id="9" w:author="Pavla" w:date="1988-01-29T13:32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lépe „instituce“</w:t>
      </w:r>
    </w:p>
  </w:comment>
  <w:comment w:id="10" w:author="Pavla" w:date="2014-06-07T10:29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trezoru, viz souvislost s bombou a doutnákem</w:t>
      </w:r>
    </w:p>
  </w:comment>
  <w:comment w:id="11" w:author="Pavla" w:date="1988-01-29T13:34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2" w:author="Pavla" w:date="1988-01-29T14:32:00Z" w:initials="P">
    <w:p w:rsidR="005D78C6" w:rsidRDefault="005D78C6">
      <w:pPr>
        <w:pStyle w:val="CommentText"/>
      </w:pPr>
      <w:r>
        <w:rPr>
          <w:rStyle w:val="CommentReference"/>
        </w:rPr>
        <w:annotationRef/>
      </w:r>
      <w:r>
        <w:t>ano, věta uvozena dobře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015"/>
    <w:rsid w:val="00115015"/>
    <w:rsid w:val="0013178D"/>
    <w:rsid w:val="001F44D6"/>
    <w:rsid w:val="003E4203"/>
    <w:rsid w:val="00483ABE"/>
    <w:rsid w:val="005D78C6"/>
    <w:rsid w:val="008221B1"/>
    <w:rsid w:val="008E4736"/>
    <w:rsid w:val="00974BB7"/>
    <w:rsid w:val="00A14666"/>
    <w:rsid w:val="00A1765D"/>
    <w:rsid w:val="00A21802"/>
    <w:rsid w:val="00B44E79"/>
    <w:rsid w:val="00BB15ED"/>
    <w:rsid w:val="00C17C37"/>
    <w:rsid w:val="00C667D7"/>
    <w:rsid w:val="00C8573A"/>
    <w:rsid w:val="00CE1AE8"/>
    <w:rsid w:val="00E77285"/>
    <w:rsid w:val="00EC7224"/>
    <w:rsid w:val="00FB0E71"/>
    <w:rsid w:val="00FC2D6E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83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3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261</Words>
  <Characters>1543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Vojtová</dc:creator>
  <cp:keywords/>
  <dc:description/>
  <cp:lastModifiedBy>Pavla</cp:lastModifiedBy>
  <cp:revision>6</cp:revision>
  <dcterms:created xsi:type="dcterms:W3CDTF">2014-06-05T07:11:00Z</dcterms:created>
  <dcterms:modified xsi:type="dcterms:W3CDTF">2014-06-07T08:30:00Z</dcterms:modified>
</cp:coreProperties>
</file>