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1" w:rsidRPr="006E1A6A" w:rsidRDefault="00186301" w:rsidP="00186301">
      <w:pPr>
        <w:rPr>
          <w:lang w:val="ru-RU"/>
        </w:rPr>
      </w:pPr>
    </w:p>
    <w:p w:rsidR="00186301" w:rsidRPr="006E1A6A" w:rsidRDefault="00186301" w:rsidP="00186301">
      <w:pPr>
        <w:rPr>
          <w:sz w:val="28"/>
          <w:szCs w:val="28"/>
          <w:lang w:val="ru-RU"/>
        </w:rPr>
      </w:pPr>
      <w:r w:rsidRPr="006E1A6A">
        <w:rPr>
          <w:sz w:val="28"/>
          <w:szCs w:val="28"/>
          <w:lang w:val="ru-RU"/>
        </w:rPr>
        <w:t>Химия</w:t>
      </w:r>
    </w:p>
    <w:p w:rsidR="00186301" w:rsidRPr="006E1A6A" w:rsidRDefault="00186301" w:rsidP="00186301">
      <w:pPr>
        <w:rPr>
          <w:sz w:val="28"/>
          <w:szCs w:val="28"/>
          <w:lang w:val="ru-RU"/>
        </w:rPr>
      </w:pP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В химической лаборатории</w:t>
      </w:r>
    </w:p>
    <w:p w:rsidR="00186301" w:rsidRPr="006E1A6A" w:rsidRDefault="00186301" w:rsidP="00186301">
      <w:pPr>
        <w:jc w:val="both"/>
        <w:rPr>
          <w:lang w:val="ru-RU"/>
        </w:rPr>
      </w:pP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Работы по химии с небольшими количествами веще</w:t>
      </w:r>
      <w:proofErr w:type="gramStart"/>
      <w:r w:rsidRPr="006E1A6A">
        <w:rPr>
          <w:lang w:val="ru-RU"/>
        </w:rPr>
        <w:t>ств пр</w:t>
      </w:r>
      <w:proofErr w:type="gramEnd"/>
      <w:r w:rsidRPr="006E1A6A">
        <w:rPr>
          <w:lang w:val="ru-RU"/>
        </w:rPr>
        <w:t>оводятся в химических лабораториях.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Общее оборудование каждой лаборатории состоит из рабочего стола, вытяжного шкафа, шкафа для хранения реактивов</w:t>
      </w:r>
      <w:r w:rsidRPr="006E1A6A">
        <w:t xml:space="preserve"> </w:t>
      </w:r>
      <w:r w:rsidRPr="006E1A6A">
        <w:rPr>
          <w:lang w:val="ru-RU"/>
        </w:rPr>
        <w:t>и посуды. Во многих лабораториях находим особые помещения для специальной аппаратуры, аналитических весов и пр.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 xml:space="preserve">Лабораторный стол в хороших лабораториях обеспечен подводкой газа, воды, пара, сжатого воздуха и вакуума. Кроме того, там имеются </w:t>
      </w:r>
      <w:proofErr w:type="spellStart"/>
      <w:r w:rsidRPr="006E1A6A">
        <w:rPr>
          <w:lang w:val="ru-RU"/>
        </w:rPr>
        <w:t>штепсели</w:t>
      </w:r>
      <w:proofErr w:type="spellEnd"/>
      <w:r w:rsidRPr="006E1A6A">
        <w:rPr>
          <w:lang w:val="ru-RU"/>
        </w:rPr>
        <w:t xml:space="preserve"> для включения электронагревательных приборов, настольных ламп и </w:t>
      </w:r>
      <w:proofErr w:type="spellStart"/>
      <w:r w:rsidRPr="006E1A6A">
        <w:rPr>
          <w:lang w:val="ru-RU"/>
        </w:rPr>
        <w:t>электромоторчиков</w:t>
      </w:r>
      <w:proofErr w:type="spellEnd"/>
      <w:r w:rsidRPr="006E1A6A">
        <w:rPr>
          <w:lang w:val="ru-RU"/>
        </w:rPr>
        <w:t>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 xml:space="preserve">При работе в химических лабораториях химики должны соблюдать меры предосторожности. Например, все опыты с ядовитыми веществами должны проводиться  под тягой (в вытяжном шкафу), с опасными веществами нужно обращаться осторожно, </w:t>
      </w:r>
      <w:proofErr w:type="spellStart"/>
      <w:r w:rsidRPr="006E1A6A">
        <w:rPr>
          <w:lang w:val="ru-RU"/>
        </w:rPr>
        <w:t>пр</w:t>
      </w:r>
      <w:proofErr w:type="spellEnd"/>
      <w:r w:rsidRPr="006E1A6A">
        <w:t>и</w:t>
      </w:r>
      <w:r w:rsidRPr="006E1A6A">
        <w:rPr>
          <w:lang w:val="ru-RU"/>
        </w:rPr>
        <w:t xml:space="preserve"> разбавлении кислот нужно вливать кислоту в воду, а не наоборот. Все опыты с легкогорючими веществами нужно проводить там, где нет опасности огня.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В химических лабораториях применяются разнообразные приборы и посуда.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Для нагревания применяются газовые горелки, электрические печи и др.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Наиболее часто применяемой стеклянной посудой являются пробирки, стаканы, колбы и др.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Для закрепления посуды во время работы применяют железные штативы с кольцами и зажимами.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Для измерения объемов жидкостей применяют мерные колбы, мензурки и цилиндры.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Стеклянные воронки применяют, главным образом, при фильтровании и для переливания жидкостей.</w:t>
      </w:r>
    </w:p>
    <w:p w:rsidR="00186301" w:rsidRPr="006E1A6A" w:rsidRDefault="00186301" w:rsidP="00186301">
      <w:pPr>
        <w:jc w:val="both"/>
        <w:rPr>
          <w:lang w:val="ru-RU"/>
        </w:rPr>
      </w:pPr>
      <w:r w:rsidRPr="006E1A6A">
        <w:rPr>
          <w:lang w:val="ru-RU"/>
        </w:rPr>
        <w:t>Для охлаждения паров жидкости при перегонке служат холодильники.</w:t>
      </w:r>
    </w:p>
    <w:p w:rsidR="00186301" w:rsidRPr="006E1A6A" w:rsidRDefault="00186301" w:rsidP="00186301">
      <w:pPr>
        <w:jc w:val="both"/>
      </w:pPr>
      <w:r w:rsidRPr="006E1A6A">
        <w:rPr>
          <w:lang w:val="ru-RU"/>
        </w:rPr>
        <w:t>Для продолжительного нагревания при определенной температуре применяются бани.</w:t>
      </w:r>
    </w:p>
    <w:p w:rsidR="00427B57" w:rsidRPr="006E1A6A" w:rsidRDefault="00427B57" w:rsidP="00186301">
      <w:pPr>
        <w:jc w:val="both"/>
      </w:pPr>
    </w:p>
    <w:p w:rsidR="00427B57" w:rsidRPr="006E1A6A" w:rsidRDefault="00427B57" w:rsidP="00B024C3">
      <w:pPr>
        <w:pStyle w:val="Bezmezer"/>
        <w:spacing w:line="276" w:lineRule="auto"/>
        <w:rPr>
          <w:rFonts w:ascii="Times New Roman" w:hAnsi="Times New Roman"/>
          <w:b/>
          <w:sz w:val="24"/>
          <w:lang w:eastAsia="cs-CZ"/>
        </w:rPr>
      </w:pPr>
      <w:proofErr w:type="spellStart"/>
      <w:r w:rsidRPr="006E1A6A">
        <w:rPr>
          <w:rFonts w:ascii="Times New Roman" w:hAnsi="Times New Roman"/>
          <w:b/>
          <w:sz w:val="24"/>
          <w:lang w:eastAsia="cs-CZ"/>
        </w:rPr>
        <w:t>Круговорот</w:t>
      </w:r>
      <w:proofErr w:type="spellEnd"/>
      <w:r w:rsidRPr="006E1A6A">
        <w:rPr>
          <w:rFonts w:ascii="Times New Roman" w:hAnsi="Times New Roman"/>
          <w:b/>
          <w:sz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b/>
          <w:sz w:val="24"/>
          <w:lang w:eastAsia="cs-CZ"/>
        </w:rPr>
        <w:t>азота</w:t>
      </w:r>
      <w:proofErr w:type="spellEnd"/>
    </w:p>
    <w:p w:rsidR="00427B57" w:rsidRPr="006E1A6A" w:rsidRDefault="00427B57" w:rsidP="00427B57">
      <w:pPr>
        <w:pStyle w:val="Bezmezer"/>
        <w:spacing w:line="276" w:lineRule="auto"/>
        <w:jc w:val="both"/>
        <w:rPr>
          <w:rFonts w:ascii="Times New Roman" w:hAnsi="Times New Roman"/>
          <w:lang w:eastAsia="cs-CZ"/>
        </w:rPr>
      </w:pPr>
    </w:p>
    <w:p w:rsidR="00427B57" w:rsidRPr="006E1A6A" w:rsidRDefault="00427B57" w:rsidP="00427B57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Несмотря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на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величайшую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сложность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этот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круговорот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осуществляется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быстро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и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беспрепятственно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. </w:t>
      </w:r>
      <w:hyperlink r:id="rId6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Воздух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содержащий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78% </w:t>
      </w:r>
      <w:hyperlink r:id="rId7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азота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одновременно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служит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и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огромным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вместилищем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и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предохранительным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клапаном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системы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Он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беспрерывно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и в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разных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формах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питает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круговорот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8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азота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>.</w:t>
      </w:r>
    </w:p>
    <w:p w:rsidR="00427B57" w:rsidRPr="006E1A6A" w:rsidRDefault="00427B57" w:rsidP="00427B57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Цикл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9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азота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состоит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в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следующем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Его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главная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роль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заключается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в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том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что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он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входит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в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состав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жизненно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важных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структур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0" w:tooltip="Биохимический справ.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организма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- </w:t>
      </w:r>
      <w:hyperlink r:id="rId11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аминокислот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2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белка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, а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также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3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нуклеиновых</w:t>
        </w:r>
        <w:proofErr w:type="spellEnd"/>
        <w:r w:rsidRPr="006E1A6A">
          <w:rPr>
            <w:rFonts w:ascii="Times New Roman" w:hAnsi="Times New Roman"/>
            <w:sz w:val="24"/>
            <w:szCs w:val="24"/>
            <w:lang w:eastAsia="cs-CZ"/>
          </w:rPr>
          <w:t xml:space="preserve"> </w:t>
        </w:r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кислот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. В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живых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4" w:tooltip="Биохимический справ.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организмах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содержится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примерно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3%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всего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активного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фонда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5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азота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Растения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потребляют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примерно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1% </w:t>
      </w:r>
      <w:hyperlink r:id="rId16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азота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;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время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его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круговорота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составляет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100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лет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>.</w:t>
      </w:r>
    </w:p>
    <w:p w:rsidR="00427B57" w:rsidRPr="006E1A6A" w:rsidRDefault="00427B57" w:rsidP="00427B57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растений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>-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продуцентов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азотосодержащие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соединения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переходят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к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консументам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которых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после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отщепления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7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аминов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от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8" w:tooltip="Неорганическая хим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органических</w:t>
        </w:r>
        <w:proofErr w:type="spellEnd"/>
        <w:r w:rsidRPr="006E1A6A">
          <w:rPr>
            <w:rFonts w:ascii="Times New Roman" w:hAnsi="Times New Roman"/>
            <w:sz w:val="24"/>
            <w:szCs w:val="24"/>
            <w:lang w:eastAsia="cs-CZ"/>
          </w:rPr>
          <w:t xml:space="preserve"> </w:t>
        </w:r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соединений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19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азот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выделяется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в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виде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20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аммиака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или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21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мочевины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, а </w:t>
      </w:r>
      <w:hyperlink r:id="rId22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мочевина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затем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также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превращается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в </w:t>
      </w:r>
      <w:hyperlink r:id="rId23" w:tooltip="Химическая энциклопедия" w:history="1">
        <w:proofErr w:type="spellStart"/>
        <w:r w:rsidRPr="006E1A6A">
          <w:rPr>
            <w:rFonts w:ascii="Times New Roman" w:hAnsi="Times New Roman"/>
            <w:sz w:val="24"/>
            <w:szCs w:val="24"/>
            <w:lang w:eastAsia="cs-CZ"/>
          </w:rPr>
          <w:t>аммиак</w:t>
        </w:r>
        <w:proofErr w:type="spellEnd"/>
      </w:hyperlink>
      <w:r w:rsidRPr="006E1A6A">
        <w:rPr>
          <w:rFonts w:ascii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6E1A6A">
        <w:rPr>
          <w:rFonts w:ascii="Times New Roman" w:hAnsi="Times New Roman"/>
          <w:sz w:val="24"/>
          <w:szCs w:val="24"/>
          <w:lang w:eastAsia="cs-CZ"/>
        </w:rPr>
        <w:t>вследствие</w:t>
      </w:r>
      <w:proofErr w:type="spellEnd"/>
      <w:r w:rsidRPr="006E1A6A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24" w:tooltip="Химическая энциклопедия" w:history="1"/>
      <w:r w:rsidRPr="006E1A6A">
        <w:rPr>
          <w:rFonts w:ascii="Times New Roman" w:hAnsi="Times New Roman"/>
          <w:sz w:val="24"/>
          <w:szCs w:val="24"/>
          <w:lang w:eastAsia="cs-CZ"/>
        </w:rPr>
        <w:t>).</w:t>
      </w:r>
    </w:p>
    <w:p w:rsidR="00427B57" w:rsidRPr="006E1A6A" w:rsidRDefault="00427B57" w:rsidP="00427B57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27B57" w:rsidRPr="00B024C3" w:rsidRDefault="00427B57" w:rsidP="00B024C3">
      <w:pPr>
        <w:spacing w:line="276" w:lineRule="auto"/>
        <w:jc w:val="both"/>
        <w:rPr>
          <w:b/>
        </w:rPr>
      </w:pPr>
      <w:r w:rsidRPr="00B024C3">
        <w:rPr>
          <w:b/>
          <w:lang w:val="ru-RU"/>
        </w:rPr>
        <w:t>Хлор</w:t>
      </w:r>
    </w:p>
    <w:p w:rsidR="00186301" w:rsidRPr="006E1A6A" w:rsidRDefault="00186301" w:rsidP="00B024C3">
      <w:pPr>
        <w:spacing w:line="276" w:lineRule="auto"/>
        <w:jc w:val="both"/>
        <w:rPr>
          <w:lang w:val="ru-RU"/>
        </w:rPr>
      </w:pPr>
    </w:p>
    <w:p w:rsidR="00186301" w:rsidRDefault="00186301" w:rsidP="00B024C3">
      <w:pPr>
        <w:spacing w:line="276" w:lineRule="auto"/>
        <w:jc w:val="both"/>
        <w:rPr>
          <w:i/>
          <w:lang w:val="ru-RU"/>
        </w:rPr>
      </w:pPr>
      <w:r w:rsidRPr="006E1A6A">
        <w:rPr>
          <w:lang w:val="ru-RU"/>
        </w:rPr>
        <w:t>Хлор в свободном состоянии в природе не встречается. Хлористый водород растворяется  в воде. Этот раствор обладает кислотными</w:t>
      </w:r>
      <w:r w:rsidRPr="006E1A6A">
        <w:rPr>
          <w:i/>
        </w:rPr>
        <w:t xml:space="preserve"> </w:t>
      </w:r>
      <w:r w:rsidRPr="006E1A6A">
        <w:rPr>
          <w:lang w:val="ru-RU"/>
        </w:rPr>
        <w:t>свойствами. Сероводородная вода</w:t>
      </w:r>
      <w:r w:rsidR="00A151AA">
        <w:rPr>
          <w:lang w:val="ru-RU"/>
        </w:rPr>
        <w:t xml:space="preserve"> (</w:t>
      </w:r>
      <w:proofErr w:type="spellStart"/>
      <w:r w:rsidR="00A151AA" w:rsidRPr="006E1A6A">
        <w:rPr>
          <w:i/>
        </w:rPr>
        <w:t>сероводородная</w:t>
      </w:r>
      <w:proofErr w:type="spellEnd"/>
      <w:r w:rsidR="00A151AA" w:rsidRPr="006E1A6A">
        <w:rPr>
          <w:i/>
        </w:rPr>
        <w:t xml:space="preserve"> </w:t>
      </w:r>
      <w:proofErr w:type="spellStart"/>
      <w:r w:rsidR="00A151AA" w:rsidRPr="006E1A6A">
        <w:rPr>
          <w:i/>
        </w:rPr>
        <w:t>вода</w:t>
      </w:r>
      <w:proofErr w:type="spellEnd"/>
      <w:r w:rsidR="00A151AA" w:rsidRPr="006E1A6A">
        <w:rPr>
          <w:i/>
        </w:rPr>
        <w:t xml:space="preserve"> </w:t>
      </w:r>
      <w:proofErr w:type="spellStart"/>
      <w:r w:rsidR="00A151AA" w:rsidRPr="006E1A6A">
        <w:rPr>
          <w:i/>
        </w:rPr>
        <w:t>принадлежит</w:t>
      </w:r>
      <w:proofErr w:type="spellEnd"/>
      <w:r w:rsidR="00A151AA" w:rsidRPr="006E1A6A">
        <w:rPr>
          <w:i/>
        </w:rPr>
        <w:t xml:space="preserve"> к </w:t>
      </w:r>
      <w:proofErr w:type="spellStart"/>
      <w:r w:rsidR="00A151AA" w:rsidRPr="006E1A6A">
        <w:rPr>
          <w:i/>
        </w:rPr>
        <w:t>группе</w:t>
      </w:r>
      <w:proofErr w:type="spellEnd"/>
      <w:r w:rsidR="00A151AA" w:rsidRPr="006E1A6A">
        <w:rPr>
          <w:i/>
        </w:rPr>
        <w:t xml:space="preserve"> </w:t>
      </w:r>
      <w:proofErr w:type="spellStart"/>
      <w:r w:rsidR="00A151AA" w:rsidRPr="006E1A6A">
        <w:rPr>
          <w:i/>
        </w:rPr>
        <w:t>сульфидных</w:t>
      </w:r>
      <w:proofErr w:type="spellEnd"/>
      <w:r w:rsidR="00A151AA" w:rsidRPr="006E1A6A">
        <w:rPr>
          <w:i/>
        </w:rPr>
        <w:t xml:space="preserve"> </w:t>
      </w:r>
      <w:proofErr w:type="spellStart"/>
      <w:r w:rsidR="00A151AA" w:rsidRPr="006E1A6A">
        <w:rPr>
          <w:i/>
        </w:rPr>
        <w:t>вод</w:t>
      </w:r>
      <w:proofErr w:type="spellEnd"/>
      <w:r w:rsidR="00A151AA" w:rsidRPr="006E1A6A">
        <w:rPr>
          <w:i/>
        </w:rPr>
        <w:t xml:space="preserve"> с </w:t>
      </w:r>
      <w:proofErr w:type="spellStart"/>
      <w:r w:rsidR="00A151AA" w:rsidRPr="006E1A6A">
        <w:rPr>
          <w:i/>
        </w:rPr>
        <w:t>высоким</w:t>
      </w:r>
      <w:proofErr w:type="spellEnd"/>
      <w:r w:rsidR="00A151AA" w:rsidRPr="006E1A6A">
        <w:rPr>
          <w:i/>
        </w:rPr>
        <w:t xml:space="preserve"> </w:t>
      </w:r>
      <w:proofErr w:type="spellStart"/>
      <w:r w:rsidR="00A151AA" w:rsidRPr="006E1A6A">
        <w:rPr>
          <w:i/>
        </w:rPr>
        <w:t>содержанием</w:t>
      </w:r>
      <w:proofErr w:type="spellEnd"/>
      <w:r w:rsidR="00A151AA" w:rsidRPr="006E1A6A">
        <w:rPr>
          <w:i/>
        </w:rPr>
        <w:t xml:space="preserve"> </w:t>
      </w:r>
      <w:proofErr w:type="spellStart"/>
      <w:r w:rsidR="00A151AA" w:rsidRPr="006E1A6A">
        <w:rPr>
          <w:i/>
        </w:rPr>
        <w:t>сероводорода</w:t>
      </w:r>
      <w:proofErr w:type="spellEnd"/>
      <w:r w:rsidR="00A151AA">
        <w:rPr>
          <w:lang w:val="ru-RU"/>
        </w:rPr>
        <w:t xml:space="preserve">) </w:t>
      </w:r>
      <w:r w:rsidRPr="006E1A6A">
        <w:rPr>
          <w:lang w:val="ru-RU"/>
        </w:rPr>
        <w:t>окрашивает синий лакмус в красный цвет</w:t>
      </w:r>
      <w:r w:rsidR="0079749A">
        <w:rPr>
          <w:lang w:val="ru-RU"/>
        </w:rPr>
        <w:t xml:space="preserve">. </w:t>
      </w:r>
      <w:proofErr w:type="gramStart"/>
      <w:r w:rsidRPr="006E1A6A">
        <w:rPr>
          <w:lang w:val="ru-RU"/>
        </w:rPr>
        <w:t>В</w:t>
      </w:r>
      <w:proofErr w:type="gramEnd"/>
      <w:r w:rsidRPr="006E1A6A">
        <w:rPr>
          <w:lang w:val="ru-RU"/>
        </w:rPr>
        <w:t>виду ядовитости хлора опыт с ним проводится в вытяжном шкафу под тягой. Процесс присоединения к веществу кислорода был назван окислением,</w:t>
      </w:r>
      <w:r w:rsidRPr="006E1A6A">
        <w:rPr>
          <w:i/>
        </w:rPr>
        <w:t xml:space="preserve"> </w:t>
      </w:r>
      <w:r w:rsidRPr="006E1A6A">
        <w:rPr>
          <w:lang w:val="ru-RU"/>
        </w:rPr>
        <w:t>а процесс отнятия кислорода от вещества   –  восстановлением</w:t>
      </w:r>
      <w:r w:rsidRPr="006E1A6A">
        <w:rPr>
          <w:i/>
          <w:lang w:val="ru-RU"/>
        </w:rPr>
        <w:t xml:space="preserve">. </w:t>
      </w:r>
    </w:p>
    <w:p w:rsidR="00B024C3" w:rsidRPr="006E1A6A" w:rsidRDefault="00B024C3" w:rsidP="00B024C3">
      <w:pPr>
        <w:spacing w:line="276" w:lineRule="auto"/>
        <w:jc w:val="both"/>
      </w:pPr>
    </w:p>
    <w:p w:rsidR="00186301" w:rsidRPr="006E1A6A" w:rsidRDefault="00186301" w:rsidP="00B024C3">
      <w:pPr>
        <w:spacing w:line="276" w:lineRule="auto"/>
        <w:jc w:val="both"/>
      </w:pPr>
      <w:r w:rsidRPr="00B024C3">
        <w:rPr>
          <w:b/>
          <w:lang w:val="ru-RU"/>
        </w:rPr>
        <w:t>Оловянная чума</w:t>
      </w:r>
      <w:r w:rsidR="00B024C3">
        <w:rPr>
          <w:lang w:val="ru-RU"/>
        </w:rPr>
        <w:t xml:space="preserve"> </w:t>
      </w:r>
      <w:r w:rsidRPr="006E1A6A">
        <w:rPr>
          <w:lang w:val="ru-RU"/>
        </w:rPr>
        <w:t>– это страшная «болезнь» металлического олова. Металл увеличивается в объеме и рассыпается в порошок</w:t>
      </w:r>
      <w:r w:rsidR="00427B57" w:rsidRPr="006E1A6A">
        <w:t>.</w:t>
      </w:r>
      <w:r w:rsidR="00B024C3">
        <w:rPr>
          <w:lang w:val="ru-RU"/>
        </w:rPr>
        <w:t xml:space="preserve"> </w:t>
      </w:r>
      <w:r w:rsidRPr="006E1A6A">
        <w:rPr>
          <w:lang w:val="ru-RU"/>
        </w:rPr>
        <w:t>Оловянная чума была причиной гибели</w:t>
      </w:r>
      <w:r w:rsidRPr="006E1A6A">
        <w:t xml:space="preserve"> </w:t>
      </w:r>
      <w:r w:rsidRPr="006E1A6A">
        <w:rPr>
          <w:lang w:val="ru-RU"/>
        </w:rPr>
        <w:t>антарктической экспедиции Скотта в 1912 г., так как разрушила швы резервуаров, в которых находилось жидкое горючее</w:t>
      </w:r>
      <w:r w:rsidRPr="006E1A6A">
        <w:t>.</w:t>
      </w:r>
    </w:p>
    <w:p w:rsidR="00186301" w:rsidRPr="006E1A6A" w:rsidRDefault="00186301" w:rsidP="00B024C3">
      <w:pPr>
        <w:spacing w:line="276" w:lineRule="auto"/>
        <w:jc w:val="both"/>
        <w:rPr>
          <w:i/>
        </w:rPr>
      </w:pPr>
      <w:r w:rsidRPr="006E1A6A">
        <w:rPr>
          <w:i/>
        </w:rPr>
        <w:t>.</w:t>
      </w:r>
    </w:p>
    <w:p w:rsidR="006E1A6A" w:rsidRPr="00B024C3" w:rsidRDefault="006E1A6A" w:rsidP="00B024C3">
      <w:pPr>
        <w:pStyle w:val="Normlnweb"/>
        <w:spacing w:line="276" w:lineRule="auto"/>
        <w:rPr>
          <w:lang w:val="ru-RU"/>
        </w:rPr>
      </w:pPr>
      <w:r w:rsidRPr="00B024C3">
        <w:rPr>
          <w:rStyle w:val="Siln"/>
        </w:rPr>
        <w:t>Ф</w:t>
      </w:r>
      <w:proofErr w:type="spellStart"/>
      <w:r w:rsidR="00B024C3" w:rsidRPr="00B024C3">
        <w:rPr>
          <w:rStyle w:val="Siln"/>
          <w:lang w:val="ru-RU"/>
        </w:rPr>
        <w:t>осфор</w:t>
      </w:r>
      <w:proofErr w:type="spellEnd"/>
    </w:p>
    <w:p w:rsidR="006E1A6A" w:rsidRPr="006E1A6A" w:rsidRDefault="006E1A6A" w:rsidP="00B024C3">
      <w:pPr>
        <w:pStyle w:val="Normlnweb"/>
        <w:spacing w:line="276" w:lineRule="auto"/>
        <w:jc w:val="both"/>
      </w:pPr>
      <w:proofErr w:type="spellStart"/>
      <w:r w:rsidRPr="006E1A6A">
        <w:rPr>
          <w:b/>
          <w:bCs/>
        </w:rPr>
        <w:t>Свойства</w:t>
      </w:r>
      <w:proofErr w:type="spellEnd"/>
      <w:r w:rsidRPr="006E1A6A">
        <w:rPr>
          <w:b/>
          <w:bCs/>
        </w:rPr>
        <w:t xml:space="preserve">. </w:t>
      </w:r>
      <w:proofErr w:type="spellStart"/>
      <w:r w:rsidRPr="006E1A6A">
        <w:t>Известно</w:t>
      </w:r>
      <w:proofErr w:type="spellEnd"/>
      <w:r w:rsidRPr="006E1A6A">
        <w:t xml:space="preserve"> </w:t>
      </w:r>
      <w:proofErr w:type="spellStart"/>
      <w:r w:rsidRPr="006E1A6A">
        <w:t>св</w:t>
      </w:r>
      <w:proofErr w:type="spellEnd"/>
      <w:r w:rsidRPr="006E1A6A">
        <w:t xml:space="preserve">. 10 </w:t>
      </w:r>
      <w:proofErr w:type="spellStart"/>
      <w:r w:rsidRPr="006E1A6A">
        <w:t>модификаций</w:t>
      </w:r>
      <w:proofErr w:type="spellEnd"/>
      <w:r w:rsidRPr="006E1A6A">
        <w:t xml:space="preserve"> </w:t>
      </w:r>
      <w:proofErr w:type="spellStart"/>
      <w:r w:rsidRPr="006E1A6A">
        <w:t>фосфора</w:t>
      </w:r>
      <w:proofErr w:type="spellEnd"/>
      <w:r w:rsidRPr="006E1A6A">
        <w:t xml:space="preserve">, </w:t>
      </w:r>
      <w:proofErr w:type="spellStart"/>
      <w:r w:rsidRPr="006E1A6A">
        <w:t>из</w:t>
      </w:r>
      <w:proofErr w:type="spellEnd"/>
      <w:r w:rsidRPr="006E1A6A">
        <w:t xml:space="preserve"> </w:t>
      </w:r>
      <w:proofErr w:type="spellStart"/>
      <w:r w:rsidRPr="006E1A6A">
        <w:t>них</w:t>
      </w:r>
      <w:proofErr w:type="spellEnd"/>
      <w:r w:rsidRPr="006E1A6A">
        <w:t xml:space="preserve"> </w:t>
      </w:r>
      <w:proofErr w:type="spellStart"/>
      <w:r w:rsidRPr="006E1A6A">
        <w:t>важнейшие</w:t>
      </w:r>
      <w:proofErr w:type="spellEnd"/>
      <w:r w:rsidRPr="006E1A6A">
        <w:t xml:space="preserve"> - </w:t>
      </w:r>
      <w:proofErr w:type="spellStart"/>
      <w:r w:rsidRPr="006E1A6A">
        <w:t>белый</w:t>
      </w:r>
      <w:proofErr w:type="spellEnd"/>
      <w:r w:rsidRPr="006E1A6A">
        <w:t xml:space="preserve">, </w:t>
      </w:r>
      <w:proofErr w:type="spellStart"/>
      <w:r w:rsidRPr="006E1A6A">
        <w:t>красный</w:t>
      </w:r>
      <w:proofErr w:type="spellEnd"/>
      <w:r w:rsidRPr="006E1A6A">
        <w:t xml:space="preserve"> и </w:t>
      </w:r>
      <w:hyperlink r:id="rId25" w:tooltip="Справочник по веществам" w:history="1">
        <w:proofErr w:type="spellStart"/>
        <w:r w:rsidRPr="006E1A6A">
          <w:rPr>
            <w:rStyle w:val="Hypertextovodkaz"/>
            <w:color w:val="auto"/>
          </w:rPr>
          <w:t>черный</w:t>
        </w:r>
        <w:proofErr w:type="spellEnd"/>
        <w:r w:rsidRPr="006E1A6A">
          <w:rPr>
            <w:rStyle w:val="Hypertextovodkaz"/>
            <w:color w:val="auto"/>
          </w:rPr>
          <w:t xml:space="preserve"> </w:t>
        </w:r>
        <w:proofErr w:type="spellStart"/>
        <w:r w:rsidRPr="006E1A6A">
          <w:rPr>
            <w:rStyle w:val="Hypertextovodkaz"/>
            <w:color w:val="auto"/>
          </w:rPr>
          <w:t>фосфор</w:t>
        </w:r>
        <w:proofErr w:type="spellEnd"/>
      </w:hyperlink>
      <w:r w:rsidRPr="006E1A6A">
        <w:t xml:space="preserve"> (</w:t>
      </w:r>
      <w:proofErr w:type="spellStart"/>
      <w:r w:rsidRPr="006E1A6A">
        <w:t>техн</w:t>
      </w:r>
      <w:proofErr w:type="spellEnd"/>
      <w:r w:rsidRPr="006E1A6A">
        <w:t xml:space="preserve">. </w:t>
      </w:r>
      <w:hyperlink r:id="rId26" w:tooltip="Справочник по веществам" w:history="1">
        <w:proofErr w:type="spellStart"/>
        <w:r w:rsidRPr="006E1A6A">
          <w:rPr>
            <w:rStyle w:val="Hypertextovodkaz"/>
            <w:color w:val="auto"/>
          </w:rPr>
          <w:t>белый</w:t>
        </w:r>
        <w:proofErr w:type="spellEnd"/>
        <w:r w:rsidRPr="006E1A6A">
          <w:rPr>
            <w:rStyle w:val="Hypertextovodkaz"/>
            <w:color w:val="auto"/>
          </w:rPr>
          <w:t xml:space="preserve"> </w:t>
        </w:r>
        <w:proofErr w:type="spellStart"/>
        <w:r w:rsidRPr="006E1A6A">
          <w:rPr>
            <w:rStyle w:val="Hypertextovodkaz"/>
            <w:color w:val="auto"/>
          </w:rPr>
          <w:t>фосфор</w:t>
        </w:r>
        <w:proofErr w:type="spellEnd"/>
      </w:hyperlink>
      <w:r w:rsidRPr="006E1A6A">
        <w:t xml:space="preserve"> </w:t>
      </w:r>
      <w:proofErr w:type="spellStart"/>
      <w:r w:rsidRPr="006E1A6A">
        <w:t>наз</w:t>
      </w:r>
      <w:proofErr w:type="spellEnd"/>
      <w:r w:rsidRPr="006E1A6A">
        <w:t xml:space="preserve">. </w:t>
      </w:r>
      <w:proofErr w:type="spellStart"/>
      <w:r w:rsidRPr="006E1A6A">
        <w:t>желтым</w:t>
      </w:r>
      <w:proofErr w:type="spellEnd"/>
      <w:r w:rsidRPr="006E1A6A">
        <w:t xml:space="preserve"> </w:t>
      </w:r>
      <w:proofErr w:type="spellStart"/>
      <w:r w:rsidRPr="006E1A6A">
        <w:t>фосфором</w:t>
      </w:r>
      <w:proofErr w:type="spellEnd"/>
      <w:r w:rsidRPr="006E1A6A">
        <w:t xml:space="preserve">). </w:t>
      </w:r>
      <w:proofErr w:type="spellStart"/>
      <w:r w:rsidRPr="006E1A6A">
        <w:t>Единой</w:t>
      </w:r>
      <w:proofErr w:type="spellEnd"/>
      <w:r w:rsidRPr="006E1A6A">
        <w:t xml:space="preserve"> </w:t>
      </w:r>
      <w:proofErr w:type="spellStart"/>
      <w:r w:rsidRPr="006E1A6A">
        <w:t>системы</w:t>
      </w:r>
      <w:proofErr w:type="spellEnd"/>
      <w:r w:rsidRPr="006E1A6A">
        <w:t xml:space="preserve"> </w:t>
      </w:r>
      <w:proofErr w:type="spellStart"/>
      <w:r w:rsidRPr="006E1A6A">
        <w:t>обозначений</w:t>
      </w:r>
      <w:proofErr w:type="spellEnd"/>
      <w:r w:rsidRPr="006E1A6A">
        <w:t xml:space="preserve"> </w:t>
      </w:r>
      <w:proofErr w:type="spellStart"/>
      <w:r w:rsidRPr="006E1A6A">
        <w:t>модификаций</w:t>
      </w:r>
      <w:proofErr w:type="spellEnd"/>
      <w:r w:rsidRPr="006E1A6A">
        <w:t xml:space="preserve"> </w:t>
      </w:r>
      <w:proofErr w:type="spellStart"/>
      <w:r w:rsidRPr="006E1A6A">
        <w:t>фосфора</w:t>
      </w:r>
      <w:proofErr w:type="spellEnd"/>
      <w:r w:rsidRPr="006E1A6A">
        <w:t xml:space="preserve"> </w:t>
      </w:r>
      <w:proofErr w:type="spellStart"/>
      <w:r w:rsidRPr="006E1A6A">
        <w:t>нет</w:t>
      </w:r>
      <w:proofErr w:type="spellEnd"/>
      <w:r w:rsidRPr="006E1A6A">
        <w:t xml:space="preserve">. </w:t>
      </w:r>
      <w:proofErr w:type="spellStart"/>
      <w:r w:rsidRPr="006E1A6A">
        <w:t>Термодинамически</w:t>
      </w:r>
      <w:proofErr w:type="spellEnd"/>
      <w:r w:rsidRPr="006E1A6A">
        <w:t xml:space="preserve"> </w:t>
      </w:r>
      <w:proofErr w:type="spellStart"/>
      <w:r w:rsidRPr="006E1A6A">
        <w:t>устойчив</w:t>
      </w:r>
      <w:proofErr w:type="spellEnd"/>
      <w:r w:rsidRPr="006E1A6A">
        <w:t xml:space="preserve"> </w:t>
      </w:r>
      <w:proofErr w:type="spellStart"/>
      <w:r w:rsidRPr="006E1A6A">
        <w:t>при</w:t>
      </w:r>
      <w:proofErr w:type="spellEnd"/>
      <w:r w:rsidRPr="006E1A6A">
        <w:t xml:space="preserve"> </w:t>
      </w:r>
      <w:proofErr w:type="spellStart"/>
      <w:r w:rsidRPr="006E1A6A">
        <w:t>нормальных</w:t>
      </w:r>
      <w:proofErr w:type="spellEnd"/>
      <w:r w:rsidRPr="006E1A6A">
        <w:t xml:space="preserve"> </w:t>
      </w:r>
      <w:proofErr w:type="spellStart"/>
      <w:r w:rsidRPr="006E1A6A">
        <w:t>условиях</w:t>
      </w:r>
      <w:proofErr w:type="spellEnd"/>
      <w:r w:rsidRPr="006E1A6A">
        <w:t xml:space="preserve"> </w:t>
      </w:r>
      <w:proofErr w:type="spellStart"/>
      <w:r w:rsidRPr="006E1A6A">
        <w:t>кристаллич</w:t>
      </w:r>
      <w:proofErr w:type="spellEnd"/>
      <w:r w:rsidRPr="006E1A6A">
        <w:t xml:space="preserve">. </w:t>
      </w:r>
      <w:hyperlink r:id="rId27" w:tooltip="Справочник по веществам" w:history="1">
        <w:proofErr w:type="spellStart"/>
        <w:r w:rsidRPr="006E1A6A">
          <w:rPr>
            <w:rStyle w:val="Hypertextovodkaz"/>
            <w:color w:val="auto"/>
          </w:rPr>
          <w:t>черный</w:t>
        </w:r>
        <w:proofErr w:type="spellEnd"/>
        <w:r w:rsidRPr="006E1A6A">
          <w:rPr>
            <w:rStyle w:val="Hypertextovodkaz"/>
            <w:color w:val="auto"/>
          </w:rPr>
          <w:t xml:space="preserve"> </w:t>
        </w:r>
        <w:proofErr w:type="spellStart"/>
        <w:r w:rsidRPr="006E1A6A">
          <w:rPr>
            <w:rStyle w:val="Hypertextovodkaz"/>
            <w:color w:val="auto"/>
          </w:rPr>
          <w:t>фосфор</w:t>
        </w:r>
        <w:proofErr w:type="spellEnd"/>
      </w:hyperlink>
      <w:r w:rsidRPr="006E1A6A">
        <w:t xml:space="preserve">. </w:t>
      </w:r>
      <w:proofErr w:type="spellStart"/>
      <w:r w:rsidRPr="006E1A6A">
        <w:t>Белый</w:t>
      </w:r>
      <w:proofErr w:type="spellEnd"/>
      <w:r w:rsidRPr="006E1A6A">
        <w:t xml:space="preserve"> и </w:t>
      </w:r>
      <w:hyperlink r:id="rId28" w:tooltip="Справочник по веществам" w:history="1">
        <w:proofErr w:type="spellStart"/>
        <w:r w:rsidRPr="006E1A6A">
          <w:rPr>
            <w:rStyle w:val="Hypertextovodkaz"/>
            <w:color w:val="auto"/>
          </w:rPr>
          <w:t>красный</w:t>
        </w:r>
        <w:proofErr w:type="spellEnd"/>
        <w:r w:rsidRPr="006E1A6A">
          <w:rPr>
            <w:rStyle w:val="Hypertextovodkaz"/>
            <w:color w:val="auto"/>
          </w:rPr>
          <w:t xml:space="preserve"> </w:t>
        </w:r>
        <w:proofErr w:type="spellStart"/>
        <w:r w:rsidRPr="006E1A6A">
          <w:rPr>
            <w:rStyle w:val="Hypertextovodkaz"/>
            <w:color w:val="auto"/>
          </w:rPr>
          <w:t>фосфоры</w:t>
        </w:r>
        <w:proofErr w:type="spellEnd"/>
      </w:hyperlink>
      <w:r w:rsidR="00EA61A7">
        <w:t xml:space="preserve"> </w:t>
      </w:r>
      <w:proofErr w:type="spellStart"/>
      <w:r w:rsidR="00EA61A7">
        <w:t>мета</w:t>
      </w:r>
      <w:r w:rsidRPr="006E1A6A">
        <w:t>стабильны</w:t>
      </w:r>
      <w:proofErr w:type="spellEnd"/>
      <w:r w:rsidRPr="006E1A6A">
        <w:t xml:space="preserve">, </w:t>
      </w:r>
      <w:proofErr w:type="spellStart"/>
      <w:r w:rsidRPr="006E1A6A">
        <w:t>но</w:t>
      </w:r>
      <w:proofErr w:type="spellEnd"/>
      <w:r w:rsidRPr="006E1A6A">
        <w:t xml:space="preserve"> </w:t>
      </w:r>
      <w:proofErr w:type="spellStart"/>
      <w:r w:rsidRPr="006E1A6A">
        <w:t>вследствие</w:t>
      </w:r>
      <w:proofErr w:type="spellEnd"/>
      <w:r w:rsidRPr="006E1A6A">
        <w:t xml:space="preserve"> </w:t>
      </w:r>
      <w:proofErr w:type="spellStart"/>
      <w:r w:rsidRPr="006E1A6A">
        <w:t>малой</w:t>
      </w:r>
      <w:proofErr w:type="spellEnd"/>
      <w:r w:rsidRPr="006E1A6A">
        <w:t xml:space="preserve"> </w:t>
      </w:r>
      <w:proofErr w:type="spellStart"/>
      <w:r w:rsidRPr="006E1A6A">
        <w:t>скорости</w:t>
      </w:r>
      <w:proofErr w:type="spellEnd"/>
      <w:r w:rsidRPr="006E1A6A">
        <w:t xml:space="preserve"> </w:t>
      </w:r>
      <w:proofErr w:type="spellStart"/>
      <w:r w:rsidRPr="006E1A6A">
        <w:t>превращения</w:t>
      </w:r>
      <w:proofErr w:type="spellEnd"/>
      <w:r w:rsidRPr="006E1A6A">
        <w:t xml:space="preserve"> </w:t>
      </w:r>
      <w:proofErr w:type="spellStart"/>
      <w:r w:rsidRPr="006E1A6A">
        <w:t>могут</w:t>
      </w:r>
      <w:proofErr w:type="spellEnd"/>
      <w:r w:rsidRPr="006E1A6A">
        <w:t xml:space="preserve"> </w:t>
      </w:r>
      <w:proofErr w:type="spellStart"/>
      <w:r w:rsidRPr="006E1A6A">
        <w:t>практически</w:t>
      </w:r>
      <w:proofErr w:type="spellEnd"/>
      <w:r w:rsidRPr="006E1A6A">
        <w:t xml:space="preserve"> </w:t>
      </w:r>
      <w:proofErr w:type="spellStart"/>
      <w:r w:rsidRPr="006E1A6A">
        <w:t>неограниченное</w:t>
      </w:r>
      <w:proofErr w:type="spellEnd"/>
      <w:r w:rsidRPr="006E1A6A">
        <w:t xml:space="preserve"> </w:t>
      </w:r>
      <w:proofErr w:type="spellStart"/>
      <w:r w:rsidRPr="006E1A6A">
        <w:t>время</w:t>
      </w:r>
      <w:proofErr w:type="spellEnd"/>
      <w:r w:rsidRPr="006E1A6A">
        <w:t xml:space="preserve"> </w:t>
      </w:r>
      <w:proofErr w:type="spellStart"/>
      <w:r w:rsidRPr="006E1A6A">
        <w:t>сохраняться</w:t>
      </w:r>
      <w:proofErr w:type="spellEnd"/>
      <w:r w:rsidRPr="006E1A6A">
        <w:t xml:space="preserve"> </w:t>
      </w:r>
      <w:proofErr w:type="spellStart"/>
      <w:r w:rsidRPr="006E1A6A">
        <w:t>при</w:t>
      </w:r>
      <w:proofErr w:type="spellEnd"/>
      <w:r w:rsidRPr="006E1A6A">
        <w:t xml:space="preserve"> </w:t>
      </w:r>
      <w:proofErr w:type="spellStart"/>
      <w:r w:rsidRPr="006E1A6A">
        <w:t>нормальных</w:t>
      </w:r>
      <w:proofErr w:type="spellEnd"/>
      <w:r w:rsidRPr="006E1A6A">
        <w:t xml:space="preserve"> </w:t>
      </w:r>
      <w:proofErr w:type="spellStart"/>
      <w:r w:rsidRPr="006E1A6A">
        <w:t>условиях</w:t>
      </w:r>
      <w:proofErr w:type="spellEnd"/>
      <w:r w:rsidRPr="006E1A6A">
        <w:t>.</w:t>
      </w:r>
    </w:p>
    <w:p w:rsidR="006E1A6A" w:rsidRPr="006E1A6A" w:rsidRDefault="004F7238" w:rsidP="00B024C3">
      <w:pPr>
        <w:pStyle w:val="Normlnweb"/>
        <w:spacing w:line="276" w:lineRule="auto"/>
        <w:jc w:val="both"/>
      </w:pPr>
      <w:hyperlink r:id="rId29" w:tooltip="Справочник по веществам" w:history="1">
        <w:proofErr w:type="spellStart"/>
        <w:r w:rsidR="006E1A6A" w:rsidRPr="006E1A6A">
          <w:rPr>
            <w:rStyle w:val="Hypertextovodkaz"/>
            <w:color w:val="auto"/>
          </w:rPr>
          <w:t>Белый</w:t>
        </w:r>
        <w:proofErr w:type="spellEnd"/>
        <w:r w:rsidR="006E1A6A" w:rsidRPr="006E1A6A">
          <w:rPr>
            <w:rStyle w:val="Hypertextovodkaz"/>
            <w:color w:val="auto"/>
          </w:rPr>
          <w:t xml:space="preserve"> </w:t>
        </w:r>
        <w:proofErr w:type="spellStart"/>
        <w:r w:rsidR="006E1A6A" w:rsidRPr="006E1A6A">
          <w:rPr>
            <w:rStyle w:val="Hypertextovodkaz"/>
            <w:color w:val="auto"/>
          </w:rPr>
          <w:t>фосфор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очень</w:t>
      </w:r>
      <w:proofErr w:type="spellEnd"/>
      <w:r w:rsidR="006E1A6A" w:rsidRPr="006E1A6A">
        <w:t xml:space="preserve"> </w:t>
      </w:r>
      <w:proofErr w:type="spellStart"/>
      <w:r w:rsidR="006E1A6A" w:rsidRPr="006E1A6A">
        <w:t>ядовит</w:t>
      </w:r>
      <w:proofErr w:type="spellEnd"/>
      <w:r w:rsidR="006E1A6A" w:rsidRPr="006E1A6A">
        <w:t xml:space="preserve"> - </w:t>
      </w:r>
      <w:proofErr w:type="spellStart"/>
      <w:r w:rsidR="006E1A6A" w:rsidRPr="006E1A6A">
        <w:t>смертельная</w:t>
      </w:r>
      <w:proofErr w:type="spellEnd"/>
      <w:r w:rsidR="006E1A6A" w:rsidRPr="006E1A6A">
        <w:t xml:space="preserve"> </w:t>
      </w:r>
      <w:hyperlink r:id="rId30" w:tooltip="Химическая энциклопедия" w:history="1">
        <w:proofErr w:type="spellStart"/>
        <w:r w:rsidR="006E1A6A" w:rsidRPr="006E1A6A">
          <w:rPr>
            <w:rStyle w:val="Hypertextovodkaz"/>
            <w:color w:val="auto"/>
          </w:rPr>
          <w:t>доза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для</w:t>
      </w:r>
      <w:proofErr w:type="spellEnd"/>
      <w:r w:rsidR="006E1A6A" w:rsidRPr="006E1A6A">
        <w:t xml:space="preserve"> </w:t>
      </w:r>
      <w:proofErr w:type="spellStart"/>
      <w:r w:rsidR="006E1A6A" w:rsidRPr="006E1A6A">
        <w:t>человека</w:t>
      </w:r>
      <w:proofErr w:type="spellEnd"/>
      <w:r w:rsidR="006E1A6A" w:rsidRPr="006E1A6A">
        <w:t xml:space="preserve"> 0,05-0,15 </w:t>
      </w:r>
      <w:proofErr w:type="spellStart"/>
      <w:r w:rsidR="006E1A6A" w:rsidRPr="006E1A6A">
        <w:t>г</w:t>
      </w:r>
      <w:proofErr w:type="spellEnd"/>
      <w:r w:rsidR="006E1A6A" w:rsidRPr="006E1A6A">
        <w:t xml:space="preserve">. </w:t>
      </w:r>
      <w:proofErr w:type="spellStart"/>
      <w:r w:rsidR="006E1A6A" w:rsidRPr="006E1A6A">
        <w:t>Симптомы</w:t>
      </w:r>
      <w:proofErr w:type="spellEnd"/>
      <w:r w:rsidR="006E1A6A" w:rsidRPr="006E1A6A">
        <w:t xml:space="preserve"> </w:t>
      </w:r>
      <w:proofErr w:type="spellStart"/>
      <w:r w:rsidR="006E1A6A" w:rsidRPr="006E1A6A">
        <w:t>острого</w:t>
      </w:r>
      <w:proofErr w:type="spellEnd"/>
      <w:r w:rsidR="006E1A6A" w:rsidRPr="006E1A6A">
        <w:t xml:space="preserve"> </w:t>
      </w:r>
      <w:hyperlink r:id="rId31" w:tooltip="Токсикологическая химия" w:history="1">
        <w:proofErr w:type="spellStart"/>
        <w:r w:rsidR="006E1A6A" w:rsidRPr="006E1A6A">
          <w:rPr>
            <w:rStyle w:val="Hypertextovodkaz"/>
            <w:color w:val="auto"/>
          </w:rPr>
          <w:t>отравления</w:t>
        </w:r>
        <w:proofErr w:type="spellEnd"/>
      </w:hyperlink>
      <w:r w:rsidR="006E1A6A" w:rsidRPr="006E1A6A">
        <w:t xml:space="preserve">: </w:t>
      </w:r>
      <w:proofErr w:type="spellStart"/>
      <w:r w:rsidR="006E1A6A" w:rsidRPr="006E1A6A">
        <w:t>желудочно</w:t>
      </w:r>
      <w:proofErr w:type="spellEnd"/>
      <w:r w:rsidR="006E1A6A" w:rsidRPr="006E1A6A">
        <w:t>-</w:t>
      </w:r>
      <w:proofErr w:type="spellStart"/>
      <w:r w:rsidR="006E1A6A" w:rsidRPr="006E1A6A">
        <w:t>кишечные</w:t>
      </w:r>
      <w:proofErr w:type="spellEnd"/>
      <w:r w:rsidR="006E1A6A" w:rsidRPr="006E1A6A">
        <w:t xml:space="preserve"> </w:t>
      </w:r>
      <w:proofErr w:type="spellStart"/>
      <w:r w:rsidR="006E1A6A" w:rsidRPr="006E1A6A">
        <w:t>расстройства</w:t>
      </w:r>
      <w:proofErr w:type="spellEnd"/>
      <w:r w:rsidR="006E1A6A" w:rsidRPr="006E1A6A">
        <w:t xml:space="preserve">, </w:t>
      </w:r>
      <w:proofErr w:type="spellStart"/>
      <w:r w:rsidR="006E1A6A" w:rsidRPr="006E1A6A">
        <w:t>сер</w:t>
      </w:r>
      <w:r w:rsidR="00EA61A7">
        <w:t>дечная</w:t>
      </w:r>
      <w:proofErr w:type="spellEnd"/>
      <w:r w:rsidR="00EA61A7">
        <w:t xml:space="preserve"> </w:t>
      </w:r>
      <w:proofErr w:type="spellStart"/>
      <w:r w:rsidR="00EA61A7">
        <w:t>недостаточность</w:t>
      </w:r>
      <w:proofErr w:type="spellEnd"/>
      <w:r w:rsidR="00EA61A7">
        <w:t xml:space="preserve">. </w:t>
      </w:r>
      <w:proofErr w:type="spellStart"/>
      <w:r w:rsidR="00EA61A7">
        <w:t>При</w:t>
      </w:r>
      <w:proofErr w:type="spellEnd"/>
      <w:r w:rsidR="00EA61A7">
        <w:t xml:space="preserve"> </w:t>
      </w:r>
      <w:proofErr w:type="spellStart"/>
      <w:r w:rsidR="00EA61A7">
        <w:t>хронич</w:t>
      </w:r>
      <w:r w:rsidR="00EA61A7">
        <w:rPr>
          <w:lang w:val="ru-RU"/>
        </w:rPr>
        <w:t>еском</w:t>
      </w:r>
      <w:proofErr w:type="spellEnd"/>
      <w:r w:rsidR="006E1A6A" w:rsidRPr="006E1A6A">
        <w:t xml:space="preserve"> </w:t>
      </w:r>
      <w:hyperlink r:id="rId32" w:tooltip="Токсикологическая химия" w:history="1">
        <w:proofErr w:type="spellStart"/>
        <w:r w:rsidR="006E1A6A" w:rsidRPr="006E1A6A">
          <w:rPr>
            <w:rStyle w:val="Hypertextovodkaz"/>
            <w:color w:val="auto"/>
          </w:rPr>
          <w:t>отравлении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происходит</w:t>
      </w:r>
      <w:proofErr w:type="spellEnd"/>
      <w:r w:rsidR="006E1A6A" w:rsidRPr="006E1A6A">
        <w:t xml:space="preserve"> </w:t>
      </w:r>
      <w:proofErr w:type="spellStart"/>
      <w:r w:rsidR="006E1A6A" w:rsidRPr="006E1A6A">
        <w:t>изменение</w:t>
      </w:r>
      <w:proofErr w:type="spellEnd"/>
      <w:r w:rsidR="006E1A6A" w:rsidRPr="006E1A6A">
        <w:t xml:space="preserve"> </w:t>
      </w:r>
      <w:proofErr w:type="spellStart"/>
      <w:r w:rsidR="006E1A6A" w:rsidRPr="006E1A6A">
        <w:t>костей</w:t>
      </w:r>
      <w:proofErr w:type="spellEnd"/>
      <w:r w:rsidR="006E1A6A" w:rsidRPr="006E1A6A">
        <w:t xml:space="preserve">, в </w:t>
      </w:r>
      <w:proofErr w:type="spellStart"/>
      <w:r w:rsidR="006E1A6A" w:rsidRPr="006E1A6A">
        <w:t>частности</w:t>
      </w:r>
      <w:proofErr w:type="spellEnd"/>
      <w:r w:rsidR="006E1A6A" w:rsidRPr="006E1A6A">
        <w:t xml:space="preserve"> </w:t>
      </w:r>
      <w:proofErr w:type="spellStart"/>
      <w:r w:rsidR="006E1A6A" w:rsidRPr="006E1A6A">
        <w:t>омертвение</w:t>
      </w:r>
      <w:proofErr w:type="spellEnd"/>
      <w:r w:rsidR="006E1A6A" w:rsidRPr="006E1A6A">
        <w:t xml:space="preserve"> </w:t>
      </w:r>
      <w:proofErr w:type="spellStart"/>
      <w:r w:rsidR="006E1A6A" w:rsidRPr="006E1A6A">
        <w:t>челюстей</w:t>
      </w:r>
      <w:proofErr w:type="spellEnd"/>
      <w:r w:rsidR="006E1A6A" w:rsidRPr="006E1A6A">
        <w:t xml:space="preserve">. </w:t>
      </w:r>
      <w:proofErr w:type="spellStart"/>
      <w:r w:rsidR="006E1A6A" w:rsidRPr="006E1A6A">
        <w:t>Попадая</w:t>
      </w:r>
      <w:proofErr w:type="spellEnd"/>
      <w:r w:rsidR="006E1A6A" w:rsidRPr="006E1A6A">
        <w:t xml:space="preserve"> </w:t>
      </w:r>
      <w:proofErr w:type="spellStart"/>
      <w:r w:rsidR="006E1A6A" w:rsidRPr="006E1A6A">
        <w:t>на</w:t>
      </w:r>
      <w:proofErr w:type="spellEnd"/>
      <w:r w:rsidR="006E1A6A" w:rsidRPr="006E1A6A">
        <w:t xml:space="preserve"> </w:t>
      </w:r>
      <w:hyperlink r:id="rId33" w:tooltip="Химическая энциклопедия" w:history="1">
        <w:proofErr w:type="spellStart"/>
        <w:r w:rsidR="006E1A6A" w:rsidRPr="006E1A6A">
          <w:rPr>
            <w:rStyle w:val="Hypertextovodkaz"/>
            <w:color w:val="auto"/>
          </w:rPr>
          <w:t>кожу</w:t>
        </w:r>
        <w:proofErr w:type="spellEnd"/>
      </w:hyperlink>
      <w:r w:rsidR="006E1A6A" w:rsidRPr="006E1A6A">
        <w:t xml:space="preserve">, </w:t>
      </w:r>
      <w:hyperlink r:id="rId34" w:tooltip="Справочник по веществам" w:history="1">
        <w:proofErr w:type="spellStart"/>
        <w:r w:rsidR="006E1A6A" w:rsidRPr="006E1A6A">
          <w:rPr>
            <w:rStyle w:val="Hypertextovodkaz"/>
            <w:color w:val="auto"/>
          </w:rPr>
          <w:t>белый</w:t>
        </w:r>
        <w:proofErr w:type="spellEnd"/>
        <w:r w:rsidR="006E1A6A" w:rsidRPr="006E1A6A">
          <w:rPr>
            <w:rStyle w:val="Hypertextovodkaz"/>
            <w:color w:val="auto"/>
          </w:rPr>
          <w:t xml:space="preserve"> </w:t>
        </w:r>
        <w:proofErr w:type="spellStart"/>
        <w:r w:rsidR="006E1A6A" w:rsidRPr="006E1A6A">
          <w:rPr>
            <w:rStyle w:val="Hypertextovodkaz"/>
            <w:color w:val="auto"/>
          </w:rPr>
          <w:t>фосфор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воспламеняется</w:t>
      </w:r>
      <w:proofErr w:type="spellEnd"/>
      <w:r w:rsidR="006E1A6A" w:rsidRPr="006E1A6A">
        <w:t xml:space="preserve">, </w:t>
      </w:r>
      <w:proofErr w:type="spellStart"/>
      <w:r w:rsidR="006E1A6A" w:rsidRPr="006E1A6A">
        <w:t>давая</w:t>
      </w:r>
      <w:proofErr w:type="spellEnd"/>
      <w:r w:rsidR="006E1A6A" w:rsidRPr="006E1A6A">
        <w:t xml:space="preserve"> </w:t>
      </w:r>
      <w:proofErr w:type="spellStart"/>
      <w:r w:rsidR="006E1A6A" w:rsidRPr="006E1A6A">
        <w:t>тяжелые</w:t>
      </w:r>
      <w:proofErr w:type="spellEnd"/>
      <w:r w:rsidR="006E1A6A" w:rsidRPr="006E1A6A">
        <w:t xml:space="preserve"> </w:t>
      </w:r>
      <w:proofErr w:type="spellStart"/>
      <w:r w:rsidR="006E1A6A" w:rsidRPr="006E1A6A">
        <w:t>ожоги</w:t>
      </w:r>
      <w:proofErr w:type="spellEnd"/>
      <w:r w:rsidR="006E1A6A" w:rsidRPr="006E1A6A">
        <w:t xml:space="preserve">. ПДК в </w:t>
      </w:r>
      <w:hyperlink r:id="rId35" w:tooltip="Химическая энциклопедия" w:history="1">
        <w:proofErr w:type="spellStart"/>
        <w:r w:rsidR="006E1A6A" w:rsidRPr="006E1A6A">
          <w:rPr>
            <w:rStyle w:val="Hypertextovodkaz"/>
            <w:color w:val="auto"/>
          </w:rPr>
          <w:t>воздухе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рабочей</w:t>
      </w:r>
      <w:proofErr w:type="spellEnd"/>
      <w:r w:rsidR="006E1A6A" w:rsidRPr="006E1A6A">
        <w:t xml:space="preserve"> </w:t>
      </w:r>
      <w:proofErr w:type="spellStart"/>
      <w:r w:rsidR="006E1A6A" w:rsidRPr="006E1A6A">
        <w:t>зоны</w:t>
      </w:r>
      <w:proofErr w:type="spellEnd"/>
      <w:r w:rsidR="006E1A6A" w:rsidRPr="006E1A6A">
        <w:t xml:space="preserve"> 0,03 </w:t>
      </w:r>
      <w:proofErr w:type="spellStart"/>
      <w:r w:rsidR="006E1A6A" w:rsidRPr="006E1A6A">
        <w:t>мг</w:t>
      </w:r>
      <w:proofErr w:type="spellEnd"/>
      <w:r w:rsidR="006E1A6A" w:rsidRPr="006E1A6A">
        <w:t>/м</w:t>
      </w:r>
      <w:r w:rsidR="006E1A6A" w:rsidRPr="006E1A6A">
        <w:rPr>
          <w:vertAlign w:val="superscript"/>
        </w:rPr>
        <w:t>3</w:t>
      </w:r>
      <w:r w:rsidR="006E1A6A" w:rsidRPr="006E1A6A">
        <w:t xml:space="preserve">. </w:t>
      </w:r>
      <w:proofErr w:type="spellStart"/>
      <w:r w:rsidR="006E1A6A" w:rsidRPr="006E1A6A">
        <w:t>Хранят</w:t>
      </w:r>
      <w:proofErr w:type="spellEnd"/>
      <w:r w:rsidR="006E1A6A" w:rsidRPr="006E1A6A">
        <w:t xml:space="preserve"> </w:t>
      </w:r>
      <w:hyperlink r:id="rId36" w:tooltip="Справочник по веществам" w:history="1">
        <w:proofErr w:type="spellStart"/>
        <w:r w:rsidR="006E1A6A" w:rsidRPr="006E1A6A">
          <w:rPr>
            <w:rStyle w:val="Hypertextovodkaz"/>
            <w:color w:val="auto"/>
          </w:rPr>
          <w:t>белый</w:t>
        </w:r>
        <w:proofErr w:type="spellEnd"/>
        <w:r w:rsidR="006E1A6A" w:rsidRPr="006E1A6A">
          <w:rPr>
            <w:rStyle w:val="Hypertextovodkaz"/>
            <w:color w:val="auto"/>
          </w:rPr>
          <w:t xml:space="preserve"> </w:t>
        </w:r>
        <w:proofErr w:type="spellStart"/>
        <w:r w:rsidR="006E1A6A" w:rsidRPr="006E1A6A">
          <w:rPr>
            <w:rStyle w:val="Hypertextovodkaz"/>
            <w:color w:val="auto"/>
          </w:rPr>
          <w:t>фосфор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под</w:t>
      </w:r>
      <w:proofErr w:type="spellEnd"/>
      <w:r w:rsidR="006E1A6A" w:rsidRPr="006E1A6A">
        <w:t xml:space="preserve"> </w:t>
      </w:r>
      <w:proofErr w:type="spellStart"/>
      <w:r w:rsidR="006E1A6A" w:rsidRPr="006E1A6A">
        <w:t>слоем</w:t>
      </w:r>
      <w:proofErr w:type="spellEnd"/>
      <w:r w:rsidR="006E1A6A" w:rsidRPr="006E1A6A">
        <w:t xml:space="preserve"> </w:t>
      </w:r>
      <w:hyperlink r:id="rId37" w:tooltip="Химическая энциклопедия" w:history="1">
        <w:proofErr w:type="spellStart"/>
        <w:r w:rsidR="006E1A6A" w:rsidRPr="006E1A6A">
          <w:rPr>
            <w:rStyle w:val="Hypertextovodkaz"/>
            <w:color w:val="auto"/>
          </w:rPr>
          <w:t>воды</w:t>
        </w:r>
        <w:proofErr w:type="spellEnd"/>
      </w:hyperlink>
      <w:r w:rsidR="006E1A6A" w:rsidRPr="006E1A6A">
        <w:t xml:space="preserve"> </w:t>
      </w:r>
      <w:proofErr w:type="spellStart"/>
      <w:r w:rsidR="006E1A6A" w:rsidRPr="006E1A6A">
        <w:t>или</w:t>
      </w:r>
      <w:proofErr w:type="spellEnd"/>
      <w:r w:rsidR="006E1A6A" w:rsidRPr="006E1A6A">
        <w:t xml:space="preserve"> </w:t>
      </w:r>
      <w:proofErr w:type="spellStart"/>
      <w:r w:rsidR="006E1A6A" w:rsidRPr="006E1A6A">
        <w:t>незамерзающего</w:t>
      </w:r>
      <w:proofErr w:type="spellEnd"/>
      <w:r w:rsidR="006E1A6A" w:rsidRPr="006E1A6A">
        <w:t xml:space="preserve"> р-</w:t>
      </w:r>
      <w:proofErr w:type="spellStart"/>
      <w:r w:rsidR="006E1A6A" w:rsidRPr="006E1A6A">
        <w:t>ра</w:t>
      </w:r>
      <w:proofErr w:type="spellEnd"/>
      <w:r w:rsidR="006E1A6A" w:rsidRPr="006E1A6A">
        <w:t xml:space="preserve"> (CaCl</w:t>
      </w:r>
      <w:r w:rsidR="006E1A6A" w:rsidRPr="006E1A6A">
        <w:rPr>
          <w:vertAlign w:val="subscript"/>
        </w:rPr>
        <w:t>2</w:t>
      </w:r>
      <w:r w:rsidR="006E1A6A" w:rsidRPr="006E1A6A">
        <w:t xml:space="preserve"> </w:t>
      </w:r>
      <w:proofErr w:type="spellStart"/>
      <w:r w:rsidR="006E1A6A" w:rsidRPr="006E1A6A">
        <w:t>или</w:t>
      </w:r>
      <w:proofErr w:type="spellEnd"/>
      <w:r w:rsidR="006E1A6A" w:rsidRPr="006E1A6A">
        <w:t xml:space="preserve"> </w:t>
      </w:r>
      <w:proofErr w:type="spellStart"/>
      <w:r w:rsidR="006E1A6A" w:rsidRPr="006E1A6A">
        <w:t>NaCl</w:t>
      </w:r>
      <w:proofErr w:type="spellEnd"/>
      <w:r w:rsidR="006E1A6A" w:rsidRPr="006E1A6A">
        <w:t>, ZnCl</w:t>
      </w:r>
      <w:r w:rsidR="006E1A6A" w:rsidRPr="006E1A6A">
        <w:rPr>
          <w:vertAlign w:val="subscript"/>
        </w:rPr>
        <w:t>2</w:t>
      </w:r>
      <w:r w:rsidR="006E1A6A" w:rsidRPr="006E1A6A">
        <w:t xml:space="preserve">) в </w:t>
      </w:r>
      <w:proofErr w:type="spellStart"/>
      <w:r w:rsidR="006E1A6A" w:rsidRPr="006E1A6A">
        <w:t>темноте</w:t>
      </w:r>
      <w:proofErr w:type="spellEnd"/>
      <w:r w:rsidR="006E1A6A" w:rsidRPr="006E1A6A">
        <w:t>.</w:t>
      </w:r>
    </w:p>
    <w:p w:rsidR="006E1A6A" w:rsidRPr="006E1A6A" w:rsidRDefault="006E1A6A" w:rsidP="00B024C3">
      <w:pPr>
        <w:spacing w:line="276" w:lineRule="auto"/>
        <w:jc w:val="both"/>
        <w:rPr>
          <w:i/>
        </w:rPr>
      </w:pPr>
    </w:p>
    <w:p w:rsidR="00CF1789" w:rsidRPr="006E1A6A" w:rsidRDefault="00CF1789">
      <w:pPr>
        <w:rPr>
          <w:i/>
        </w:rPr>
      </w:pPr>
    </w:p>
    <w:sectPr w:rsidR="00CF1789" w:rsidRPr="006E1A6A" w:rsidSect="004F7238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22E" w:rsidRDefault="00C6622E" w:rsidP="00B024C3">
      <w:r>
        <w:separator/>
      </w:r>
    </w:p>
  </w:endnote>
  <w:endnote w:type="continuationSeparator" w:id="0">
    <w:p w:rsidR="00C6622E" w:rsidRDefault="00C6622E" w:rsidP="00B0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712"/>
      <w:docPartObj>
        <w:docPartGallery w:val="Page Numbers (Bottom of Page)"/>
        <w:docPartUnique/>
      </w:docPartObj>
    </w:sdtPr>
    <w:sdtContent>
      <w:p w:rsidR="00B024C3" w:rsidRDefault="004F7238">
        <w:pPr>
          <w:pStyle w:val="Zpat"/>
          <w:jc w:val="right"/>
        </w:pPr>
        <w:fldSimple w:instr=" PAGE   \* MERGEFORMAT ">
          <w:r w:rsidR="00B1280C">
            <w:rPr>
              <w:noProof/>
            </w:rPr>
            <w:t>1</w:t>
          </w:r>
        </w:fldSimple>
      </w:p>
    </w:sdtContent>
  </w:sdt>
  <w:p w:rsidR="00B024C3" w:rsidRDefault="00B024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22E" w:rsidRDefault="00C6622E" w:rsidP="00B024C3">
      <w:r>
        <w:separator/>
      </w:r>
    </w:p>
  </w:footnote>
  <w:footnote w:type="continuationSeparator" w:id="0">
    <w:p w:rsidR="00C6622E" w:rsidRDefault="00C6622E" w:rsidP="00B02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301"/>
    <w:rsid w:val="00186301"/>
    <w:rsid w:val="00324A6A"/>
    <w:rsid w:val="00416CAC"/>
    <w:rsid w:val="00427B57"/>
    <w:rsid w:val="004F7238"/>
    <w:rsid w:val="006E1A6A"/>
    <w:rsid w:val="0079749A"/>
    <w:rsid w:val="00A151AA"/>
    <w:rsid w:val="00B024C3"/>
    <w:rsid w:val="00B1280C"/>
    <w:rsid w:val="00C6622E"/>
    <w:rsid w:val="00CF1789"/>
    <w:rsid w:val="00EA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7B57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rsid w:val="006E1A6A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E1A6A"/>
    <w:rPr>
      <w:b/>
      <w:bCs/>
    </w:rPr>
  </w:style>
  <w:style w:type="character" w:styleId="Hypertextovodkaz">
    <w:name w:val="Hyperlink"/>
    <w:basedOn w:val="Standardnpsmoodstavce"/>
    <w:rsid w:val="006E1A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02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2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4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encyklopedia/68.html" TargetMode="External"/><Relationship Id="rId13" Type="http://schemas.openxmlformats.org/officeDocument/2006/relationships/hyperlink" Target="http://www.xumuk.ru/encyklopedia/2/2974.html" TargetMode="External"/><Relationship Id="rId18" Type="http://schemas.openxmlformats.org/officeDocument/2006/relationships/hyperlink" Target="http://www.xumuk.ru/nekrasov/x-02.html" TargetMode="External"/><Relationship Id="rId26" Type="http://schemas.openxmlformats.org/officeDocument/2006/relationships/hyperlink" Target="http://www.xumuk.ru/spravochnik/224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xumuk.ru/encyklopedia/2706.html" TargetMode="External"/><Relationship Id="rId34" Type="http://schemas.openxmlformats.org/officeDocument/2006/relationships/hyperlink" Target="http://www.xumuk.ru/spravochnik/224.html" TargetMode="External"/><Relationship Id="rId7" Type="http://schemas.openxmlformats.org/officeDocument/2006/relationships/hyperlink" Target="http://www.xumuk.ru/encyklopedia/68.html" TargetMode="External"/><Relationship Id="rId12" Type="http://schemas.openxmlformats.org/officeDocument/2006/relationships/hyperlink" Target="http://www.xumuk.ru/encyklopedia/486.html" TargetMode="External"/><Relationship Id="rId17" Type="http://schemas.openxmlformats.org/officeDocument/2006/relationships/hyperlink" Target="http://www.xumuk.ru/encyklopedia/213.html" TargetMode="External"/><Relationship Id="rId25" Type="http://schemas.openxmlformats.org/officeDocument/2006/relationships/hyperlink" Target="http://www.xumuk.ru/spravochnik/1111.html" TargetMode="External"/><Relationship Id="rId33" Type="http://schemas.openxmlformats.org/officeDocument/2006/relationships/hyperlink" Target="http://www.xumuk.ru/encyklopedia/2047.html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xumuk.ru/encyklopedia/68.html" TargetMode="External"/><Relationship Id="rId20" Type="http://schemas.openxmlformats.org/officeDocument/2006/relationships/hyperlink" Target="http://www.xumuk.ru/encyklopedia/242.html" TargetMode="External"/><Relationship Id="rId29" Type="http://schemas.openxmlformats.org/officeDocument/2006/relationships/hyperlink" Target="http://www.xumuk.ru/spravochnik/2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umuk.ru/encyklopedia/800.html" TargetMode="External"/><Relationship Id="rId11" Type="http://schemas.openxmlformats.org/officeDocument/2006/relationships/hyperlink" Target="http://www.xumuk.ru/encyklopedia/218.html" TargetMode="External"/><Relationship Id="rId24" Type="http://schemas.openxmlformats.org/officeDocument/2006/relationships/hyperlink" Target="http://www.xumuk.ru/encyklopedia/1047.html" TargetMode="External"/><Relationship Id="rId32" Type="http://schemas.openxmlformats.org/officeDocument/2006/relationships/hyperlink" Target="http://www.xumuk.ru/toxicchem/15.html" TargetMode="External"/><Relationship Id="rId37" Type="http://schemas.openxmlformats.org/officeDocument/2006/relationships/hyperlink" Target="http://www.xumuk.ru/encyklopedia/786.html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xumuk.ru/encyklopedia/68.html" TargetMode="External"/><Relationship Id="rId23" Type="http://schemas.openxmlformats.org/officeDocument/2006/relationships/hyperlink" Target="http://www.xumuk.ru/encyklopedia/242.html" TargetMode="External"/><Relationship Id="rId28" Type="http://schemas.openxmlformats.org/officeDocument/2006/relationships/hyperlink" Target="http://www.xumuk.ru/spravochnik/225.html" TargetMode="External"/><Relationship Id="rId36" Type="http://schemas.openxmlformats.org/officeDocument/2006/relationships/hyperlink" Target="http://www.xumuk.ru/spravochnik/224.html" TargetMode="External"/><Relationship Id="rId10" Type="http://schemas.openxmlformats.org/officeDocument/2006/relationships/hyperlink" Target="http://www.xumuk.ru/biospravochnik/692.html" TargetMode="External"/><Relationship Id="rId19" Type="http://schemas.openxmlformats.org/officeDocument/2006/relationships/hyperlink" Target="http://www.xumuk.ru/encyklopedia/68.html" TargetMode="External"/><Relationship Id="rId31" Type="http://schemas.openxmlformats.org/officeDocument/2006/relationships/hyperlink" Target="http://www.xumuk.ru/toxicchem/1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xumuk.ru/encyklopedia/68.html" TargetMode="External"/><Relationship Id="rId14" Type="http://schemas.openxmlformats.org/officeDocument/2006/relationships/hyperlink" Target="http://www.xumuk.ru/biospravochnik/692.html" TargetMode="External"/><Relationship Id="rId22" Type="http://schemas.openxmlformats.org/officeDocument/2006/relationships/hyperlink" Target="http://www.xumuk.ru/encyklopedia/2706.html" TargetMode="External"/><Relationship Id="rId27" Type="http://schemas.openxmlformats.org/officeDocument/2006/relationships/hyperlink" Target="http://www.xumuk.ru/spravochnik/1111.html" TargetMode="External"/><Relationship Id="rId30" Type="http://schemas.openxmlformats.org/officeDocument/2006/relationships/hyperlink" Target="http://www.xumuk.ru/encyklopedia/1475.html" TargetMode="External"/><Relationship Id="rId35" Type="http://schemas.openxmlformats.org/officeDocument/2006/relationships/hyperlink" Target="http://www.xumuk.ru/encyklopedia/80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Tatana Jurickova</cp:lastModifiedBy>
  <cp:revision>3</cp:revision>
  <dcterms:created xsi:type="dcterms:W3CDTF">2014-03-19T07:55:00Z</dcterms:created>
  <dcterms:modified xsi:type="dcterms:W3CDTF">2014-03-19T10:22:00Z</dcterms:modified>
</cp:coreProperties>
</file>