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D7" w:rsidRPr="00A601DF" w:rsidRDefault="001277A9" w:rsidP="00A601DF">
      <w:pPr>
        <w:ind w:hanging="567"/>
        <w:rPr>
          <w:sz w:val="28"/>
          <w:szCs w:val="28"/>
          <w:lang w:val="fr-CA"/>
        </w:rPr>
      </w:pPr>
      <w:proofErr w:type="spellStart"/>
      <w:r w:rsidRPr="00A601DF">
        <w:rPr>
          <w:b/>
          <w:sz w:val="28"/>
          <w:szCs w:val="28"/>
        </w:rPr>
        <w:t>Pierre</w:t>
      </w:r>
      <w:proofErr w:type="spellEnd"/>
      <w:r w:rsidRPr="00A601DF">
        <w:rPr>
          <w:b/>
          <w:sz w:val="28"/>
          <w:szCs w:val="28"/>
        </w:rPr>
        <w:t xml:space="preserve"> Corneille: L</w:t>
      </w:r>
      <w:r w:rsidRPr="00A601DF">
        <w:rPr>
          <w:b/>
          <w:sz w:val="28"/>
          <w:szCs w:val="28"/>
          <w:lang w:val="fr-CA"/>
        </w:rPr>
        <w:t>’Illusion comique (1635, joué 1636)</w:t>
      </w:r>
    </w:p>
    <w:p w:rsidR="001277A9" w:rsidRDefault="001277A9" w:rsidP="00A601DF">
      <w:pPr>
        <w:ind w:hanging="567"/>
        <w:rPr>
          <w:lang w:val="fr-CA"/>
        </w:rPr>
      </w:pPr>
    </w:p>
    <w:p w:rsidR="001277A9" w:rsidRDefault="001277A9" w:rsidP="00A601DF">
      <w:pPr>
        <w:ind w:hanging="567"/>
        <w:rPr>
          <w:lang w:val="fr-CA"/>
        </w:rPr>
      </w:pPr>
      <w:r w:rsidRPr="001277A9">
        <w:rPr>
          <w:b/>
          <w:lang w:val="fr-CA"/>
        </w:rPr>
        <w:t>Personnages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Alcandre</w:t>
      </w:r>
      <w:r>
        <w:rPr>
          <w:lang w:val="fr-CA"/>
        </w:rPr>
        <w:t>, magicien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Pridamant</w:t>
      </w:r>
      <w:r>
        <w:rPr>
          <w:lang w:val="fr-CA"/>
        </w:rPr>
        <w:t xml:space="preserve">, père de </w:t>
      </w:r>
      <w:proofErr w:type="spellStart"/>
      <w:r>
        <w:rPr>
          <w:lang w:val="fr-CA"/>
        </w:rPr>
        <w:t>Clindor</w:t>
      </w:r>
      <w:proofErr w:type="spellEnd"/>
    </w:p>
    <w:p w:rsidR="001277A9" w:rsidRPr="001277A9" w:rsidRDefault="001277A9" w:rsidP="00A601DF">
      <w:pPr>
        <w:ind w:hanging="567"/>
        <w:rPr>
          <w:lang w:val="it-IT"/>
        </w:rPr>
      </w:pPr>
      <w:proofErr w:type="gramStart"/>
      <w:r w:rsidRPr="001277A9">
        <w:rPr>
          <w:caps/>
          <w:lang w:val="it-IT"/>
        </w:rPr>
        <w:t>Dorante</w:t>
      </w:r>
      <w:r w:rsidRPr="001277A9">
        <w:rPr>
          <w:lang w:val="it-IT"/>
        </w:rPr>
        <w:t>,</w:t>
      </w:r>
      <w:proofErr w:type="gramEnd"/>
      <w:r w:rsidRPr="001277A9">
        <w:rPr>
          <w:lang w:val="it-IT"/>
        </w:rPr>
        <w:t xml:space="preserve"> ami de </w:t>
      </w:r>
      <w:proofErr w:type="spellStart"/>
      <w:r w:rsidRPr="001277A9">
        <w:rPr>
          <w:lang w:val="it-IT"/>
        </w:rPr>
        <w:t>Pridamant</w:t>
      </w:r>
      <w:proofErr w:type="spellEnd"/>
    </w:p>
    <w:p w:rsidR="001277A9" w:rsidRP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Matamore</w:t>
      </w:r>
      <w:r w:rsidRPr="001277A9">
        <w:rPr>
          <w:lang w:val="fr-CA"/>
        </w:rPr>
        <w:t>, Capitan gascon</w:t>
      </w:r>
    </w:p>
    <w:p w:rsidR="001277A9" w:rsidRP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Clindor</w:t>
      </w:r>
      <w:r w:rsidRPr="001277A9">
        <w:rPr>
          <w:lang w:val="fr-CA"/>
        </w:rPr>
        <w:t>, suivant du Capitan Matamore</w:t>
      </w:r>
    </w:p>
    <w:p w:rsidR="001277A9" w:rsidRP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Adraste</w:t>
      </w:r>
      <w:r w:rsidRPr="001277A9">
        <w:rPr>
          <w:lang w:val="fr-CA"/>
        </w:rPr>
        <w:t>, gentilhomme</w:t>
      </w:r>
    </w:p>
    <w:p w:rsidR="001277A9" w:rsidRP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Géronte</w:t>
      </w:r>
      <w:r w:rsidRPr="001277A9">
        <w:rPr>
          <w:lang w:val="fr-CA"/>
        </w:rPr>
        <w:t>, père d’Isabelle</w:t>
      </w:r>
    </w:p>
    <w:p w:rsidR="001277A9" w:rsidRP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Isabelle</w:t>
      </w:r>
      <w:r w:rsidRPr="001277A9">
        <w:rPr>
          <w:lang w:val="fr-CA"/>
        </w:rPr>
        <w:t>, fille de Géronte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Lyse</w:t>
      </w:r>
      <w:proofErr w:type="gramStart"/>
      <w:r>
        <w:rPr>
          <w:lang w:val="fr-CA"/>
        </w:rPr>
        <w:t>,,</w:t>
      </w:r>
      <w:proofErr w:type="gramEnd"/>
      <w:r>
        <w:rPr>
          <w:lang w:val="fr-CA"/>
        </w:rPr>
        <w:t xml:space="preserve"> servante d’Isabelle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Geôlier</w:t>
      </w:r>
      <w:r>
        <w:rPr>
          <w:lang w:val="fr-CA"/>
        </w:rPr>
        <w:t xml:space="preserve"> de Bordeaux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Page</w:t>
      </w:r>
      <w:r>
        <w:rPr>
          <w:lang w:val="fr-CA"/>
        </w:rPr>
        <w:t xml:space="preserve"> du Capitan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Clindor</w:t>
      </w:r>
      <w:r>
        <w:rPr>
          <w:lang w:val="fr-CA"/>
        </w:rPr>
        <w:t xml:space="preserve"> représentant </w:t>
      </w:r>
      <w:r w:rsidRPr="001277A9">
        <w:rPr>
          <w:caps/>
          <w:lang w:val="fr-CA"/>
        </w:rPr>
        <w:t>Théagène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Isabelle</w:t>
      </w:r>
      <w:r>
        <w:rPr>
          <w:lang w:val="fr-CA"/>
        </w:rPr>
        <w:t xml:space="preserve">, représentant </w:t>
      </w:r>
      <w:r w:rsidRPr="001277A9">
        <w:rPr>
          <w:caps/>
          <w:lang w:val="fr-CA"/>
        </w:rPr>
        <w:t>Hippolyte</w:t>
      </w:r>
      <w:r>
        <w:rPr>
          <w:lang w:val="fr-CA"/>
        </w:rPr>
        <w:t xml:space="preserve">, femme de </w:t>
      </w:r>
      <w:proofErr w:type="spellStart"/>
      <w:r>
        <w:rPr>
          <w:lang w:val="fr-CA"/>
        </w:rPr>
        <w:t>Théagène</w:t>
      </w:r>
      <w:proofErr w:type="spellEnd"/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Lyse</w:t>
      </w:r>
      <w:r>
        <w:rPr>
          <w:lang w:val="fr-CA"/>
        </w:rPr>
        <w:t xml:space="preserve"> représentant </w:t>
      </w:r>
      <w:r w:rsidRPr="001277A9">
        <w:rPr>
          <w:caps/>
          <w:lang w:val="fr-CA"/>
        </w:rPr>
        <w:t>Clarine</w:t>
      </w:r>
      <w:r>
        <w:rPr>
          <w:lang w:val="fr-CA"/>
        </w:rPr>
        <w:t>, suivante d’Hippolyte</w:t>
      </w:r>
    </w:p>
    <w:p w:rsidR="001277A9" w:rsidRDefault="001277A9" w:rsidP="00A601DF">
      <w:pPr>
        <w:ind w:hanging="567"/>
        <w:rPr>
          <w:lang w:val="fr-CA"/>
        </w:rPr>
      </w:pPr>
      <w:r w:rsidRPr="001277A9">
        <w:rPr>
          <w:caps/>
          <w:lang w:val="fr-CA"/>
        </w:rPr>
        <w:t>Éraste</w:t>
      </w:r>
      <w:r>
        <w:rPr>
          <w:lang w:val="fr-CA"/>
        </w:rPr>
        <w:t xml:space="preserve">, écuyer de </w:t>
      </w:r>
      <w:proofErr w:type="spellStart"/>
      <w:r>
        <w:rPr>
          <w:lang w:val="fr-CA"/>
        </w:rPr>
        <w:t>Florilame</w:t>
      </w:r>
      <w:proofErr w:type="spellEnd"/>
    </w:p>
    <w:p w:rsidR="001277A9" w:rsidRDefault="001277A9" w:rsidP="00A601DF">
      <w:pPr>
        <w:ind w:hanging="567"/>
        <w:rPr>
          <w:lang w:val="fr-CA"/>
        </w:rPr>
      </w:pPr>
      <w:r>
        <w:rPr>
          <w:lang w:val="fr-CA"/>
        </w:rPr>
        <w:t>Domestiques d’</w:t>
      </w:r>
      <w:proofErr w:type="spellStart"/>
      <w:r>
        <w:rPr>
          <w:lang w:val="fr-CA"/>
        </w:rPr>
        <w:t>Adraste</w:t>
      </w:r>
      <w:proofErr w:type="spellEnd"/>
    </w:p>
    <w:p w:rsidR="001277A9" w:rsidRDefault="001277A9" w:rsidP="00A601DF">
      <w:pPr>
        <w:ind w:hanging="567"/>
        <w:rPr>
          <w:lang w:val="fr-CA"/>
        </w:rPr>
      </w:pPr>
      <w:r>
        <w:rPr>
          <w:lang w:val="fr-CA"/>
        </w:rPr>
        <w:t xml:space="preserve">Domestiques de </w:t>
      </w:r>
      <w:proofErr w:type="spellStart"/>
      <w:r>
        <w:rPr>
          <w:lang w:val="fr-CA"/>
        </w:rPr>
        <w:t>Florilame</w:t>
      </w:r>
      <w:proofErr w:type="spellEnd"/>
    </w:p>
    <w:p w:rsidR="001277A9" w:rsidRDefault="001277A9" w:rsidP="00A601DF">
      <w:pPr>
        <w:ind w:hanging="567"/>
        <w:rPr>
          <w:lang w:val="fr-CA"/>
        </w:rPr>
      </w:pPr>
    </w:p>
    <w:p w:rsidR="007C049F" w:rsidRDefault="007C049F" w:rsidP="00A601DF">
      <w:pPr>
        <w:ind w:hanging="567"/>
        <w:rPr>
          <w:lang w:val="fr-CA"/>
        </w:rPr>
      </w:pPr>
      <w:r>
        <w:rPr>
          <w:lang w:val="fr-CA"/>
        </w:rPr>
        <w:t>La scène est en Touraine, en une campagne proche de la grotte du Magicien.</w:t>
      </w:r>
    </w:p>
    <w:p w:rsidR="007C049F" w:rsidRDefault="007C049F" w:rsidP="00A601DF">
      <w:pPr>
        <w:ind w:hanging="567"/>
        <w:rPr>
          <w:lang w:val="fr-CA"/>
        </w:rPr>
      </w:pPr>
    </w:p>
    <w:p w:rsidR="001277A9" w:rsidRPr="001277A9" w:rsidRDefault="001277A9" w:rsidP="00A601DF">
      <w:pPr>
        <w:ind w:hanging="567"/>
        <w:rPr>
          <w:b/>
          <w:lang w:val="fr-CA"/>
        </w:rPr>
      </w:pPr>
      <w:r w:rsidRPr="001277A9">
        <w:rPr>
          <w:b/>
          <w:lang w:val="fr-CA"/>
        </w:rPr>
        <w:t>Distribution de la parole</w:t>
      </w:r>
    </w:p>
    <w:p w:rsidR="001277A9" w:rsidRDefault="001277A9" w:rsidP="00A601DF">
      <w:pPr>
        <w:ind w:hanging="567"/>
        <w:rPr>
          <w:lang w:val="fr-CA"/>
        </w:rPr>
      </w:pPr>
      <w:bookmarkStart w:id="0" w:name="_GoBack"/>
      <w:bookmarkEnd w:id="0"/>
    </w:p>
    <w:p w:rsidR="001277A9" w:rsidRDefault="001277A9" w:rsidP="00A601DF">
      <w:pPr>
        <w:ind w:hanging="567"/>
        <w:rPr>
          <w:lang w:val="fr-CA"/>
        </w:rPr>
      </w:pPr>
      <w:r w:rsidRPr="001277A9">
        <w:rPr>
          <w:b/>
          <w:lang w:val="fr-CA"/>
        </w:rPr>
        <w:t>Acte I</w:t>
      </w:r>
    </w:p>
    <w:p w:rsidR="001277A9" w:rsidRDefault="001277A9" w:rsidP="00A601DF">
      <w:pPr>
        <w:ind w:hanging="567"/>
        <w:rPr>
          <w:lang w:val="fr-CA"/>
        </w:rPr>
      </w:pPr>
      <w:r>
        <w:rPr>
          <w:lang w:val="fr-CA"/>
        </w:rPr>
        <w:t>Scènes</w:t>
      </w:r>
    </w:p>
    <w:p w:rsidR="001277A9" w:rsidRDefault="001277A9" w:rsidP="00A601DF">
      <w:pPr>
        <w:ind w:hanging="567"/>
        <w:rPr>
          <w:lang w:val="fr-CA"/>
        </w:rPr>
      </w:pPr>
      <w:proofErr w:type="spellStart"/>
      <w:r>
        <w:rPr>
          <w:lang w:val="fr-CA"/>
        </w:rPr>
        <w:t>Pridamant</w:t>
      </w:r>
      <w:proofErr w:type="spellEnd"/>
      <w:r>
        <w:rPr>
          <w:lang w:val="fr-CA"/>
        </w:rPr>
        <w:t>, Dorante</w:t>
      </w:r>
    </w:p>
    <w:p w:rsidR="001277A9" w:rsidRDefault="001277A9" w:rsidP="00A601DF">
      <w:pPr>
        <w:ind w:hanging="567"/>
        <w:rPr>
          <w:lang w:val="fr-CA"/>
        </w:rPr>
      </w:pPr>
      <w:proofErr w:type="spellStart"/>
      <w:r>
        <w:rPr>
          <w:lang w:val="fr-CA"/>
        </w:rPr>
        <w:t>Alacandre</w:t>
      </w:r>
      <w:proofErr w:type="spellEnd"/>
      <w:r>
        <w:rPr>
          <w:lang w:val="fr-CA"/>
        </w:rPr>
        <w:t xml:space="preserve">, </w:t>
      </w:r>
      <w:proofErr w:type="spellStart"/>
      <w:r>
        <w:rPr>
          <w:lang w:val="fr-CA"/>
        </w:rPr>
        <w:t>Pridamant</w:t>
      </w:r>
      <w:proofErr w:type="spellEnd"/>
      <w:r>
        <w:rPr>
          <w:lang w:val="fr-CA"/>
        </w:rPr>
        <w:t>, Dorante</w:t>
      </w:r>
    </w:p>
    <w:p w:rsidR="001277A9" w:rsidRDefault="001277A9" w:rsidP="00A601DF">
      <w:pPr>
        <w:ind w:hanging="567"/>
        <w:rPr>
          <w:lang w:val="fr-CA"/>
        </w:rPr>
      </w:pPr>
      <w:r>
        <w:rPr>
          <w:lang w:val="fr-CA"/>
        </w:rPr>
        <w:t xml:space="preserve">Alcandre </w:t>
      </w:r>
      <w:proofErr w:type="spellStart"/>
      <w:r>
        <w:rPr>
          <w:lang w:val="fr-CA"/>
        </w:rPr>
        <w:t>Pridamant</w:t>
      </w:r>
      <w:proofErr w:type="spellEnd"/>
    </w:p>
    <w:p w:rsidR="001277A9" w:rsidRDefault="001277A9" w:rsidP="00A601DF">
      <w:pPr>
        <w:ind w:hanging="567"/>
        <w:rPr>
          <w:lang w:val="fr-CA"/>
        </w:rPr>
      </w:pPr>
    </w:p>
    <w:p w:rsidR="001277A9" w:rsidRDefault="001277A9" w:rsidP="00A601DF">
      <w:pPr>
        <w:ind w:hanging="567"/>
        <w:rPr>
          <w:lang w:val="fr-CA"/>
        </w:rPr>
      </w:pPr>
      <w:r>
        <w:rPr>
          <w:b/>
          <w:lang w:val="fr-CA"/>
        </w:rPr>
        <w:t>Acte II</w:t>
      </w:r>
    </w:p>
    <w:p w:rsidR="007C049F" w:rsidRDefault="007C049F" w:rsidP="00A601DF">
      <w:pPr>
        <w:ind w:hanging="567"/>
        <w:rPr>
          <w:lang w:val="fr-CA"/>
        </w:rPr>
      </w:pPr>
      <w:r>
        <w:rPr>
          <w:lang w:val="fr-CA"/>
        </w:rPr>
        <w:t xml:space="preserve">Alcandre </w:t>
      </w:r>
      <w:proofErr w:type="spellStart"/>
      <w:r>
        <w:rPr>
          <w:lang w:val="fr-CA"/>
        </w:rPr>
        <w:t>Pridamant</w:t>
      </w:r>
      <w:proofErr w:type="spellEnd"/>
    </w:p>
    <w:p w:rsidR="00A5156C" w:rsidRPr="00A5156C" w:rsidRDefault="00A5156C" w:rsidP="00A601DF">
      <w:pPr>
        <w:ind w:hanging="567"/>
        <w:rPr>
          <w:lang w:val="it-IT"/>
        </w:rPr>
      </w:pPr>
      <w:proofErr w:type="spellStart"/>
      <w:r w:rsidRPr="00A5156C">
        <w:rPr>
          <w:lang w:val="it-IT"/>
        </w:rPr>
        <w:t>Matamore</w:t>
      </w:r>
      <w:proofErr w:type="spellEnd"/>
      <w:r w:rsidRPr="00A5156C">
        <w:rPr>
          <w:lang w:val="it-IT"/>
        </w:rPr>
        <w:t xml:space="preserve">, </w:t>
      </w:r>
      <w:proofErr w:type="spellStart"/>
      <w:r w:rsidRPr="00A5156C">
        <w:rPr>
          <w:lang w:val="it-IT"/>
        </w:rPr>
        <w:t>Clindor</w:t>
      </w:r>
      <w:proofErr w:type="spellEnd"/>
    </w:p>
    <w:p w:rsidR="00A5156C" w:rsidRPr="00A5156C" w:rsidRDefault="00A5156C" w:rsidP="00A601DF">
      <w:pPr>
        <w:ind w:hanging="567"/>
        <w:rPr>
          <w:lang w:val="it-IT"/>
        </w:rPr>
      </w:pPr>
      <w:proofErr w:type="spellStart"/>
      <w:proofErr w:type="gramStart"/>
      <w:r w:rsidRPr="00A5156C">
        <w:rPr>
          <w:lang w:val="it-IT"/>
        </w:rPr>
        <w:t>Adraste</w:t>
      </w:r>
      <w:proofErr w:type="spellEnd"/>
      <w:r w:rsidRPr="00A5156C">
        <w:rPr>
          <w:lang w:val="it-IT"/>
        </w:rPr>
        <w:t>,</w:t>
      </w:r>
      <w:proofErr w:type="gramEnd"/>
      <w:r w:rsidRPr="00A5156C">
        <w:rPr>
          <w:lang w:val="it-IT"/>
        </w:rPr>
        <w:t xml:space="preserve"> Isabelle</w:t>
      </w:r>
    </w:p>
    <w:p w:rsidR="00A5156C" w:rsidRPr="00A5156C" w:rsidRDefault="00A5156C" w:rsidP="00A601DF">
      <w:pPr>
        <w:ind w:hanging="567"/>
        <w:rPr>
          <w:lang w:val="it-IT"/>
        </w:rPr>
      </w:pPr>
      <w:proofErr w:type="spellStart"/>
      <w:r w:rsidRPr="00A5156C">
        <w:rPr>
          <w:lang w:val="it-IT"/>
        </w:rPr>
        <w:t>Matamore</w:t>
      </w:r>
      <w:proofErr w:type="spellEnd"/>
      <w:r w:rsidRPr="00A5156C">
        <w:rPr>
          <w:lang w:val="it-IT"/>
        </w:rPr>
        <w:t xml:space="preserve">, Isabelle, </w:t>
      </w:r>
      <w:proofErr w:type="spellStart"/>
      <w:r w:rsidRPr="00A5156C">
        <w:rPr>
          <w:lang w:val="it-IT"/>
        </w:rPr>
        <w:t>Clindor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 w:rsidRPr="00A5156C">
        <w:rPr>
          <w:lang w:val="it-IT"/>
        </w:rPr>
        <w:t>Matamore</w:t>
      </w:r>
      <w:proofErr w:type="spellEnd"/>
      <w:r w:rsidRPr="00A5156C">
        <w:rPr>
          <w:lang w:val="it-IT"/>
        </w:rPr>
        <w:t xml:space="preserve">, Isabelle, </w:t>
      </w:r>
      <w:proofErr w:type="spellStart"/>
      <w:r w:rsidRPr="00A5156C">
        <w:rPr>
          <w:lang w:val="it-IT"/>
        </w:rPr>
        <w:t>Clindor</w:t>
      </w:r>
      <w:proofErr w:type="spellEnd"/>
      <w:r>
        <w:rPr>
          <w:lang w:val="it-IT"/>
        </w:rPr>
        <w:t>. Page</w:t>
      </w: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Clindor</w:t>
      </w:r>
      <w:proofErr w:type="spellEnd"/>
      <w:r>
        <w:rPr>
          <w:lang w:val="it-IT"/>
        </w:rPr>
        <w:t>, Isabelle</w:t>
      </w:r>
    </w:p>
    <w:p w:rsidR="00A5156C" w:rsidRDefault="00A5156C" w:rsidP="00A601DF">
      <w:pPr>
        <w:ind w:hanging="567"/>
        <w:rPr>
          <w:lang w:val="it-IT"/>
        </w:rPr>
      </w:pPr>
      <w:proofErr w:type="spellStart"/>
      <w:proofErr w:type="gramStart"/>
      <w:r>
        <w:rPr>
          <w:lang w:val="it-IT"/>
        </w:rPr>
        <w:t>Adraste</w:t>
      </w:r>
      <w:proofErr w:type="spellEnd"/>
      <w:r>
        <w:rPr>
          <w:lang w:val="it-IT"/>
        </w:rPr>
        <w:t>,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Clindor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proofErr w:type="gramStart"/>
      <w:r>
        <w:rPr>
          <w:lang w:val="it-IT"/>
        </w:rPr>
        <w:t>Adraste</w:t>
      </w:r>
      <w:proofErr w:type="spellEnd"/>
      <w:r>
        <w:rPr>
          <w:lang w:val="it-IT"/>
        </w:rPr>
        <w:t>,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Lyse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Alcandre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Pridamant</w:t>
      </w:r>
      <w:proofErr w:type="spellEnd"/>
    </w:p>
    <w:p w:rsidR="00A5156C" w:rsidRDefault="00A5156C" w:rsidP="00A601DF">
      <w:pPr>
        <w:ind w:hanging="567"/>
        <w:rPr>
          <w:lang w:val="it-IT"/>
        </w:rPr>
      </w:pP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b/>
          <w:lang w:val="it-IT"/>
        </w:rPr>
        <w:t>Acte</w:t>
      </w:r>
      <w:proofErr w:type="spellEnd"/>
      <w:r>
        <w:rPr>
          <w:b/>
          <w:lang w:val="it-IT"/>
        </w:rPr>
        <w:t xml:space="preserve"> III</w:t>
      </w: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Géronte</w:t>
      </w:r>
      <w:proofErr w:type="spellEnd"/>
      <w:r>
        <w:rPr>
          <w:lang w:val="it-IT"/>
        </w:rPr>
        <w:t>, Isabelle</w:t>
      </w: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Géronte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Géronte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Matamore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Clindor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Matamore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Clindor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Clindor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Lyse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Lyse</w:t>
      </w:r>
      <w:proofErr w:type="spellEnd"/>
      <w:r>
        <w:rPr>
          <w:lang w:val="it-IT"/>
        </w:rPr>
        <w:t>,</w:t>
      </w: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Matamore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lastRenderedPageBreak/>
        <w:t>Clindor</w:t>
      </w:r>
      <w:proofErr w:type="spellEnd"/>
      <w:r>
        <w:rPr>
          <w:lang w:val="it-IT"/>
        </w:rPr>
        <w:t xml:space="preserve">, Isabelle, </w:t>
      </w:r>
      <w:proofErr w:type="spellStart"/>
      <w:r>
        <w:rPr>
          <w:lang w:val="it-IT"/>
        </w:rPr>
        <w:t>Matamore</w:t>
      </w:r>
      <w:proofErr w:type="spellEnd"/>
      <w:r>
        <w:rPr>
          <w:lang w:val="it-IT"/>
        </w:rPr>
        <w:t xml:space="preserve"> (</w:t>
      </w:r>
      <w:proofErr w:type="spellStart"/>
      <w:proofErr w:type="gramStart"/>
      <w:r>
        <w:rPr>
          <w:lang w:val="it-IT"/>
        </w:rPr>
        <w:t>caché</w:t>
      </w:r>
      <w:proofErr w:type="spellEnd"/>
      <w:proofErr w:type="gramEnd"/>
      <w:r>
        <w:rPr>
          <w:lang w:val="it-IT"/>
        </w:rPr>
        <w:t>)</w:t>
      </w: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Matamore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Clindor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r>
        <w:rPr>
          <w:lang w:val="it-IT"/>
        </w:rPr>
        <w:t xml:space="preserve">Isabelle, </w:t>
      </w:r>
      <w:proofErr w:type="spellStart"/>
      <w:r>
        <w:rPr>
          <w:lang w:val="it-IT"/>
        </w:rPr>
        <w:t>Matamore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Clindor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Géronte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Adraste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Matamore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Clindor</w:t>
      </w:r>
      <w:proofErr w:type="spellEnd"/>
      <w:r>
        <w:rPr>
          <w:lang w:val="it-IT"/>
        </w:rPr>
        <w:t xml:space="preserve">, Isabelle, </w:t>
      </w:r>
      <w:proofErr w:type="spellStart"/>
      <w:r>
        <w:rPr>
          <w:lang w:val="it-IT"/>
        </w:rPr>
        <w:t>Lyse</w:t>
      </w:r>
      <w:proofErr w:type="spellEnd"/>
      <w:r>
        <w:rPr>
          <w:lang w:val="it-IT"/>
        </w:rPr>
        <w:t xml:space="preserve">, troupe de </w:t>
      </w:r>
      <w:proofErr w:type="spellStart"/>
      <w:r>
        <w:rPr>
          <w:lang w:val="it-IT"/>
        </w:rPr>
        <w:t>domestiques</w:t>
      </w:r>
      <w:proofErr w:type="spellEnd"/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lang w:val="it-IT"/>
        </w:rPr>
        <w:t>Alcandre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Pridamant</w:t>
      </w:r>
      <w:proofErr w:type="spellEnd"/>
    </w:p>
    <w:p w:rsidR="00A5156C" w:rsidRDefault="00A5156C" w:rsidP="00A601DF">
      <w:pPr>
        <w:ind w:hanging="567"/>
        <w:rPr>
          <w:lang w:val="it-IT"/>
        </w:rPr>
      </w:pPr>
    </w:p>
    <w:p w:rsidR="00A5156C" w:rsidRDefault="00A5156C" w:rsidP="00A601DF">
      <w:pPr>
        <w:ind w:hanging="567"/>
        <w:rPr>
          <w:lang w:val="it-IT"/>
        </w:rPr>
      </w:pPr>
      <w:proofErr w:type="spellStart"/>
      <w:r>
        <w:rPr>
          <w:b/>
          <w:lang w:val="it-IT"/>
        </w:rPr>
        <w:t>Acte</w:t>
      </w:r>
      <w:proofErr w:type="spellEnd"/>
      <w:r>
        <w:rPr>
          <w:b/>
          <w:lang w:val="it-IT"/>
        </w:rPr>
        <w:t xml:space="preserve"> IV</w:t>
      </w:r>
    </w:p>
    <w:p w:rsidR="00A5156C" w:rsidRPr="00A5156C" w:rsidRDefault="00A5156C" w:rsidP="00A601DF">
      <w:pPr>
        <w:ind w:hanging="567"/>
        <w:rPr>
          <w:lang w:val="fr-CA"/>
        </w:rPr>
      </w:pPr>
      <w:r w:rsidRPr="00A5156C">
        <w:rPr>
          <w:lang w:val="fr-CA"/>
        </w:rPr>
        <w:t>Isabelle</w:t>
      </w:r>
    </w:p>
    <w:p w:rsidR="00A5156C" w:rsidRPr="00A5156C" w:rsidRDefault="00A5156C" w:rsidP="00A601DF">
      <w:pPr>
        <w:ind w:hanging="567"/>
        <w:rPr>
          <w:lang w:val="fr-CA"/>
        </w:rPr>
      </w:pPr>
      <w:r w:rsidRPr="00A5156C">
        <w:rPr>
          <w:lang w:val="fr-CA"/>
        </w:rPr>
        <w:t>Isabelle, Lyse</w:t>
      </w:r>
    </w:p>
    <w:p w:rsidR="00A5156C" w:rsidRPr="00A5156C" w:rsidRDefault="00A5156C" w:rsidP="00A601DF">
      <w:pPr>
        <w:ind w:hanging="567"/>
        <w:rPr>
          <w:lang w:val="fr-CA"/>
        </w:rPr>
      </w:pPr>
      <w:r w:rsidRPr="00A5156C">
        <w:rPr>
          <w:lang w:val="fr-CA"/>
        </w:rPr>
        <w:t>Lyse</w:t>
      </w:r>
    </w:p>
    <w:p w:rsidR="00A5156C" w:rsidRPr="00A5156C" w:rsidRDefault="00A5156C" w:rsidP="00A601DF">
      <w:pPr>
        <w:ind w:hanging="567"/>
        <w:rPr>
          <w:lang w:val="fr-CA"/>
        </w:rPr>
      </w:pPr>
      <w:r w:rsidRPr="00A5156C">
        <w:rPr>
          <w:lang w:val="fr-CA"/>
        </w:rPr>
        <w:t>Matamore, Isabelle, Lyse</w:t>
      </w:r>
    </w:p>
    <w:p w:rsidR="00A5156C" w:rsidRPr="00A5156C" w:rsidRDefault="00A5156C" w:rsidP="00A601DF">
      <w:pPr>
        <w:ind w:hanging="567"/>
        <w:rPr>
          <w:lang w:val="fr-CA"/>
        </w:rPr>
      </w:pPr>
      <w:r w:rsidRPr="00A5156C">
        <w:rPr>
          <w:lang w:val="fr-CA"/>
        </w:rPr>
        <w:t>Isabelle, Lyse</w:t>
      </w:r>
    </w:p>
    <w:p w:rsidR="00A5156C" w:rsidRPr="00A5156C" w:rsidRDefault="00A5156C" w:rsidP="00A601DF">
      <w:pPr>
        <w:ind w:hanging="567"/>
        <w:rPr>
          <w:lang w:val="fr-CA"/>
        </w:rPr>
      </w:pPr>
      <w:r w:rsidRPr="00A5156C">
        <w:rPr>
          <w:lang w:val="fr-CA"/>
        </w:rPr>
        <w:t>Isabelle, Lyse, Le Geôlier</w:t>
      </w:r>
    </w:p>
    <w:p w:rsidR="00A5156C" w:rsidRPr="00A5156C" w:rsidRDefault="00A5156C" w:rsidP="00A601DF">
      <w:pPr>
        <w:ind w:hanging="567"/>
        <w:rPr>
          <w:lang w:val="fr-CA"/>
        </w:rPr>
      </w:pPr>
      <w:proofErr w:type="spellStart"/>
      <w:r w:rsidRPr="00A5156C">
        <w:rPr>
          <w:lang w:val="fr-CA"/>
        </w:rPr>
        <w:t>Clindor</w:t>
      </w:r>
      <w:proofErr w:type="spellEnd"/>
      <w:r w:rsidRPr="00A5156C">
        <w:rPr>
          <w:lang w:val="fr-CA"/>
        </w:rPr>
        <w:t xml:space="preserve"> (en prison)</w:t>
      </w:r>
    </w:p>
    <w:p w:rsidR="00A5156C" w:rsidRDefault="00A5156C" w:rsidP="00A601DF">
      <w:pPr>
        <w:ind w:hanging="567"/>
        <w:rPr>
          <w:lang w:val="fr-CA"/>
        </w:rPr>
      </w:pPr>
      <w:proofErr w:type="spellStart"/>
      <w:r>
        <w:rPr>
          <w:lang w:val="fr-CA"/>
        </w:rPr>
        <w:t>Clindor</w:t>
      </w:r>
      <w:proofErr w:type="spellEnd"/>
      <w:r>
        <w:rPr>
          <w:lang w:val="fr-CA"/>
        </w:rPr>
        <w:t>, Le Geôlier</w:t>
      </w:r>
    </w:p>
    <w:p w:rsidR="00A5156C" w:rsidRDefault="00A5156C" w:rsidP="00A601DF">
      <w:pPr>
        <w:ind w:hanging="567"/>
        <w:rPr>
          <w:lang w:val="fr-CA"/>
        </w:rPr>
      </w:pPr>
      <w:proofErr w:type="spellStart"/>
      <w:r>
        <w:rPr>
          <w:lang w:val="fr-CA"/>
        </w:rPr>
        <w:t>Clindor</w:t>
      </w:r>
      <w:proofErr w:type="spellEnd"/>
      <w:r>
        <w:rPr>
          <w:lang w:val="fr-CA"/>
        </w:rPr>
        <w:t>, Isabelle, Lyse, Le Geôlier</w:t>
      </w:r>
    </w:p>
    <w:p w:rsidR="00A5156C" w:rsidRDefault="00A5156C" w:rsidP="00A601DF">
      <w:pPr>
        <w:ind w:hanging="567"/>
        <w:rPr>
          <w:lang w:val="fr-CA"/>
        </w:rPr>
      </w:pPr>
      <w:r>
        <w:rPr>
          <w:lang w:val="fr-CA"/>
        </w:rPr>
        <w:t xml:space="preserve">Alcandre, </w:t>
      </w:r>
      <w:proofErr w:type="spellStart"/>
      <w:r>
        <w:rPr>
          <w:lang w:val="fr-CA"/>
        </w:rPr>
        <w:t>Pridamant</w:t>
      </w:r>
      <w:proofErr w:type="spellEnd"/>
    </w:p>
    <w:p w:rsidR="00A5156C" w:rsidRDefault="00A5156C" w:rsidP="00A601DF">
      <w:pPr>
        <w:ind w:hanging="567"/>
        <w:rPr>
          <w:lang w:val="fr-CA"/>
        </w:rPr>
      </w:pPr>
    </w:p>
    <w:p w:rsidR="00A5156C" w:rsidRDefault="00A5156C" w:rsidP="00A601DF">
      <w:pPr>
        <w:ind w:hanging="567"/>
        <w:rPr>
          <w:lang w:val="fr-CA"/>
        </w:rPr>
      </w:pPr>
      <w:r>
        <w:rPr>
          <w:b/>
          <w:lang w:val="fr-CA"/>
        </w:rPr>
        <w:t>Acte V</w:t>
      </w:r>
    </w:p>
    <w:p w:rsidR="00A5156C" w:rsidRDefault="00A5156C" w:rsidP="00A601DF">
      <w:pPr>
        <w:ind w:hanging="567"/>
        <w:rPr>
          <w:lang w:val="fr-CA"/>
        </w:rPr>
      </w:pPr>
      <w:r>
        <w:rPr>
          <w:lang w:val="fr-CA"/>
        </w:rPr>
        <w:t xml:space="preserve">Alcandre, </w:t>
      </w:r>
      <w:proofErr w:type="spellStart"/>
      <w:r>
        <w:rPr>
          <w:lang w:val="fr-CA"/>
        </w:rPr>
        <w:t>Pridamant</w:t>
      </w:r>
      <w:proofErr w:type="spellEnd"/>
    </w:p>
    <w:p w:rsidR="00A5156C" w:rsidRDefault="00A5156C" w:rsidP="00A601DF">
      <w:pPr>
        <w:ind w:hanging="567"/>
        <w:rPr>
          <w:lang w:val="fr-CA"/>
        </w:rPr>
      </w:pPr>
      <w:r>
        <w:rPr>
          <w:lang w:val="fr-CA"/>
        </w:rPr>
        <w:t xml:space="preserve">Isabelle </w:t>
      </w:r>
      <w:proofErr w:type="spellStart"/>
      <w:r>
        <w:rPr>
          <w:lang w:val="fr-CA"/>
        </w:rPr>
        <w:t>représentan</w:t>
      </w:r>
      <w:proofErr w:type="spellEnd"/>
      <w:r>
        <w:rPr>
          <w:lang w:val="fr-CA"/>
        </w:rPr>
        <w:t xml:space="preserve"> Hippolyte, Lys représentant Clarine</w:t>
      </w:r>
    </w:p>
    <w:p w:rsidR="00A601DF" w:rsidRDefault="00A601DF" w:rsidP="00A601DF">
      <w:pPr>
        <w:ind w:hanging="567"/>
        <w:rPr>
          <w:lang w:val="fr-CA"/>
        </w:rPr>
      </w:pPr>
      <w:proofErr w:type="spellStart"/>
      <w:r>
        <w:rPr>
          <w:lang w:val="fr-CA"/>
        </w:rPr>
        <w:t>Clindor</w:t>
      </w:r>
      <w:proofErr w:type="spellEnd"/>
      <w:r>
        <w:rPr>
          <w:lang w:val="fr-CA"/>
        </w:rPr>
        <w:t xml:space="preserve"> représentant </w:t>
      </w:r>
      <w:proofErr w:type="spellStart"/>
      <w:r>
        <w:rPr>
          <w:lang w:val="fr-CA"/>
        </w:rPr>
        <w:t>Théagène</w:t>
      </w:r>
      <w:proofErr w:type="spellEnd"/>
      <w:r>
        <w:rPr>
          <w:lang w:val="fr-CA"/>
        </w:rPr>
        <w:t xml:space="preserve">, </w:t>
      </w:r>
      <w:r>
        <w:rPr>
          <w:lang w:val="fr-CA"/>
        </w:rPr>
        <w:t xml:space="preserve">Isabelle </w:t>
      </w:r>
      <w:proofErr w:type="spellStart"/>
      <w:r>
        <w:rPr>
          <w:lang w:val="fr-CA"/>
        </w:rPr>
        <w:t>représentan</w:t>
      </w:r>
      <w:proofErr w:type="spellEnd"/>
      <w:r>
        <w:rPr>
          <w:lang w:val="fr-CA"/>
        </w:rPr>
        <w:t xml:space="preserve"> Hippolyte, Lys représentant Clarine</w:t>
      </w:r>
    </w:p>
    <w:p w:rsidR="00A5156C" w:rsidRDefault="00A601DF" w:rsidP="00A601DF">
      <w:pPr>
        <w:ind w:hanging="567"/>
        <w:rPr>
          <w:lang w:val="fr-CA"/>
        </w:rPr>
      </w:pPr>
      <w:proofErr w:type="spellStart"/>
      <w:r>
        <w:rPr>
          <w:lang w:val="fr-CA"/>
        </w:rPr>
        <w:t>Clindor</w:t>
      </w:r>
      <w:proofErr w:type="spellEnd"/>
      <w:r>
        <w:rPr>
          <w:lang w:val="fr-CA"/>
        </w:rPr>
        <w:t xml:space="preserve"> représentant </w:t>
      </w:r>
      <w:proofErr w:type="spellStart"/>
      <w:r>
        <w:rPr>
          <w:lang w:val="fr-CA"/>
        </w:rPr>
        <w:t>Théagène</w:t>
      </w:r>
      <w:proofErr w:type="spellEnd"/>
      <w:r>
        <w:rPr>
          <w:lang w:val="fr-CA"/>
        </w:rPr>
        <w:t xml:space="preserve">, Isabelle </w:t>
      </w:r>
      <w:proofErr w:type="spellStart"/>
      <w:r>
        <w:rPr>
          <w:lang w:val="fr-CA"/>
        </w:rPr>
        <w:t>représentan</w:t>
      </w:r>
      <w:proofErr w:type="spellEnd"/>
      <w:r>
        <w:rPr>
          <w:lang w:val="fr-CA"/>
        </w:rPr>
        <w:t xml:space="preserve"> Hippolyte, Lys représentant Clarine</w:t>
      </w:r>
      <w:r>
        <w:rPr>
          <w:lang w:val="fr-CA"/>
        </w:rPr>
        <w:t xml:space="preserve">, </w:t>
      </w:r>
      <w:proofErr w:type="spellStart"/>
      <w:r>
        <w:rPr>
          <w:lang w:val="fr-CA"/>
        </w:rPr>
        <w:t>Éraste</w:t>
      </w:r>
      <w:proofErr w:type="spellEnd"/>
      <w:r>
        <w:rPr>
          <w:lang w:val="fr-CA"/>
        </w:rPr>
        <w:t xml:space="preserve">, Troupe des domestiques de </w:t>
      </w:r>
      <w:proofErr w:type="spellStart"/>
      <w:r>
        <w:rPr>
          <w:lang w:val="fr-CA"/>
        </w:rPr>
        <w:t>Florilame</w:t>
      </w:r>
      <w:proofErr w:type="spellEnd"/>
    </w:p>
    <w:p w:rsidR="00A601DF" w:rsidRPr="00A5156C" w:rsidRDefault="00A601DF" w:rsidP="00A601DF">
      <w:pPr>
        <w:ind w:hanging="567"/>
        <w:rPr>
          <w:lang w:val="fr-CA"/>
        </w:rPr>
      </w:pPr>
      <w:r>
        <w:rPr>
          <w:lang w:val="fr-CA"/>
        </w:rPr>
        <w:t xml:space="preserve">Alcandre, </w:t>
      </w:r>
      <w:proofErr w:type="spellStart"/>
      <w:r>
        <w:rPr>
          <w:lang w:val="fr-CA"/>
        </w:rPr>
        <w:t>Pridamant</w:t>
      </w:r>
      <w:proofErr w:type="spellEnd"/>
    </w:p>
    <w:p w:rsidR="00A5156C" w:rsidRPr="00A5156C" w:rsidRDefault="00A5156C" w:rsidP="00A601DF">
      <w:pPr>
        <w:ind w:hanging="567"/>
        <w:rPr>
          <w:lang w:val="fr-CA"/>
        </w:rPr>
      </w:pPr>
    </w:p>
    <w:sectPr w:rsidR="00A5156C" w:rsidRPr="00A515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45" w:rsidRDefault="00115B45" w:rsidP="00A601DF">
      <w:r>
        <w:separator/>
      </w:r>
    </w:p>
  </w:endnote>
  <w:endnote w:type="continuationSeparator" w:id="0">
    <w:p w:rsidR="00115B45" w:rsidRDefault="00115B45" w:rsidP="00A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825284"/>
      <w:docPartObj>
        <w:docPartGallery w:val="Page Numbers (Bottom of Page)"/>
        <w:docPartUnique/>
      </w:docPartObj>
    </w:sdtPr>
    <w:sdtContent>
      <w:p w:rsidR="00A601DF" w:rsidRDefault="00A601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01DF" w:rsidRDefault="00A601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45" w:rsidRDefault="00115B45" w:rsidP="00A601DF">
      <w:r>
        <w:separator/>
      </w:r>
    </w:p>
  </w:footnote>
  <w:footnote w:type="continuationSeparator" w:id="0">
    <w:p w:rsidR="00115B45" w:rsidRDefault="00115B45" w:rsidP="00A6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A9"/>
    <w:rsid w:val="00115B45"/>
    <w:rsid w:val="001277A9"/>
    <w:rsid w:val="001E0B85"/>
    <w:rsid w:val="004A0D08"/>
    <w:rsid w:val="004B1CAC"/>
    <w:rsid w:val="007C049F"/>
    <w:rsid w:val="008E00F9"/>
    <w:rsid w:val="00A5156C"/>
    <w:rsid w:val="00A601DF"/>
    <w:rsid w:val="00A8483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R"/>
    <w:basedOn w:val="Normln"/>
    <w:next w:val="Normln"/>
    <w:link w:val="Nadpis1Char"/>
    <w:uiPriority w:val="9"/>
    <w:qFormat/>
    <w:rsid w:val="004B1CAC"/>
    <w:pPr>
      <w:keepNext/>
      <w:ind w:left="567" w:right="567"/>
      <w:outlineLvl w:val="0"/>
    </w:pPr>
    <w:rPr>
      <w:rFonts w:eastAsiaTheme="majorEastAsia" w:cstheme="majorBidi"/>
      <w:bCs/>
      <w:kern w:val="32"/>
      <w:sz w:val="22"/>
      <w:szCs w:val="32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R"/>
    <w:basedOn w:val="Normln"/>
    <w:next w:val="Normln"/>
    <w:uiPriority w:val="1"/>
    <w:qFormat/>
    <w:rsid w:val="001E0B85"/>
    <w:rPr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R Char"/>
    <w:basedOn w:val="Standardnpsmoodstavce"/>
    <w:link w:val="Nadpis1"/>
    <w:uiPriority w:val="9"/>
    <w:rsid w:val="004B1CAC"/>
    <w:rPr>
      <w:rFonts w:ascii="Times New Roman" w:eastAsiaTheme="majorEastAsia" w:hAnsi="Times New Roman" w:cstheme="majorBidi"/>
      <w:bCs/>
      <w:kern w:val="32"/>
      <w:szCs w:val="32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60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1D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60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1D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1E0B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CitaceFR"/>
    <w:basedOn w:val="Normln"/>
    <w:next w:val="Normln"/>
    <w:link w:val="Nadpis1Char"/>
    <w:uiPriority w:val="9"/>
    <w:qFormat/>
    <w:rsid w:val="004B1CAC"/>
    <w:pPr>
      <w:keepNext/>
      <w:ind w:left="567" w:right="567"/>
      <w:outlineLvl w:val="0"/>
    </w:pPr>
    <w:rPr>
      <w:rFonts w:eastAsiaTheme="majorEastAsia" w:cstheme="majorBidi"/>
      <w:bCs/>
      <w:kern w:val="32"/>
      <w:sz w:val="22"/>
      <w:szCs w:val="32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R"/>
    <w:basedOn w:val="Normln"/>
    <w:next w:val="Normln"/>
    <w:uiPriority w:val="1"/>
    <w:qFormat/>
    <w:rsid w:val="001E0B85"/>
    <w:rPr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R Char"/>
    <w:basedOn w:val="Standardnpsmoodstavce"/>
    <w:link w:val="Nadpis1"/>
    <w:uiPriority w:val="9"/>
    <w:rsid w:val="004B1CAC"/>
    <w:rPr>
      <w:rFonts w:ascii="Times New Roman" w:eastAsiaTheme="majorEastAsia" w:hAnsi="Times New Roman" w:cstheme="majorBidi"/>
      <w:bCs/>
      <w:kern w:val="32"/>
      <w:szCs w:val="32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60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1D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60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1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Kyloušek</cp:lastModifiedBy>
  <cp:revision>3</cp:revision>
  <cp:lastPrinted>2015-02-24T07:02:00Z</cp:lastPrinted>
  <dcterms:created xsi:type="dcterms:W3CDTF">2015-02-24T06:39:00Z</dcterms:created>
  <dcterms:modified xsi:type="dcterms:W3CDTF">2015-02-24T07:08:00Z</dcterms:modified>
</cp:coreProperties>
</file>