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5E" w:rsidRDefault="00536E5E" w:rsidP="00536E5E">
      <w:r>
        <w:rPr>
          <w:b/>
          <w:bCs/>
        </w:rPr>
        <w:t>Privilegium minus.</w:t>
      </w:r>
      <w:r>
        <w:t xml:space="preserve"> Ed. L. Weiland. MGH Const I. Hannover 1893, s. 220-223, č. 159.</w:t>
      </w:r>
    </w:p>
    <w:p w:rsidR="00536E5E" w:rsidRDefault="00536E5E" w:rsidP="00536E5E"/>
    <w:p w:rsidR="00536E5E" w:rsidRDefault="00536E5E" w:rsidP="00536E5E">
      <w:r>
        <w:t>In nomine sancte et individue Trinitatis. Fridericus divina favente clemencia Romanorum imperator augustus. Quamquam rerum commutatio ex ipsa corporali institutione possit firma consistere vel ea, que legitime geruntur, nulla valeant refragatione convelli, ne qua tamen possit esse geste rei dubietas, nostra debet intervenire imperialis auctoritas. Noverit igitur omnium Christi imperiique nostri fidelium presens etas et successura posteritas, qualiter nos eius cooperante gratia, a quo celitus in terram pax missa est hominibus, in curia generali Ratispone in nativitate sancte marie celebrata, in presencia multorum religiosorum et catholicorum principum litem et controversiam, que inter dilectissimum patruum nostrum Heinricum ducem Austrie et karissimum nepotem nostrum Heinricum ducem Saxonie diu agitata fuit de ducatu Bawarie, hoc modo terminavimus, quod dux Austrie resignavit nobis ducatum Bawarie, quem statim in beneficium concessimus duci Saxonie. Dux autem Bawarie resignavit nobis marchiam Austrie cum omni iure suo et cum omnibus beneficiis, que quondam Leupoldus habebat a ducatu Bawarie. Ne autem in hoc facto aliquatenus minui videretur honor et gloria dilectissimi patrui nostri, de consilio et iudicio principum, Wadizlao illustri duce Boemie sentenciam promulgante et omnibus principibus approbantibus, marchiam Austrie in ducatum  commutavimus et eundem ducatum cum omni iure prefato patruo nostro Heinrico et prenobilissime uxori sue Theodore in beneficium concessimus, prepetuali lege sanctientes, ut ipsi et liberi eorum post eos, indifferenter filii sive filie, iam dictum Austrie ducatum hereditario iure a regno teneant et possideant. Si autem predictus dux Austrie patruus noster et uxor eius absque liberis decesserint, libertatem habebant eundem ducatum affectandi cuicumque voluerint. Statuimus quoque, ne aliqua magna vel parva persona in eiusdem ducatus regimine sine ducis consensu vel  permissione aliquam iusticiam presumat exercere. Dux vero Austrie de ducatu suo aliud servicium non debeat imperio, nisi quod ad curias, quas imperator in bawaria prefixerit, evocatus veniat; nullam quoque expedicionem debeat, nisi quam forte imperator in regna vel provincias Austrie vicinas ordinaverit. Ceterum ut hec nostra imperialis constitucio omni evo rata ac inconvulsa permaneat, presentem inde paginam conscribi et sigilli nostri impressione insigniri iussimus, adhibitis ydoneis testibus, quorum nomina sunt hec. Pilgrimus patriarcha Aquilegiensis, Eberhardus Salzeburgensis archiepiscopus, Otto Frisigensis episcopus, Chunradus Pataviensis episcopus, Eberhardus Babenbergensis, Hartmannus Brixenensis, Haertwicus Ratisponensis, Tridentinus episcopus, domnus Welfo, dux Chunradus frater imperatoris, Fridericus filius regis Chunradi, Heinricus dux Karinthie, marchio Engelbertus de Istria, marchio Albertus de Staden, marchio Diepoldus, Hermannus comes palatinus de Reno, Otto comes palatinus et frater eius Fridericus, Gebehardus comes de Sulzbach, Rudolfus comes de Swinshud, Engelbertus comes Hallensis, Gebahardus comes de Burchusen, comes de Buthena, comes de Pilstein et alii quam plures.</w:t>
      </w:r>
    </w:p>
    <w:p w:rsidR="00536E5E" w:rsidRDefault="00536E5E" w:rsidP="00536E5E">
      <w:r>
        <w:t>Signum domini Friderici Romanorum imperatoris invictissimi.</w:t>
      </w:r>
    </w:p>
    <w:p w:rsidR="00536E5E" w:rsidRDefault="00536E5E" w:rsidP="00536E5E">
      <w:r>
        <w:t>Ego Reinaldus cancellarius vice Arnoldi Maguntini archiepiscopi et archicancellarii recognovi.</w:t>
      </w:r>
    </w:p>
    <w:p w:rsidR="00536E5E" w:rsidRDefault="00536E5E" w:rsidP="00536E5E">
      <w:r>
        <w:t xml:space="preserve">Dat. Ratespone XV. Kalend. Octobr., indicione IIII, anno dominice incarnationis MCLVI, regnante domno Friderico Romanorum imperatore augusto, in Christo feliciter amen; anno regni eius quinto, imperii secundo. </w:t>
      </w:r>
    </w:p>
    <w:p w:rsidR="00536E5E" w:rsidRDefault="00536E5E" w:rsidP="00536E5E"/>
    <w:p w:rsidR="00536E5E" w:rsidRDefault="00536E5E" w:rsidP="00536E5E">
      <w:r>
        <w:t>Překlad:</w:t>
      </w:r>
    </w:p>
    <w:p w:rsidR="00536E5E" w:rsidRDefault="00536E5E" w:rsidP="00536E5E">
      <w:pPr>
        <w:rPr>
          <w:i/>
          <w:iCs/>
        </w:rPr>
      </w:pPr>
      <w:r>
        <w:rPr>
          <w:i/>
          <w:iCs/>
        </w:rPr>
        <w:t>Chrestomatie k světovým dějinám feudalismu I. Praha 1956, s. 185-186, č. 141 (více vydání, různé strany a číslování).</w:t>
      </w:r>
    </w:p>
    <w:p w:rsidR="00721988" w:rsidRDefault="00721988">
      <w:bookmarkStart w:id="0" w:name="_GoBack"/>
      <w:bookmarkEnd w:id="0"/>
    </w:p>
    <w:sectPr w:rsid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10"/>
    <w:rsid w:val="00467C10"/>
    <w:rsid w:val="00536E5E"/>
    <w:rsid w:val="00721988"/>
    <w:rsid w:val="00F02AD2"/>
    <w:rsid w:val="00F35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6E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6E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3174</Characters>
  <Application>Microsoft Office Word</Application>
  <DocSecurity>0</DocSecurity>
  <Lines>26</Lines>
  <Paragraphs>7</Paragraphs>
  <ScaleCrop>false</ScaleCrop>
  <Company>HP</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2015-04-13T09:10:00Z</dcterms:created>
  <dcterms:modified xsi:type="dcterms:W3CDTF">2015-04-13T09:10:00Z</dcterms:modified>
</cp:coreProperties>
</file>