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F3" w:rsidRDefault="00DB48F3" w:rsidP="00DB48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Literatura ke zkoušce:</w:t>
      </w:r>
    </w:p>
    <w:p w:rsidR="00DB48F3" w:rsidRDefault="00DB48F3" w:rsidP="00DB48F3">
      <w:p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Baudrillard</w:t>
      </w:r>
      <w:proofErr w:type="spellEnd"/>
      <w:r>
        <w:rPr>
          <w:rFonts w:ascii="Times New Roman" w:hAnsi="Times New Roman" w:cs="Times New Roman"/>
          <w:color w:val="000000"/>
        </w:rPr>
        <w:t xml:space="preserve">, Jean: </w:t>
      </w:r>
      <w:r>
        <w:rPr>
          <w:rFonts w:ascii="Times New Roman" w:hAnsi="Times New Roman" w:cs="Times New Roman"/>
          <w:i/>
          <w:color w:val="000000"/>
        </w:rPr>
        <w:t>Síla nechuti</w:t>
      </w:r>
      <w:r>
        <w:rPr>
          <w:rFonts w:ascii="Times New Roman" w:hAnsi="Times New Roman" w:cs="Times New Roman"/>
          <w:color w:val="000000"/>
        </w:rPr>
        <w:t xml:space="preserve">. In: </w:t>
      </w:r>
      <w:r>
        <w:rPr>
          <w:rFonts w:ascii="Times New Roman" w:hAnsi="Times New Roman" w:cs="Times New Roman"/>
        </w:rPr>
        <w:t>Zuska, Vlastimil (</w:t>
      </w:r>
      <w:proofErr w:type="spell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.): </w:t>
      </w:r>
      <w:r>
        <w:rPr>
          <w:rFonts w:ascii="Times New Roman" w:hAnsi="Times New Roman" w:cs="Times New Roman"/>
          <w:i/>
        </w:rPr>
        <w:t>Umění, krása, šeredno</w:t>
      </w:r>
      <w:r>
        <w:rPr>
          <w:rFonts w:ascii="Times New Roman" w:hAnsi="Times New Roman" w:cs="Times New Roman"/>
        </w:rPr>
        <w:t>. Praha, Nakladatelství Karolinum, 2003, s. 253-261.</w:t>
      </w:r>
    </w:p>
    <w:p w:rsidR="00DB48F3" w:rsidRDefault="00DB48F3" w:rsidP="00DB48F3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Danto</w:t>
      </w:r>
      <w:proofErr w:type="spellEnd"/>
      <w:r>
        <w:rPr>
          <w:rFonts w:ascii="Times New Roman" w:hAnsi="Times New Roman" w:cs="Times New Roman"/>
          <w:color w:val="000000"/>
        </w:rPr>
        <w:t xml:space="preserve">, Arthur C: </w:t>
      </w:r>
      <w:proofErr w:type="spellStart"/>
      <w:r>
        <w:rPr>
          <w:rFonts w:ascii="Times New Roman" w:hAnsi="Times New Roman" w:cs="Times New Roman"/>
          <w:i/>
        </w:rPr>
        <w:t>Zneužitie</w:t>
      </w:r>
      <w:proofErr w:type="spellEnd"/>
      <w:r>
        <w:rPr>
          <w:rFonts w:ascii="Times New Roman" w:hAnsi="Times New Roman" w:cs="Times New Roman"/>
          <w:i/>
        </w:rPr>
        <w:t xml:space="preserve"> krásy</w:t>
      </w:r>
      <w:r>
        <w:rPr>
          <w:rFonts w:ascii="Times New Roman" w:hAnsi="Times New Roman" w:cs="Times New Roman"/>
        </w:rPr>
        <w:t xml:space="preserve">. Bratislava,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Kalligram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, </w:t>
      </w:r>
      <w:r>
        <w:rPr>
          <w:rFonts w:ascii="Times New Roman" w:hAnsi="Times New Roman" w:cs="Times New Roman"/>
        </w:rPr>
        <w:t>2008, s. 69-94.</w:t>
      </w:r>
    </w:p>
    <w:p w:rsidR="00DB48F3" w:rsidRDefault="00DB48F3" w:rsidP="00DB48F3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Welsch</w:t>
      </w:r>
      <w:proofErr w:type="spellEnd"/>
      <w:r>
        <w:rPr>
          <w:rFonts w:ascii="Times New Roman" w:hAnsi="Times New Roman" w:cs="Times New Roman"/>
          <w:color w:val="000000"/>
        </w:rPr>
        <w:t xml:space="preserve">, Wolfgang: </w:t>
      </w:r>
      <w:r>
        <w:rPr>
          <w:rFonts w:ascii="Times New Roman" w:hAnsi="Times New Roman" w:cs="Times New Roman"/>
          <w:i/>
          <w:color w:val="000000"/>
        </w:rPr>
        <w:t xml:space="preserve">Estetické </w:t>
      </w:r>
      <w:proofErr w:type="spellStart"/>
      <w:r>
        <w:rPr>
          <w:rFonts w:ascii="Times New Roman" w:hAnsi="Times New Roman" w:cs="Times New Roman"/>
          <w:i/>
          <w:color w:val="000000"/>
        </w:rPr>
        <w:t>myslenie</w:t>
      </w:r>
      <w:proofErr w:type="spellEnd"/>
      <w:r>
        <w:rPr>
          <w:rFonts w:ascii="Times New Roman" w:hAnsi="Times New Roman" w:cs="Times New Roman"/>
          <w:color w:val="000000"/>
        </w:rPr>
        <w:t xml:space="preserve">. Bratislava,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>alligram</w:t>
      </w:r>
      <w:proofErr w:type="spellEnd"/>
      <w:r>
        <w:rPr>
          <w:rFonts w:ascii="Times New Roman" w:hAnsi="Times New Roman" w:cs="Times New Roman"/>
          <w:color w:val="000000"/>
        </w:rPr>
        <w:t>, 2002, s. 9-58</w:t>
      </w:r>
      <w:r>
        <w:rPr>
          <w:rFonts w:ascii="Times New Roman" w:hAnsi="Times New Roman" w:cs="Times New Roman"/>
          <w:color w:val="000000"/>
        </w:rPr>
        <w:t>.</w:t>
      </w:r>
    </w:p>
    <w:p w:rsidR="00DB48F3" w:rsidRDefault="00DB48F3" w:rsidP="00DB48F3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Virilio</w:t>
      </w:r>
      <w:proofErr w:type="spellEnd"/>
      <w:r>
        <w:rPr>
          <w:rFonts w:ascii="Times New Roman" w:hAnsi="Times New Roman" w:cs="Times New Roman"/>
          <w:color w:val="000000"/>
        </w:rPr>
        <w:t xml:space="preserve">, Paul: </w:t>
      </w:r>
      <w:r>
        <w:rPr>
          <w:rFonts w:ascii="Times New Roman" w:hAnsi="Times New Roman" w:cs="Times New Roman"/>
          <w:i/>
          <w:color w:val="000000"/>
        </w:rPr>
        <w:t>Estetika mizení</w:t>
      </w:r>
      <w:r>
        <w:rPr>
          <w:rFonts w:ascii="Times New Roman" w:hAnsi="Times New Roman" w:cs="Times New Roman"/>
          <w:color w:val="000000"/>
        </w:rPr>
        <w:t>. Červený Kostelec, Pavel Mervart, 2010, s. 9-40.</w:t>
      </w:r>
    </w:p>
    <w:p w:rsidR="00333A82" w:rsidRDefault="00333A82">
      <w:bookmarkStart w:id="0" w:name="_GoBack"/>
      <w:bookmarkEnd w:id="0"/>
    </w:p>
    <w:sectPr w:rsidR="0033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3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8F3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123D"/>
    <w:rsid w:val="00E5224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9D4E7-1B73-4FEE-AA61-A1224FB8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8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1</cp:revision>
  <dcterms:created xsi:type="dcterms:W3CDTF">2015-05-04T02:24:00Z</dcterms:created>
  <dcterms:modified xsi:type="dcterms:W3CDTF">2015-05-04T02:25:00Z</dcterms:modified>
</cp:coreProperties>
</file>