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2B" w:rsidRDefault="00C163D3" w:rsidP="006F3AC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AREA_16 </w:t>
      </w:r>
      <w:r w:rsidR="00AA6575" w:rsidRPr="006F3AC6">
        <w:rPr>
          <w:rFonts w:ascii="Arial" w:hAnsi="Arial" w:cs="Arial"/>
          <w:b/>
          <w:sz w:val="20"/>
          <w:szCs w:val="20"/>
        </w:rPr>
        <w:t>Zrušenie nevoľníctva v</w:t>
      </w:r>
      <w:r w:rsidR="006F3AC6">
        <w:rPr>
          <w:rFonts w:ascii="Arial" w:hAnsi="Arial" w:cs="Arial"/>
          <w:b/>
          <w:sz w:val="20"/>
          <w:szCs w:val="20"/>
        </w:rPr>
        <w:t> </w:t>
      </w:r>
      <w:r w:rsidR="00AA6575" w:rsidRPr="006F3AC6">
        <w:rPr>
          <w:rFonts w:ascii="Arial" w:hAnsi="Arial" w:cs="Arial"/>
          <w:b/>
          <w:sz w:val="20"/>
          <w:szCs w:val="20"/>
        </w:rPr>
        <w:t>Rusku</w:t>
      </w:r>
    </w:p>
    <w:p w:rsidR="006F3AC6" w:rsidRPr="006F3AC6" w:rsidRDefault="006F3AC6" w:rsidP="006F3AC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83B89" w:rsidRPr="006F3AC6" w:rsidRDefault="00AA6575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Inštitúcia nevoľníctva bol vzťah medzi pánom (majiteľom pôdy) a nevoľníkom (neslobodným roľníkom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 xml:space="preserve">Roľník </w:t>
      </w:r>
      <w:r w:rsidR="006F3AC6">
        <w:rPr>
          <w:rFonts w:ascii="Arial" w:hAnsi="Arial" w:cs="Arial"/>
          <w:sz w:val="20"/>
          <w:szCs w:val="20"/>
        </w:rPr>
        <w:t>bol k pôde priviazaný,</w:t>
      </w:r>
      <w:r w:rsidRPr="006F3AC6">
        <w:rPr>
          <w:rFonts w:ascii="Arial" w:hAnsi="Arial" w:cs="Arial"/>
          <w:sz w:val="20"/>
          <w:szCs w:val="20"/>
        </w:rPr>
        <w:t> bol nútený odovzdávať dávky, nesmel sa voľne pohybovať a bol považovaný za majetok pána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I kvôli nevoľníctvu bolo poľnohospodárstvo v nepriaznivom stave a ľud bol veľmi chud</w:t>
      </w:r>
      <w:r w:rsidR="006F3AC6">
        <w:rPr>
          <w:rFonts w:ascii="Arial" w:hAnsi="Arial" w:cs="Arial"/>
          <w:sz w:val="20"/>
          <w:szCs w:val="20"/>
        </w:rPr>
        <w:t xml:space="preserve">obný, neraz odkázaný na živenie </w:t>
      </w:r>
      <w:r w:rsidRPr="006F3AC6">
        <w:rPr>
          <w:rFonts w:ascii="Arial" w:hAnsi="Arial" w:cs="Arial"/>
          <w:sz w:val="20"/>
          <w:szCs w:val="20"/>
        </w:rPr>
        <w:t>sa korienkami rastlín apod.</w:t>
      </w:r>
    </w:p>
    <w:p w:rsidR="00AA6575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Prehra v Krymskej vojne (1853-1856), zaostalosť krajiny, nefunkčnosť hospodárstva, nespokojnosť obyvateľstva a ďalšie faktory spôsobili, že 19.</w:t>
      </w:r>
      <w:r w:rsidR="006F3AC6">
        <w:rPr>
          <w:rFonts w:ascii="Arial" w:hAnsi="Arial" w:cs="Arial"/>
          <w:sz w:val="20"/>
          <w:szCs w:val="20"/>
        </w:rPr>
        <w:t xml:space="preserve"> februára </w:t>
      </w:r>
      <w:r w:rsidRPr="006F3AC6">
        <w:rPr>
          <w:rFonts w:ascii="Arial" w:hAnsi="Arial" w:cs="Arial"/>
          <w:sz w:val="20"/>
          <w:szCs w:val="20"/>
        </w:rPr>
        <w:t>1861</w:t>
      </w:r>
      <w:r w:rsidR="00AC08D1" w:rsidRPr="006F3AC6">
        <w:rPr>
          <w:rFonts w:ascii="Arial" w:hAnsi="Arial" w:cs="Arial"/>
          <w:sz w:val="20"/>
          <w:szCs w:val="20"/>
        </w:rPr>
        <w:t xml:space="preserve"> </w:t>
      </w:r>
      <w:r w:rsidRPr="006F3AC6">
        <w:rPr>
          <w:rFonts w:ascii="Arial" w:hAnsi="Arial" w:cs="Arial"/>
          <w:sz w:val="20"/>
          <w:szCs w:val="20"/>
        </w:rPr>
        <w:t xml:space="preserve">bolo </w:t>
      </w:r>
      <w:r w:rsidR="006F3AC6" w:rsidRPr="006F3AC6">
        <w:rPr>
          <w:rFonts w:ascii="Arial" w:hAnsi="Arial" w:cs="Arial"/>
          <w:sz w:val="20"/>
          <w:szCs w:val="20"/>
        </w:rPr>
        <w:t xml:space="preserve">nevoľníctvo </w:t>
      </w:r>
      <w:r w:rsidR="00AC08D1" w:rsidRPr="006F3AC6">
        <w:rPr>
          <w:rFonts w:ascii="Arial" w:hAnsi="Arial" w:cs="Arial"/>
          <w:sz w:val="20"/>
          <w:szCs w:val="20"/>
        </w:rPr>
        <w:t>zrušen</w:t>
      </w:r>
      <w:r w:rsidRPr="006F3AC6">
        <w:rPr>
          <w:rFonts w:ascii="Arial" w:hAnsi="Arial" w:cs="Arial"/>
          <w:sz w:val="20"/>
          <w:szCs w:val="20"/>
        </w:rPr>
        <w:t>é</w:t>
      </w:r>
      <w:r w:rsidR="00AC08D1" w:rsidRPr="006F3AC6">
        <w:rPr>
          <w:rFonts w:ascii="Arial" w:hAnsi="Arial" w:cs="Arial"/>
          <w:sz w:val="20"/>
          <w:szCs w:val="20"/>
        </w:rPr>
        <w:t xml:space="preserve"> </w:t>
      </w:r>
      <w:r w:rsidRPr="006F3AC6">
        <w:rPr>
          <w:rFonts w:ascii="Arial" w:hAnsi="Arial" w:cs="Arial"/>
          <w:sz w:val="20"/>
          <w:szCs w:val="20"/>
        </w:rPr>
        <w:t>cárom Alexandrom II. (1855-1881</w:t>
      </w:r>
      <w:r w:rsidR="00AC08D1" w:rsidRPr="006F3AC6">
        <w:rPr>
          <w:rFonts w:ascii="Arial" w:hAnsi="Arial" w:cs="Arial"/>
          <w:sz w:val="20"/>
          <w:szCs w:val="20"/>
        </w:rPr>
        <w:t xml:space="preserve">), ktorý bol </w:t>
      </w:r>
      <w:r w:rsidRPr="006F3AC6">
        <w:rPr>
          <w:rFonts w:ascii="Arial" w:hAnsi="Arial" w:cs="Arial"/>
          <w:sz w:val="20"/>
          <w:szCs w:val="20"/>
        </w:rPr>
        <w:t>jeden z liberálnych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O zmene situácie bolo obyvateľstvo postupne oboznamované, avšak zrušenie neakceptovali vo všetkých častiach Ruska okamžite, proces bol zdĺhavý</w:t>
      </w:r>
    </w:p>
    <w:p w:rsidR="00783B89" w:rsidRPr="006F3AC6" w:rsidRDefault="006F3AC6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83B89" w:rsidRPr="006F3AC6">
        <w:rPr>
          <w:rFonts w:ascii="Arial" w:hAnsi="Arial" w:cs="Arial"/>
          <w:sz w:val="20"/>
          <w:szCs w:val="20"/>
        </w:rPr>
        <w:t>ca 40 mil.</w:t>
      </w:r>
      <w:r>
        <w:rPr>
          <w:rFonts w:ascii="Arial" w:hAnsi="Arial" w:cs="Arial"/>
          <w:sz w:val="20"/>
          <w:szCs w:val="20"/>
        </w:rPr>
        <w:t xml:space="preserve"> o</w:t>
      </w:r>
      <w:r w:rsidRPr="006F3AC6">
        <w:rPr>
          <w:rFonts w:ascii="Arial" w:hAnsi="Arial" w:cs="Arial"/>
          <w:sz w:val="20"/>
          <w:szCs w:val="20"/>
        </w:rPr>
        <w:t>slobodených</w:t>
      </w:r>
      <w:r w:rsidR="00783B89" w:rsidRPr="006F3AC6">
        <w:rPr>
          <w:rFonts w:ascii="Arial" w:hAnsi="Arial" w:cs="Arial"/>
          <w:sz w:val="20"/>
          <w:szCs w:val="20"/>
        </w:rPr>
        <w:t xml:space="preserve"> ľudí získalo základné ľudské práva, šľachta už nesmela do ich života akokoľvek zasahovať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Vznikli tri skupiny roľníkov: panskí, štátni (dostali najviac pôdy), údelní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Začal výkup pôdy (3-12 desjatin pôdy n</w:t>
      </w:r>
      <w:r w:rsidR="006F3AC6">
        <w:rPr>
          <w:rFonts w:ascii="Arial" w:hAnsi="Arial" w:cs="Arial"/>
          <w:sz w:val="20"/>
          <w:szCs w:val="20"/>
        </w:rPr>
        <w:t xml:space="preserve">a roľníka; 1desjatina=1ha), a teda museli za ňu roľníci zaplatiť, nedostali ju zadarmo; </w:t>
      </w:r>
      <w:r w:rsidRPr="006F3AC6">
        <w:rPr>
          <w:rFonts w:ascii="Arial" w:hAnsi="Arial" w:cs="Arial"/>
          <w:sz w:val="20"/>
          <w:szCs w:val="20"/>
        </w:rPr>
        <w:t>tí bez pôdy museli ešte 2 roky odpracovať, aby „vyrovnali svoj dlh“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Mnohí sa zadĺžili a splácali pôžičky niekoľko rokov či desaťročí, pôda sa stala predmetom lichvy a úžery</w:t>
      </w:r>
    </w:p>
    <w:p w:rsidR="00783B89" w:rsidRPr="006F3AC6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Oficiálne stanovisko malo oslobodiť roľníkov úpl</w:t>
      </w:r>
      <w:r w:rsidR="006F3AC6">
        <w:rPr>
          <w:rFonts w:ascii="Arial" w:hAnsi="Arial" w:cs="Arial"/>
          <w:sz w:val="20"/>
          <w:szCs w:val="20"/>
        </w:rPr>
        <w:t xml:space="preserve">ne, </w:t>
      </w:r>
      <w:r w:rsidRPr="006F3AC6">
        <w:rPr>
          <w:rFonts w:ascii="Arial" w:hAnsi="Arial" w:cs="Arial"/>
          <w:sz w:val="20"/>
          <w:szCs w:val="20"/>
        </w:rPr>
        <w:t>a</w:t>
      </w:r>
      <w:r w:rsidR="006F3AC6">
        <w:rPr>
          <w:rFonts w:ascii="Arial" w:hAnsi="Arial" w:cs="Arial"/>
          <w:sz w:val="20"/>
          <w:szCs w:val="20"/>
        </w:rPr>
        <w:t>le</w:t>
      </w:r>
      <w:r w:rsidRPr="006F3AC6">
        <w:rPr>
          <w:rFonts w:ascii="Arial" w:hAnsi="Arial" w:cs="Arial"/>
          <w:sz w:val="20"/>
          <w:szCs w:val="20"/>
        </w:rPr>
        <w:t> nebolo tomu tak – obyvateľstvo nebolo spokojné a v rokoch 1861-1863 prebehlo</w:t>
      </w:r>
      <w:r w:rsidR="006F3AC6">
        <w:rPr>
          <w:rFonts w:ascii="Arial" w:hAnsi="Arial" w:cs="Arial"/>
          <w:sz w:val="20"/>
          <w:szCs w:val="20"/>
        </w:rPr>
        <w:t xml:space="preserve"> v guberniách</w:t>
      </w:r>
      <w:r w:rsidRPr="006F3AC6">
        <w:rPr>
          <w:rFonts w:ascii="Arial" w:hAnsi="Arial" w:cs="Arial"/>
          <w:sz w:val="20"/>
          <w:szCs w:val="20"/>
        </w:rPr>
        <w:t xml:space="preserve"> cca 1 100 povstaní</w:t>
      </w:r>
    </w:p>
    <w:p w:rsidR="00783B89" w:rsidRDefault="00783B89" w:rsidP="006F3AC6">
      <w:pPr>
        <w:pStyle w:val="Odsekzoznamu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F3AC6">
        <w:rPr>
          <w:rFonts w:ascii="Arial" w:hAnsi="Arial" w:cs="Arial"/>
          <w:sz w:val="20"/>
          <w:szCs w:val="20"/>
        </w:rPr>
        <w:t>Celkovo t</w:t>
      </w:r>
      <w:r w:rsidR="00342678" w:rsidRPr="006F3AC6">
        <w:rPr>
          <w:rFonts w:ascii="Arial" w:hAnsi="Arial" w:cs="Arial"/>
          <w:sz w:val="20"/>
          <w:szCs w:val="20"/>
        </w:rPr>
        <w:t>áto zmena pohľadu na bežného človeka ako jednotlivca</w:t>
      </w:r>
      <w:r w:rsidRPr="006F3AC6">
        <w:rPr>
          <w:rFonts w:ascii="Arial" w:hAnsi="Arial" w:cs="Arial"/>
          <w:sz w:val="20"/>
          <w:szCs w:val="20"/>
        </w:rPr>
        <w:t xml:space="preserve"> pre</w:t>
      </w:r>
      <w:r w:rsidR="006F3AC6">
        <w:rPr>
          <w:rFonts w:ascii="Arial" w:hAnsi="Arial" w:cs="Arial"/>
          <w:sz w:val="20"/>
          <w:szCs w:val="20"/>
        </w:rPr>
        <w:t>dstavuje pre</w:t>
      </w:r>
      <w:r w:rsidRPr="006F3AC6">
        <w:rPr>
          <w:rFonts w:ascii="Arial" w:hAnsi="Arial" w:cs="Arial"/>
          <w:sz w:val="20"/>
          <w:szCs w:val="20"/>
        </w:rPr>
        <w:t xml:space="preserve"> krajinu obrovský prínos; Švankmajer ju nazýva najväčšou udalosťou v ruských dejinách</w:t>
      </w: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Aneta Korunková</w:t>
      </w:r>
    </w:p>
    <w:p w:rsid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413901</w:t>
      </w:r>
    </w:p>
    <w:p w:rsidR="00C163D3" w:rsidRPr="00C163D3" w:rsidRDefault="00C163D3" w:rsidP="00C163D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163D3" w:rsidRPr="00C163D3" w:rsidSect="00BD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85B"/>
    <w:multiLevelType w:val="hybridMultilevel"/>
    <w:tmpl w:val="71A2D5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6575"/>
    <w:rsid w:val="00342678"/>
    <w:rsid w:val="006F3AC6"/>
    <w:rsid w:val="00783B89"/>
    <w:rsid w:val="00897D32"/>
    <w:rsid w:val="00AA6575"/>
    <w:rsid w:val="00AC08D1"/>
    <w:rsid w:val="00BD242B"/>
    <w:rsid w:val="00C163D3"/>
    <w:rsid w:val="00F9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24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BD37-1B13-4D69-8056-D30F522D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4</cp:revision>
  <dcterms:created xsi:type="dcterms:W3CDTF">2016-04-21T19:23:00Z</dcterms:created>
  <dcterms:modified xsi:type="dcterms:W3CDTF">2016-04-22T05:54:00Z</dcterms:modified>
</cp:coreProperties>
</file>