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F" w:rsidRPr="0045483C" w:rsidRDefault="0045483C" w:rsidP="0045483C">
      <w:pPr>
        <w:spacing w:after="0"/>
        <w:rPr>
          <w:rFonts w:ascii="Book Antiqua" w:hAnsi="Book Antiqua"/>
        </w:rPr>
      </w:pPr>
      <w:r w:rsidRPr="0045483C">
        <w:rPr>
          <w:rFonts w:ascii="Book Antiqua" w:hAnsi="Book Antiqua"/>
        </w:rPr>
        <w:t>Pojednání o snášenlivosti</w:t>
      </w:r>
      <w:r w:rsidR="00B07FD1" w:rsidRPr="0045483C">
        <w:rPr>
          <w:rFonts w:ascii="Book Antiqua" w:hAnsi="Book Antiqua"/>
        </w:rPr>
        <w:t>/</w:t>
      </w:r>
      <w:proofErr w:type="spellStart"/>
      <w:r w:rsidR="00B07FD1" w:rsidRPr="0045483C">
        <w:rPr>
          <w:rFonts w:ascii="Book Antiqua" w:hAnsi="Book Antiqua"/>
        </w:rPr>
        <w:t>Voltaire</w:t>
      </w:r>
      <w:proofErr w:type="spellEnd"/>
      <w:r w:rsidR="00B07FD1" w:rsidRPr="0045483C">
        <w:rPr>
          <w:rFonts w:ascii="Book Antiqua" w:hAnsi="Book Antiqua"/>
        </w:rPr>
        <w:t xml:space="preserve">/ </w:t>
      </w:r>
    </w:p>
    <w:p w:rsidR="0045483C" w:rsidRPr="0045483C" w:rsidRDefault="0045483C" w:rsidP="0045483C">
      <w:pPr>
        <w:spacing w:after="0"/>
        <w:rPr>
          <w:rFonts w:ascii="Book Antiqua" w:hAnsi="Book Antiqua"/>
        </w:rPr>
      </w:pPr>
    </w:p>
    <w:p w:rsidR="00B07FD1" w:rsidRPr="0045483C" w:rsidRDefault="00331D0F" w:rsidP="0045483C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Prosba</w:t>
      </w:r>
      <w:r>
        <w:rPr>
          <w:rStyle w:val="Znakapoznpodarou"/>
          <w:rFonts w:ascii="Book Antiqua" w:hAnsi="Book Antiqua"/>
          <w:i/>
        </w:rPr>
        <w:footnoteReference w:id="1"/>
      </w:r>
      <w:r w:rsidR="0045483C" w:rsidRPr="0045483C">
        <w:rPr>
          <w:rFonts w:ascii="Book Antiqua" w:hAnsi="Book Antiqua"/>
          <w:i/>
        </w:rPr>
        <w:t xml:space="preserve"> k Bohu</w:t>
      </w:r>
    </w:p>
    <w:p w:rsidR="0045483C" w:rsidRPr="0045483C" w:rsidRDefault="0045483C" w:rsidP="0045483C">
      <w:pPr>
        <w:spacing w:after="0"/>
        <w:rPr>
          <w:rFonts w:ascii="Book Antiqua" w:hAnsi="Book Antiqua"/>
        </w:rPr>
      </w:pPr>
    </w:p>
    <w:p w:rsidR="00B07FD1" w:rsidRDefault="00E62E4F" w:rsidP="0045483C">
      <w:pPr>
        <w:spacing w:after="0"/>
        <w:ind w:firstLine="708"/>
        <w:jc w:val="both"/>
        <w:rPr>
          <w:rFonts w:ascii="Book Antiqua" w:hAnsi="Book Antiqua"/>
        </w:rPr>
      </w:pPr>
      <w:r w:rsidRPr="0045483C">
        <w:rPr>
          <w:rFonts w:ascii="Book Antiqua" w:hAnsi="Book Antiqua"/>
        </w:rPr>
        <w:t>Teď již se</w:t>
      </w:r>
      <w:r w:rsidR="00CA710D">
        <w:rPr>
          <w:rFonts w:ascii="Book Antiqua" w:hAnsi="Book Antiqua"/>
        </w:rPr>
        <w:t xml:space="preserve"> tedy</w:t>
      </w:r>
      <w:r w:rsidRPr="0045483C">
        <w:rPr>
          <w:rFonts w:ascii="Book Antiqua" w:hAnsi="Book Antiqua"/>
        </w:rPr>
        <w:t xml:space="preserve"> neobracím k člověku, nýbrž k Tobě, Bože veškerého stvoření, všech světů a celého času;</w:t>
      </w:r>
      <w:r w:rsidR="00CB0E91">
        <w:rPr>
          <w:rStyle w:val="Znakapoznpodarou"/>
          <w:rFonts w:ascii="Book Antiqua" w:hAnsi="Book Antiqua"/>
        </w:rPr>
        <w:footnoteReference w:id="2"/>
      </w:r>
      <w:r w:rsidRPr="0045483C">
        <w:rPr>
          <w:rFonts w:ascii="Book Antiqua" w:hAnsi="Book Antiqua"/>
        </w:rPr>
        <w:t xml:space="preserve"> je-li dovoleno stvořením slabým</w:t>
      </w:r>
      <w:r w:rsidR="004923EB" w:rsidRPr="0045483C">
        <w:rPr>
          <w:rFonts w:ascii="Book Antiqua" w:hAnsi="Book Antiqua"/>
        </w:rPr>
        <w:t>,</w:t>
      </w:r>
      <w:r w:rsidRPr="0045483C">
        <w:rPr>
          <w:rFonts w:ascii="Book Antiqua" w:hAnsi="Book Antiqua"/>
        </w:rPr>
        <w:t xml:space="preserve"> ztraceným v</w:t>
      </w:r>
      <w:r w:rsidR="00CB0E91">
        <w:rPr>
          <w:rFonts w:ascii="Book Antiqua" w:hAnsi="Book Antiqua"/>
        </w:rPr>
        <w:t> </w:t>
      </w:r>
      <w:r w:rsidRPr="0045483C">
        <w:rPr>
          <w:rFonts w:ascii="Book Antiqua" w:hAnsi="Book Antiqua"/>
        </w:rPr>
        <w:t>ne</w:t>
      </w:r>
      <w:r w:rsidR="00CB0E91">
        <w:rPr>
          <w:rFonts w:ascii="Book Antiqua" w:hAnsi="Book Antiqua"/>
        </w:rPr>
        <w:t xml:space="preserve">smírnosti bytí </w:t>
      </w:r>
      <w:r w:rsidRPr="0045483C">
        <w:rPr>
          <w:rFonts w:ascii="Book Antiqua" w:hAnsi="Book Antiqua"/>
        </w:rPr>
        <w:t xml:space="preserve">a zbytku vesmíru nepostřehnutelným odvážit se o cokoliv </w:t>
      </w:r>
      <w:r w:rsidR="004923EB" w:rsidRPr="0045483C">
        <w:rPr>
          <w:rFonts w:ascii="Book Antiqua" w:hAnsi="Book Antiqua"/>
        </w:rPr>
        <w:t>Tě žádat, T</w:t>
      </w:r>
      <w:r w:rsidR="00CB0E91">
        <w:rPr>
          <w:rFonts w:ascii="Book Antiqua" w:hAnsi="Book Antiqua"/>
        </w:rPr>
        <w:t>ebe, který jsi nám vše dal, Teb</w:t>
      </w:r>
      <w:r w:rsidR="002F2414">
        <w:rPr>
          <w:rFonts w:ascii="Book Antiqua" w:hAnsi="Book Antiqua"/>
        </w:rPr>
        <w:t>e, jenž činíš rozhodnutí neměnná</w:t>
      </w:r>
      <w:r w:rsidR="004923EB" w:rsidRPr="0045483C">
        <w:rPr>
          <w:rFonts w:ascii="Book Antiqua" w:hAnsi="Book Antiqua"/>
        </w:rPr>
        <w:t xml:space="preserve"> a </w:t>
      </w:r>
      <w:r w:rsidR="00CB0E91">
        <w:rPr>
          <w:rFonts w:ascii="Book Antiqua" w:hAnsi="Book Antiqua"/>
        </w:rPr>
        <w:t>věčně trvající,</w:t>
      </w:r>
      <w:commentRangeStart w:id="0"/>
      <w:r w:rsidR="00CB0E91">
        <w:rPr>
          <w:rFonts w:ascii="Book Antiqua" w:hAnsi="Book Antiqua"/>
        </w:rPr>
        <w:t xml:space="preserve"> </w:t>
      </w:r>
      <w:r w:rsidR="007F563F">
        <w:rPr>
          <w:rFonts w:ascii="Book Antiqua" w:hAnsi="Book Antiqua"/>
        </w:rPr>
        <w:t xml:space="preserve">uvol se </w:t>
      </w:r>
      <w:commentRangeEnd w:id="0"/>
      <w:r w:rsidR="00DC4207">
        <w:rPr>
          <w:rStyle w:val="Odkaznakoment"/>
        </w:rPr>
        <w:commentReference w:id="0"/>
      </w:r>
      <w:r w:rsidR="007F563F">
        <w:rPr>
          <w:rFonts w:ascii="Book Antiqua" w:hAnsi="Book Antiqua"/>
        </w:rPr>
        <w:t>s milostí hledět</w:t>
      </w:r>
      <w:r w:rsidR="004923EB" w:rsidRPr="0045483C">
        <w:rPr>
          <w:rFonts w:ascii="Book Antiqua" w:hAnsi="Book Antiqua"/>
        </w:rPr>
        <w:t xml:space="preserve"> na omyly, které konáme ve své přirozenosti; nechť</w:t>
      </w:r>
      <w:r w:rsidR="007F563F">
        <w:rPr>
          <w:rFonts w:ascii="Book Antiqua" w:hAnsi="Book Antiqua"/>
        </w:rPr>
        <w:t xml:space="preserve"> </w:t>
      </w:r>
      <w:r w:rsidR="00BD487D" w:rsidRPr="0045483C">
        <w:rPr>
          <w:rFonts w:ascii="Book Antiqua" w:hAnsi="Book Antiqua"/>
        </w:rPr>
        <w:t xml:space="preserve">se </w:t>
      </w:r>
      <w:r w:rsidR="007F563F">
        <w:rPr>
          <w:rFonts w:ascii="Book Antiqua" w:hAnsi="Book Antiqua"/>
        </w:rPr>
        <w:t>tyto omyly nestanou příčin</w:t>
      </w:r>
      <w:r w:rsidR="004923EB" w:rsidRPr="0045483C">
        <w:rPr>
          <w:rFonts w:ascii="Book Antiqua" w:hAnsi="Book Antiqua"/>
        </w:rPr>
        <w:t xml:space="preserve">ou našeho neštěstí.  </w:t>
      </w:r>
      <w:r w:rsidR="003E69EF" w:rsidRPr="0045483C">
        <w:rPr>
          <w:rFonts w:ascii="Book Antiqua" w:hAnsi="Book Antiqua"/>
        </w:rPr>
        <w:t xml:space="preserve">Vždyť jsi </w:t>
      </w:r>
      <w:r w:rsidR="007F563F">
        <w:rPr>
          <w:rFonts w:ascii="Book Antiqua" w:hAnsi="Book Antiqua"/>
        </w:rPr>
        <w:t>nám nedal srdce</w:t>
      </w:r>
      <w:r w:rsidR="003E69EF" w:rsidRPr="0045483C">
        <w:rPr>
          <w:rFonts w:ascii="Book Antiqua" w:hAnsi="Book Antiqua"/>
        </w:rPr>
        <w:t xml:space="preserve">, abychom se nenáviděli, </w:t>
      </w:r>
      <w:r w:rsidR="007F563F">
        <w:rPr>
          <w:rFonts w:ascii="Book Antiqua" w:hAnsi="Book Antiqua"/>
        </w:rPr>
        <w:t xml:space="preserve">a </w:t>
      </w:r>
      <w:r w:rsidR="003E69EF" w:rsidRPr="0045483C">
        <w:rPr>
          <w:rFonts w:ascii="Book Antiqua" w:hAnsi="Book Antiqua"/>
        </w:rPr>
        <w:t xml:space="preserve">ruce, abychom se </w:t>
      </w:r>
      <w:r w:rsidR="00814A8E" w:rsidRPr="0045483C">
        <w:rPr>
          <w:rFonts w:ascii="Book Antiqua" w:hAnsi="Book Antiqua"/>
        </w:rPr>
        <w:t xml:space="preserve">jimi </w:t>
      </w:r>
      <w:commentRangeStart w:id="1"/>
      <w:r w:rsidR="00814A8E" w:rsidRPr="0045483C">
        <w:rPr>
          <w:rFonts w:ascii="Book Antiqua" w:hAnsi="Book Antiqua"/>
        </w:rPr>
        <w:t>za</w:t>
      </w:r>
      <w:commentRangeEnd w:id="1"/>
      <w:r w:rsidR="00DC4207">
        <w:rPr>
          <w:rStyle w:val="Odkaznakoment"/>
        </w:rPr>
        <w:commentReference w:id="1"/>
      </w:r>
      <w:r w:rsidR="00814A8E" w:rsidRPr="0045483C">
        <w:rPr>
          <w:rFonts w:ascii="Book Antiqua" w:hAnsi="Book Antiqua"/>
        </w:rPr>
        <w:t xml:space="preserve">rdousili; učiň, </w:t>
      </w:r>
      <w:r w:rsidR="007F563F">
        <w:rPr>
          <w:rFonts w:ascii="Book Antiqua" w:hAnsi="Book Antiqua"/>
        </w:rPr>
        <w:t xml:space="preserve">abychom si navzájem </w:t>
      </w:r>
      <w:r w:rsidR="008A29D8" w:rsidRPr="0045483C">
        <w:rPr>
          <w:rFonts w:ascii="Book Antiqua" w:hAnsi="Book Antiqua"/>
        </w:rPr>
        <w:t>pomáhali nést břemeno</w:t>
      </w:r>
      <w:r w:rsidR="007F563F">
        <w:rPr>
          <w:rFonts w:ascii="Book Antiqua" w:hAnsi="Book Antiqua"/>
        </w:rPr>
        <w:t xml:space="preserve"> tohoto</w:t>
      </w:r>
      <w:r w:rsidR="008A29D8" w:rsidRPr="0045483C">
        <w:rPr>
          <w:rFonts w:ascii="Book Antiqua" w:hAnsi="Book Antiqua"/>
        </w:rPr>
        <w:t xml:space="preserve"> bolestného a pomíjivého života; nechť jsou drobné rozdíly mezi šaty, které halí naše slabá těla, mezi všemi našimi nedokonalými jazyky</w:t>
      </w:r>
      <w:r w:rsidR="00270A60" w:rsidRPr="0045483C">
        <w:rPr>
          <w:rFonts w:ascii="Book Antiqua" w:hAnsi="Book Antiqua"/>
        </w:rPr>
        <w:t>, mezi všemi našimi pošetilými zvyklostmi, mezi všemi našimi nedostatečnými zákony, mez</w:t>
      </w:r>
      <w:r w:rsidR="007F2E65" w:rsidRPr="0045483C">
        <w:rPr>
          <w:rFonts w:ascii="Book Antiqua" w:hAnsi="Book Antiqua"/>
        </w:rPr>
        <w:t xml:space="preserve">i vším naším bláznivým smýšlením, mezi veškerými našimi </w:t>
      </w:r>
      <w:commentRangeStart w:id="2"/>
      <w:r w:rsidR="007F2E65" w:rsidRPr="0045483C">
        <w:rPr>
          <w:rFonts w:ascii="Book Antiqua" w:hAnsi="Book Antiqua"/>
        </w:rPr>
        <w:t>podmínkami</w:t>
      </w:r>
      <w:commentRangeEnd w:id="2"/>
      <w:r w:rsidR="00781548">
        <w:rPr>
          <w:rStyle w:val="Odkaznakoment"/>
        </w:rPr>
        <w:commentReference w:id="2"/>
      </w:r>
      <w:r w:rsidR="007F2E65" w:rsidRPr="0045483C">
        <w:rPr>
          <w:rFonts w:ascii="Book Antiqua" w:hAnsi="Book Antiqua"/>
        </w:rPr>
        <w:t xml:space="preserve"> v naších </w:t>
      </w:r>
      <w:proofErr w:type="gramStart"/>
      <w:r w:rsidR="007F2E65" w:rsidRPr="0045483C">
        <w:rPr>
          <w:rFonts w:ascii="Book Antiqua" w:hAnsi="Book Antiqua"/>
        </w:rPr>
        <w:t>očích</w:t>
      </w:r>
      <w:proofErr w:type="gramEnd"/>
      <w:r w:rsidR="007F2E65" w:rsidRPr="0045483C">
        <w:rPr>
          <w:rFonts w:ascii="Book Antiqua" w:hAnsi="Book Antiqua"/>
        </w:rPr>
        <w:t xml:space="preserve"> nepoměrnými, a pře</w:t>
      </w:r>
      <w:r w:rsidR="007F563F">
        <w:rPr>
          <w:rFonts w:ascii="Book Antiqua" w:hAnsi="Book Antiqua"/>
        </w:rPr>
        <w:t>ce pře</w:t>
      </w:r>
      <w:r w:rsidR="007F2E65" w:rsidRPr="0045483C">
        <w:rPr>
          <w:rFonts w:ascii="Book Antiqua" w:hAnsi="Book Antiqua"/>
        </w:rPr>
        <w:t>d Tebou rovnocennými</w:t>
      </w:r>
      <w:r w:rsidR="0091515E">
        <w:rPr>
          <w:rFonts w:ascii="Book Antiqua" w:hAnsi="Book Antiqua"/>
        </w:rPr>
        <w:t xml:space="preserve"> –</w:t>
      </w:r>
      <w:r w:rsidR="007F2E65" w:rsidRPr="0045483C">
        <w:rPr>
          <w:rFonts w:ascii="Book Antiqua" w:hAnsi="Book Antiqua"/>
        </w:rPr>
        <w:t xml:space="preserve"> nechť všechny tyto drobné nuance, které odlišují atomy nazývající se lidé, nejsou znamením nenávisti a pronásledování; nechť ti, kteří Tvé slávě rozžehnou svíci v pravé poledne</w:t>
      </w:r>
      <w:r w:rsidR="00CB0E91">
        <w:rPr>
          <w:rFonts w:ascii="Book Antiqua" w:hAnsi="Book Antiqua"/>
        </w:rPr>
        <w:t>,</w:t>
      </w:r>
      <w:r w:rsidR="007F2E65" w:rsidRPr="0045483C">
        <w:rPr>
          <w:rFonts w:ascii="Book Antiqua" w:hAnsi="Book Antiqua"/>
        </w:rPr>
        <w:t xml:space="preserve"> jsou schopni snášenlivos</w:t>
      </w:r>
      <w:r w:rsidR="0045483C" w:rsidRPr="0045483C">
        <w:rPr>
          <w:rFonts w:ascii="Book Antiqua" w:hAnsi="Book Antiqua"/>
        </w:rPr>
        <w:t>ti vůči těm, kteří se spokojí se světlem Tvého slunce;</w:t>
      </w:r>
    </w:p>
    <w:p w:rsidR="00331D0F" w:rsidRDefault="00331D0F" w:rsidP="0045483C">
      <w:pPr>
        <w:spacing w:after="0"/>
        <w:ind w:firstLine="708"/>
        <w:jc w:val="both"/>
        <w:rPr>
          <w:rFonts w:ascii="Book Antiqua" w:hAnsi="Book Antiqua"/>
        </w:rPr>
      </w:pPr>
    </w:p>
    <w:p w:rsidR="00331D0F" w:rsidRDefault="00331D0F" w:rsidP="0045483C">
      <w:pPr>
        <w:spacing w:after="0"/>
        <w:ind w:firstLine="708"/>
        <w:jc w:val="both"/>
        <w:rPr>
          <w:rFonts w:ascii="Book Antiqua" w:hAnsi="Book Antiqua"/>
        </w:rPr>
      </w:pPr>
    </w:p>
    <w:p w:rsidR="00331D0F" w:rsidRPr="003C07ED" w:rsidRDefault="00331D0F" w:rsidP="0045483C">
      <w:pPr>
        <w:spacing w:after="0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3C07ED">
        <w:rPr>
          <w:rFonts w:ascii="Times New Roman" w:hAnsi="Times New Roman" w:cs="Times New Roman"/>
          <w:i/>
          <w:u w:val="single"/>
        </w:rPr>
        <w:t>Komentář:</w:t>
      </w:r>
    </w:p>
    <w:p w:rsidR="00331D0F" w:rsidRPr="003C07ED" w:rsidRDefault="00331D0F" w:rsidP="0045483C">
      <w:pPr>
        <w:spacing w:after="0"/>
        <w:ind w:firstLine="708"/>
        <w:jc w:val="both"/>
        <w:rPr>
          <w:rFonts w:ascii="Times New Roman" w:hAnsi="Times New Roman" w:cs="Times New Roman"/>
          <w:i/>
          <w:u w:val="single"/>
        </w:rPr>
      </w:pPr>
    </w:p>
    <w:p w:rsidR="00331D0F" w:rsidRDefault="00331D0F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07ED">
        <w:rPr>
          <w:rFonts w:ascii="Times New Roman" w:hAnsi="Times New Roman" w:cs="Times New Roman"/>
        </w:rPr>
        <w:t xml:space="preserve">Jelikož jde o prosbu, obsahuje text kontaktové prvky, neboť adresátem je Bůh. (Ve fr. tedy rozkazovací způsob, </w:t>
      </w:r>
      <w:proofErr w:type="spellStart"/>
      <w:r w:rsidRPr="003C07ED">
        <w:rPr>
          <w:rFonts w:ascii="Times New Roman" w:hAnsi="Times New Roman" w:cs="Times New Roman"/>
        </w:rPr>
        <w:t>subjonctif</w:t>
      </w:r>
      <w:proofErr w:type="spellEnd"/>
      <w:r w:rsidRPr="003C07ED">
        <w:rPr>
          <w:rFonts w:ascii="Times New Roman" w:hAnsi="Times New Roman" w:cs="Times New Roman"/>
        </w:rPr>
        <w:t>, částice „</w:t>
      </w:r>
      <w:proofErr w:type="spellStart"/>
      <w:r w:rsidRPr="003C07ED">
        <w:rPr>
          <w:rFonts w:ascii="Times New Roman" w:hAnsi="Times New Roman" w:cs="Times New Roman"/>
        </w:rPr>
        <w:t>que</w:t>
      </w:r>
      <w:proofErr w:type="spellEnd"/>
      <w:r w:rsidRPr="003C07ED">
        <w:rPr>
          <w:rFonts w:ascii="Times New Roman" w:hAnsi="Times New Roman" w:cs="Times New Roman"/>
        </w:rPr>
        <w:t xml:space="preserve">“ na začátku hlavních vět). </w:t>
      </w:r>
      <w:r w:rsidR="003C07ED">
        <w:rPr>
          <w:rFonts w:ascii="Times New Roman" w:hAnsi="Times New Roman" w:cs="Times New Roman"/>
        </w:rPr>
        <w:t xml:space="preserve">Text náleží do vytříbeného stylu s archaickým rázem, který lze více či méně zachovat. </w:t>
      </w:r>
    </w:p>
    <w:p w:rsidR="003C07ED" w:rsidRDefault="003C07ED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lexiku je třeba dávat pozor na spojení jako „</w:t>
      </w:r>
      <w:proofErr w:type="spellStart"/>
      <w:r>
        <w:rPr>
          <w:rFonts w:ascii="Times New Roman" w:hAnsi="Times New Roman" w:cs="Times New Roman"/>
        </w:rPr>
        <w:t>débile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corps</w:t>
      </w:r>
      <w:proofErr w:type="spellEnd"/>
      <w:r>
        <w:rPr>
          <w:rFonts w:ascii="Times New Roman" w:hAnsi="Times New Roman" w:cs="Times New Roman"/>
        </w:rPr>
        <w:t>“ – ve významu „slabý“, „chatrný“, event. „vetchý“ (což se hodí možná více pro „zdraví“</w:t>
      </w:r>
      <w:r w:rsidR="00BD79E0">
        <w:rPr>
          <w:rFonts w:ascii="Times New Roman" w:hAnsi="Times New Roman" w:cs="Times New Roman"/>
        </w:rPr>
        <w:t>, nebo něco abstraktního</w:t>
      </w:r>
      <w:r>
        <w:rPr>
          <w:rFonts w:ascii="Times New Roman" w:hAnsi="Times New Roman" w:cs="Times New Roman"/>
        </w:rPr>
        <w:t>), u „těl“ jsem proto volila slabý.</w:t>
      </w:r>
    </w:p>
    <w:p w:rsidR="00BD79E0" w:rsidRDefault="00BD79E0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je v </w:t>
      </w:r>
      <w:proofErr w:type="spellStart"/>
      <w:r>
        <w:rPr>
          <w:rFonts w:ascii="Times New Roman" w:hAnsi="Times New Roman" w:cs="Times New Roman"/>
        </w:rPr>
        <w:t>oroginále</w:t>
      </w:r>
      <w:proofErr w:type="spellEnd"/>
      <w:r>
        <w:rPr>
          <w:rFonts w:ascii="Times New Roman" w:hAnsi="Times New Roman" w:cs="Times New Roman"/>
        </w:rPr>
        <w:t xml:space="preserve"> syntakticky rozdělen na větné a současně významové celky středníkem – lze zachovat i v </w:t>
      </w:r>
      <w:proofErr w:type="spellStart"/>
      <w:r>
        <w:rPr>
          <w:rFonts w:ascii="Times New Roman" w:hAnsi="Times New Roman" w:cs="Times New Roman"/>
        </w:rPr>
        <w:t>čj</w:t>
      </w:r>
      <w:proofErr w:type="spellEnd"/>
      <w:r>
        <w:rPr>
          <w:rFonts w:ascii="Times New Roman" w:hAnsi="Times New Roman" w:cs="Times New Roman"/>
        </w:rPr>
        <w:t xml:space="preserve">, neboť jednotlivé části spolu významově souvisejí, ačkoliv na sobě nejsou vždy závislé (vztažné). </w:t>
      </w:r>
    </w:p>
    <w:p w:rsidR="00BD79E0" w:rsidRDefault="00660CED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Objevují se opozice jako např.: „… si </w:t>
      </w:r>
      <w:proofErr w:type="spellStart"/>
      <w:r>
        <w:rPr>
          <w:rFonts w:ascii="Times New Roman" w:hAnsi="Times New Roman" w:cs="Times New Roman"/>
        </w:rPr>
        <w:t>disproportionnées</w:t>
      </w:r>
      <w:proofErr w:type="spellEnd"/>
      <w:r>
        <w:rPr>
          <w:rFonts w:ascii="Times New Roman" w:hAnsi="Times New Roman" w:cs="Times New Roman"/>
        </w:rPr>
        <w:t xml:space="preserve"> à nos </w:t>
      </w:r>
      <w:proofErr w:type="spellStart"/>
      <w:r>
        <w:rPr>
          <w:rFonts w:ascii="Times New Roman" w:hAnsi="Times New Roman" w:cs="Times New Roman"/>
        </w:rPr>
        <w:t>yeux</w:t>
      </w:r>
      <w:proofErr w:type="spellEnd"/>
      <w:r>
        <w:rPr>
          <w:rFonts w:ascii="Times New Roman" w:hAnsi="Times New Roman" w:cs="Times New Roman"/>
        </w:rPr>
        <w:t xml:space="preserve">, …“ vs. „…si </w:t>
      </w:r>
      <w:proofErr w:type="spellStart"/>
      <w:r>
        <w:rPr>
          <w:rFonts w:ascii="Times New Roman" w:hAnsi="Times New Roman" w:cs="Times New Roman"/>
        </w:rPr>
        <w:t>égales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toi</w:t>
      </w:r>
      <w:proofErr w:type="spellEnd"/>
      <w:r>
        <w:rPr>
          <w:rFonts w:ascii="Times New Roman" w:hAnsi="Times New Roman" w:cs="Times New Roman"/>
        </w:rPr>
        <w:t xml:space="preserve">,…“, „… </w:t>
      </w:r>
      <w:proofErr w:type="spellStart"/>
      <w:r>
        <w:rPr>
          <w:rFonts w:ascii="Times New Roman" w:hAnsi="Times New Roman" w:cs="Times New Roman"/>
        </w:rPr>
        <w:t>ceux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allument</w:t>
      </w:r>
      <w:proofErr w:type="spellEnd"/>
      <w:r>
        <w:rPr>
          <w:rFonts w:ascii="Times New Roman" w:hAnsi="Times New Roman" w:cs="Times New Roman"/>
        </w:rPr>
        <w:t xml:space="preserve">…“ vs. „… </w:t>
      </w:r>
      <w:proofErr w:type="spellStart"/>
      <w:r>
        <w:rPr>
          <w:rFonts w:ascii="Times New Roman" w:hAnsi="Times New Roman" w:cs="Times New Roman"/>
        </w:rPr>
        <w:t>ceux</w:t>
      </w:r>
      <w:proofErr w:type="spellEnd"/>
      <w:r>
        <w:rPr>
          <w:rFonts w:ascii="Times New Roman" w:hAnsi="Times New Roman" w:cs="Times New Roman"/>
        </w:rPr>
        <w:t xml:space="preserve"> qui se </w:t>
      </w:r>
      <w:proofErr w:type="spellStart"/>
      <w:r>
        <w:rPr>
          <w:rFonts w:ascii="Times New Roman" w:hAnsi="Times New Roman" w:cs="Times New Roman"/>
        </w:rPr>
        <w:t>contentent</w:t>
      </w:r>
      <w:proofErr w:type="spellEnd"/>
      <w:r>
        <w:rPr>
          <w:rFonts w:ascii="Times New Roman" w:hAnsi="Times New Roman" w:cs="Times New Roman"/>
        </w:rPr>
        <w:t>…“.</w:t>
      </w:r>
    </w:p>
    <w:p w:rsidR="00781548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81548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81548" w:rsidRPr="00781548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  <w:u w:val="single"/>
          <w:lang w:val="fr-CA"/>
        </w:rPr>
      </w:pPr>
      <w:r w:rsidRPr="00781548">
        <w:rPr>
          <w:rFonts w:ascii="Times New Roman" w:hAnsi="Times New Roman" w:cs="Times New Roman"/>
          <w:u w:val="single"/>
        </w:rPr>
        <w:t>Hodnocení:</w:t>
      </w:r>
    </w:p>
    <w:p w:rsidR="00781548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81548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výborně</w:t>
      </w:r>
    </w:p>
    <w:p w:rsidR="00781548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věcně správně, stylově odpovídající (</w:t>
      </w:r>
      <w:proofErr w:type="spellStart"/>
      <w:r>
        <w:rPr>
          <w:rFonts w:ascii="Times New Roman" w:hAnsi="Times New Roman" w:cs="Times New Roman"/>
        </w:rPr>
        <w:t>Voltairovi</w:t>
      </w:r>
      <w:proofErr w:type="spellEnd"/>
      <w:r>
        <w:rPr>
          <w:rFonts w:ascii="Times New Roman" w:hAnsi="Times New Roman" w:cs="Times New Roman"/>
        </w:rPr>
        <w:t>!)</w:t>
      </w:r>
    </w:p>
    <w:p w:rsidR="00781548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trefné</w:t>
      </w:r>
      <w:bookmarkStart w:id="3" w:name="_GoBack"/>
      <w:bookmarkEnd w:id="3"/>
    </w:p>
    <w:p w:rsidR="00781548" w:rsidRPr="00660CED" w:rsidRDefault="00781548" w:rsidP="0045483C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781548" w:rsidRPr="0066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la Doležalová" w:date="2016-06-10T13:54:00Z" w:initials="PD">
    <w:p w:rsidR="00DC4207" w:rsidRDefault="00DC4207">
      <w:pPr>
        <w:pStyle w:val="Textkomente"/>
      </w:pPr>
      <w:r>
        <w:rPr>
          <w:rStyle w:val="Odkaznakoment"/>
        </w:rPr>
        <w:annotationRef/>
      </w:r>
      <w:r>
        <w:t>dobře, může být i „rač“, v modlitbách obvyklé</w:t>
      </w:r>
    </w:p>
  </w:comment>
  <w:comment w:id="1" w:author="Pavla Doležalová" w:date="2016-06-10T13:55:00Z" w:initials="PD">
    <w:p w:rsidR="00DC4207" w:rsidRDefault="00DC4207">
      <w:pPr>
        <w:pStyle w:val="Textkomente"/>
      </w:pPr>
      <w:r>
        <w:rPr>
          <w:rStyle w:val="Odkaznakoment"/>
        </w:rPr>
        <w:annotationRef/>
      </w:r>
      <w:r>
        <w:t xml:space="preserve">zde by stačilo </w:t>
      </w:r>
      <w:proofErr w:type="gramStart"/>
      <w:r>
        <w:t>nedokonavě,  paralelně</w:t>
      </w:r>
      <w:proofErr w:type="gramEnd"/>
      <w:r>
        <w:t xml:space="preserve"> k předchozímu</w:t>
      </w:r>
    </w:p>
  </w:comment>
  <w:comment w:id="2" w:author="Pavla Doležalová" w:date="2016-06-10T13:58:00Z" w:initials="PD">
    <w:p w:rsidR="00781548" w:rsidRDefault="00781548">
      <w:pPr>
        <w:pStyle w:val="Textkomente"/>
      </w:pPr>
      <w:r>
        <w:rPr>
          <w:rStyle w:val="Odkaznakoment"/>
        </w:rPr>
        <w:annotationRef/>
      </w:r>
      <w:r>
        <w:t>zde se myslí společenskými p., čili stav/ úděl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1A" w:rsidRDefault="009D501A" w:rsidP="00CB0E91">
      <w:pPr>
        <w:spacing w:after="0" w:line="240" w:lineRule="auto"/>
      </w:pPr>
      <w:r>
        <w:separator/>
      </w:r>
    </w:p>
  </w:endnote>
  <w:endnote w:type="continuationSeparator" w:id="0">
    <w:p w:rsidR="009D501A" w:rsidRDefault="009D501A" w:rsidP="00CB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1A" w:rsidRDefault="009D501A" w:rsidP="00CB0E91">
      <w:pPr>
        <w:spacing w:after="0" w:line="240" w:lineRule="auto"/>
      </w:pPr>
      <w:r>
        <w:separator/>
      </w:r>
    </w:p>
  </w:footnote>
  <w:footnote w:type="continuationSeparator" w:id="0">
    <w:p w:rsidR="009D501A" w:rsidRDefault="009D501A" w:rsidP="00CB0E91">
      <w:pPr>
        <w:spacing w:after="0" w:line="240" w:lineRule="auto"/>
      </w:pPr>
      <w:r>
        <w:continuationSeparator/>
      </w:r>
    </w:p>
  </w:footnote>
  <w:footnote w:id="1">
    <w:p w:rsidR="00331D0F" w:rsidRPr="00331D0F" w:rsidRDefault="00331D0F">
      <w:pPr>
        <w:pStyle w:val="Textpoznpodarou"/>
        <w:rPr>
          <w:rFonts w:ascii="Book Antiqua" w:hAnsi="Book Antiqua"/>
        </w:rPr>
      </w:pPr>
      <w:r w:rsidRPr="00331D0F">
        <w:rPr>
          <w:rStyle w:val="Znakapoznpodarou"/>
          <w:rFonts w:ascii="Book Antiqua" w:hAnsi="Book Antiqua"/>
        </w:rPr>
        <w:footnoteRef/>
      </w:r>
      <w:r w:rsidRPr="00331D0F">
        <w:rPr>
          <w:rFonts w:ascii="Book Antiqua" w:hAnsi="Book Antiqua"/>
        </w:rPr>
        <w:t xml:space="preserve"> Event.</w:t>
      </w:r>
      <w:r>
        <w:rPr>
          <w:rFonts w:ascii="Book Antiqua" w:hAnsi="Book Antiqua"/>
        </w:rPr>
        <w:t xml:space="preserve"> </w:t>
      </w:r>
      <w:proofErr w:type="gramStart"/>
      <w:r w:rsidRPr="00331D0F">
        <w:rPr>
          <w:rFonts w:ascii="Book Antiqua" w:hAnsi="Book Antiqua"/>
          <w:i/>
        </w:rPr>
        <w:t>Modlitba,</w:t>
      </w:r>
      <w:r w:rsidR="00DC4207">
        <w:rPr>
          <w:rFonts w:ascii="Book Antiqua" w:hAnsi="Book Antiqua"/>
          <w:i/>
        </w:rPr>
        <w:t xml:space="preserve">  ANO</w:t>
      </w:r>
      <w:proofErr w:type="gramEnd"/>
    </w:p>
  </w:footnote>
  <w:footnote w:id="2">
    <w:p w:rsidR="00CB0E91" w:rsidRPr="00CB0E91" w:rsidRDefault="00CB0E91">
      <w:pPr>
        <w:pStyle w:val="Textpoznpodarou"/>
        <w:rPr>
          <w:rFonts w:ascii="Book Antiqua" w:hAnsi="Book Antiqua"/>
        </w:rPr>
      </w:pPr>
      <w:r w:rsidRPr="00CB0E91">
        <w:rPr>
          <w:rStyle w:val="Znakapoznpodarou"/>
          <w:rFonts w:ascii="Book Antiqua" w:hAnsi="Book Antiqua"/>
        </w:rPr>
        <w:footnoteRef/>
      </w:r>
      <w:r w:rsidRPr="00CB0E91">
        <w:rPr>
          <w:rFonts w:ascii="Book Antiqua" w:hAnsi="Book Antiqua"/>
        </w:rPr>
        <w:t xml:space="preserve"> Eventuálně s pomlčkou místo středníku.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1"/>
    <w:rsid w:val="000E4374"/>
    <w:rsid w:val="00270A60"/>
    <w:rsid w:val="00275D9B"/>
    <w:rsid w:val="002F2414"/>
    <w:rsid w:val="00331D0F"/>
    <w:rsid w:val="003C07ED"/>
    <w:rsid w:val="003E69EF"/>
    <w:rsid w:val="0045483C"/>
    <w:rsid w:val="004923EB"/>
    <w:rsid w:val="005D45EA"/>
    <w:rsid w:val="00660CED"/>
    <w:rsid w:val="00781548"/>
    <w:rsid w:val="007F2E65"/>
    <w:rsid w:val="007F563F"/>
    <w:rsid w:val="00814A8E"/>
    <w:rsid w:val="008A29D8"/>
    <w:rsid w:val="0091515E"/>
    <w:rsid w:val="009D501A"/>
    <w:rsid w:val="00B07FD1"/>
    <w:rsid w:val="00BD487D"/>
    <w:rsid w:val="00BD79E0"/>
    <w:rsid w:val="00C24365"/>
    <w:rsid w:val="00CA710D"/>
    <w:rsid w:val="00CB0E91"/>
    <w:rsid w:val="00DC4207"/>
    <w:rsid w:val="00E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E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0E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0E9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C4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2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2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E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0E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0E9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C4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2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2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6E45-EAB8-41A3-8412-F3473EE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Grajcarová</dc:creator>
  <cp:lastModifiedBy>Pavla Doležalová</cp:lastModifiedBy>
  <cp:revision>3</cp:revision>
  <dcterms:created xsi:type="dcterms:W3CDTF">2016-06-10T11:46:00Z</dcterms:created>
  <dcterms:modified xsi:type="dcterms:W3CDTF">2016-06-10T12:03:00Z</dcterms:modified>
</cp:coreProperties>
</file>