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Seznam literatury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rtl w:val="0"/>
        </w:rPr>
        <w:t>MIMOESTETICK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FUNKCE DIVADLA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- jaro 2017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numPr>
          <w:ilvl w:val="0"/>
          <w:numId w:val="2"/>
        </w:numPr>
        <w:tabs>
          <w:tab w:val="num" w:pos="393"/>
          <w:tab w:val="clear" w:pos="0"/>
        </w:tabs>
        <w:spacing w:after="0" w:line="240" w:lineRule="auto"/>
        <w:ind w:left="393" w:hanging="393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</w:t>
      </w:r>
    </w:p>
    <w:p>
      <w:pPr>
        <w:pStyle w:val="Normální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Divadlo jako sv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tek  a divadlo jako ritu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l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BACHTIN, M. M. (2007). </w:t>
      </w:r>
      <w:r>
        <w:rPr>
          <w:rFonts w:ascii="Times New Roman"/>
          <w:i w:val="1"/>
          <w:iCs w:val="1"/>
          <w:sz w:val="24"/>
          <w:szCs w:val="24"/>
          <w:rtl w:val="0"/>
        </w:rPr>
        <w:t>Francois Rabelais a lidov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Times New Roman"/>
          <w:i w:val="1"/>
          <w:iCs w:val="1"/>
          <w:sz w:val="24"/>
          <w:szCs w:val="24"/>
          <w:rtl w:val="0"/>
        </w:rPr>
        <w:t>kultura 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ř</w:t>
      </w:r>
      <w:r>
        <w:rPr>
          <w:rFonts w:ascii="Times New Roman"/>
          <w:i w:val="1"/>
          <w:iCs w:val="1"/>
          <w:sz w:val="24"/>
          <w:szCs w:val="24"/>
          <w:rtl w:val="0"/>
        </w:rPr>
        <w:t>edov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ku a renesance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Praha: </w:t>
      </w:r>
      <w:r>
        <w:rPr>
          <w:rFonts w:ascii="Times New Roman"/>
          <w:sz w:val="24"/>
          <w:szCs w:val="24"/>
          <w:rtl w:val="0"/>
        </w:rPr>
        <w:t>Argo, 2007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BOGATYREV, P. (1940). </w:t>
      </w:r>
      <w:r>
        <w:rPr>
          <w:rFonts w:ascii="Times New Roman"/>
          <w:i w:val="1"/>
          <w:iCs w:val="1"/>
          <w:sz w:val="24"/>
          <w:szCs w:val="24"/>
          <w:rtl w:val="0"/>
        </w:rPr>
        <w:t>Mimoestetick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funkce lidov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ho divadla</w:t>
      </w:r>
      <w:r>
        <w:rPr>
          <w:rFonts w:ascii="Times New Roman"/>
          <w:sz w:val="24"/>
          <w:szCs w:val="24"/>
          <w:rtl w:val="0"/>
        </w:rPr>
        <w:t xml:space="preserve">. In. BOGATYREV, P. </w:t>
      </w:r>
      <w:r>
        <w:rPr>
          <w:rFonts w:ascii="Times New Roman"/>
          <w:i w:val="1"/>
          <w:iCs w:val="1"/>
          <w:sz w:val="24"/>
          <w:szCs w:val="24"/>
          <w:rtl w:val="0"/>
        </w:rPr>
        <w:t>Lidov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divadlo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i w:val="1"/>
          <w:iCs w:val="1"/>
          <w:sz w:val="24"/>
          <w:szCs w:val="24"/>
          <w:rtl w:val="0"/>
        </w:rPr>
        <w:t>esk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a slovensk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Praha: </w:t>
      </w:r>
      <w:r>
        <w:rPr>
          <w:rFonts w:ascii="Times New Roman"/>
          <w:sz w:val="24"/>
          <w:szCs w:val="24"/>
          <w:rtl w:val="0"/>
        </w:rPr>
        <w:t>Fr. Borov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, 1940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KALVODOV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, D. (2003). </w:t>
      </w:r>
      <w:r>
        <w:rPr>
          <w:rFonts w:ascii="Times New Roman"/>
          <w:i w:val="1"/>
          <w:iCs w:val="1"/>
          <w:sz w:val="24"/>
          <w:szCs w:val="24"/>
          <w:rtl w:val="0"/>
        </w:rPr>
        <w:t>Asijsk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divadlo na konci mil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nia</w:t>
      </w:r>
      <w:r>
        <w:rPr>
          <w:rFonts w:ascii="Times New Roman"/>
          <w:sz w:val="24"/>
          <w:szCs w:val="24"/>
          <w:rtl w:val="0"/>
        </w:rPr>
        <w:t>. Praha: Academia, 2003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LIPOVETSKY, G. (2007). </w:t>
      </w:r>
      <w:r>
        <w:rPr>
          <w:rFonts w:ascii="Times New Roman"/>
          <w:i w:val="1"/>
          <w:iCs w:val="1"/>
          <w:sz w:val="24"/>
          <w:szCs w:val="24"/>
          <w:rtl w:val="0"/>
        </w:rPr>
        <w:t>Paradoxn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í š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. Prostor, Praha 2007</w:t>
      </w:r>
      <w:r>
        <w:rPr>
          <w:rFonts w:ascii="Times New Roman"/>
          <w:sz w:val="24"/>
          <w:szCs w:val="24"/>
          <w:rtl w:val="0"/>
        </w:rPr>
        <w:t xml:space="preserve"> (Znovuzrozen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slavnost)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RON, V. (2009). Velkop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pa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ijov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proces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. In. RON, V. </w:t>
      </w:r>
      <w:r>
        <w:rPr>
          <w:rFonts w:ascii="Times New Roman"/>
          <w:i w:val="1"/>
          <w:iCs w:val="1"/>
          <w:sz w:val="24"/>
          <w:szCs w:val="24"/>
          <w:rtl w:val="0"/>
        </w:rPr>
        <w:t>Lidov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pa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ijov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divadlo v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i w:val="1"/>
          <w:iCs w:val="1"/>
          <w:sz w:val="24"/>
          <w:szCs w:val="24"/>
          <w:rtl w:val="0"/>
        </w:rPr>
        <w:t>esk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ý</w:t>
      </w:r>
      <w:r>
        <w:rPr>
          <w:rFonts w:ascii="Times New Roman"/>
          <w:i w:val="1"/>
          <w:iCs w:val="1"/>
          <w:sz w:val="24"/>
          <w:szCs w:val="24"/>
          <w:rtl w:val="0"/>
        </w:rPr>
        <w:t>ch zem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/>
          <w:i w:val="1"/>
          <w:iCs w:val="1"/>
          <w:sz w:val="24"/>
          <w:szCs w:val="24"/>
          <w:rtl w:val="0"/>
        </w:rPr>
        <w:t>ch</w:t>
      </w:r>
      <w:r>
        <w:rPr>
          <w:rFonts w:ascii="Times New Roman"/>
          <w:sz w:val="24"/>
          <w:szCs w:val="24"/>
          <w:rtl w:val="0"/>
        </w:rPr>
        <w:t>. Praha: Vy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ehrad, 2009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SCHECHNER, R. (2009). </w:t>
      </w:r>
      <w:r>
        <w:rPr>
          <w:rFonts w:ascii="Times New Roman"/>
          <w:i w:val="1"/>
          <w:iCs w:val="1"/>
          <w:sz w:val="24"/>
          <w:szCs w:val="24"/>
          <w:rtl w:val="0"/>
        </w:rPr>
        <w:t>Od ritu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>lu k divadlu a sp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/>
          <w:sz w:val="24"/>
          <w:szCs w:val="24"/>
          <w:rtl w:val="0"/>
        </w:rPr>
        <w:t xml:space="preserve">. In. SCHECHNER, R. </w:t>
      </w:r>
      <w:r>
        <w:rPr>
          <w:rFonts w:ascii="Times New Roman"/>
          <w:i w:val="1"/>
          <w:iCs w:val="1"/>
          <w:sz w:val="24"/>
          <w:szCs w:val="24"/>
          <w:rtl w:val="0"/>
        </w:rPr>
        <w:t>Performancia: te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/>
          <w:i w:val="1"/>
          <w:iCs w:val="1"/>
          <w:sz w:val="24"/>
          <w:szCs w:val="24"/>
          <w:rtl w:val="0"/>
        </w:rPr>
        <w:t>rie, praktiky, ritu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>ly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Bratislava: </w:t>
      </w:r>
      <w:r>
        <w:rPr>
          <w:rFonts w:ascii="Times New Roman"/>
          <w:sz w:val="24"/>
          <w:szCs w:val="24"/>
          <w:rtl w:val="0"/>
        </w:rPr>
        <w:t>Divadeln</w:t>
      </w:r>
      <w:r>
        <w:rPr>
          <w:rFonts w:hAnsi="Times New Roman" w:hint="default"/>
          <w:sz w:val="24"/>
          <w:szCs w:val="24"/>
          <w:rtl w:val="0"/>
        </w:rPr>
        <w:t>ý ú</w:t>
      </w:r>
      <w:r>
        <w:rPr>
          <w:rFonts w:ascii="Times New Roman"/>
          <w:sz w:val="24"/>
          <w:szCs w:val="24"/>
          <w:rtl w:val="0"/>
        </w:rPr>
        <w:t>stav, 2009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TURNER, V. (2004). </w:t>
      </w:r>
      <w:r>
        <w:rPr>
          <w:rFonts w:ascii="Times New Roman"/>
          <w:i w:val="1"/>
          <w:iCs w:val="1"/>
          <w:sz w:val="24"/>
          <w:szCs w:val="24"/>
          <w:rtl w:val="0"/>
        </w:rPr>
        <w:t>Pr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ů</w:t>
      </w:r>
      <w:r>
        <w:rPr>
          <w:rFonts w:ascii="Times New Roman"/>
          <w:i w:val="1"/>
          <w:iCs w:val="1"/>
          <w:sz w:val="24"/>
          <w:szCs w:val="24"/>
          <w:rtl w:val="0"/>
        </w:rPr>
        <w:t>b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h ritu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>lu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Brno: </w:t>
      </w:r>
      <w:r>
        <w:rPr>
          <w:rFonts w:ascii="Times New Roman"/>
          <w:sz w:val="24"/>
          <w:szCs w:val="24"/>
          <w:rtl w:val="0"/>
        </w:rPr>
        <w:t>Computer Press</w:t>
      </w:r>
      <w:r>
        <w:rPr>
          <w:rFonts w:ascii="Times New Roman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</w:rPr>
        <w:t xml:space="preserve"> 2004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BRT,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 xml:space="preserve">. (2006). </w:t>
      </w:r>
      <w:r>
        <w:rPr>
          <w:rFonts w:ascii="Times New Roman"/>
          <w:i w:val="1"/>
          <w:iCs w:val="1"/>
          <w:sz w:val="24"/>
          <w:szCs w:val="24"/>
          <w:rtl w:val="0"/>
        </w:rPr>
        <w:t>Vesel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chv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le v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/>
          <w:i w:val="1"/>
          <w:iCs w:val="1"/>
          <w:sz w:val="24"/>
          <w:szCs w:val="24"/>
          <w:rtl w:val="0"/>
        </w:rPr>
        <w:t>ivot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ě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lidu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i w:val="1"/>
          <w:iCs w:val="1"/>
          <w:sz w:val="24"/>
          <w:szCs w:val="24"/>
          <w:rtl w:val="0"/>
        </w:rPr>
        <w:t>esk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ho</w:t>
      </w:r>
      <w:r>
        <w:rPr>
          <w:rFonts w:ascii="Times New Roman"/>
          <w:sz w:val="24"/>
          <w:szCs w:val="24"/>
          <w:rtl w:val="0"/>
        </w:rPr>
        <w:t>. Praha: Vy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ehrad, 2006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2.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Divadlo jako hra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HUIZINGA, J. (1971). </w:t>
      </w:r>
      <w:r>
        <w:rPr>
          <w:rFonts w:ascii="Times New Roman"/>
          <w:i w:val="1"/>
          <w:iCs w:val="1"/>
          <w:sz w:val="24"/>
          <w:szCs w:val="24"/>
          <w:rtl w:val="0"/>
        </w:rPr>
        <w:t>Homo ludens. O 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ů</w:t>
      </w:r>
      <w:r>
        <w:rPr>
          <w:rFonts w:ascii="Times New Roman"/>
          <w:i w:val="1"/>
          <w:iCs w:val="1"/>
          <w:sz w:val="24"/>
          <w:szCs w:val="24"/>
          <w:rtl w:val="0"/>
        </w:rPr>
        <w:t>vodu kultury ve h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ř</w:t>
      </w:r>
      <w:r>
        <w:rPr>
          <w:rFonts w:ascii="Times New Roman"/>
          <w:i w:val="1"/>
          <w:iCs w:val="1"/>
          <w:sz w:val="24"/>
          <w:szCs w:val="24"/>
          <w:rtl w:val="0"/>
        </w:rPr>
        <w:t>e</w:t>
      </w:r>
      <w:r>
        <w:rPr>
          <w:rFonts w:ascii="Times New Roman"/>
          <w:sz w:val="24"/>
          <w:szCs w:val="24"/>
          <w:rtl w:val="0"/>
        </w:rPr>
        <w:t>. Praha: Mlad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fronta, 1971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CAILLOIS, R. (1998). </w:t>
      </w:r>
      <w:r>
        <w:rPr>
          <w:rFonts w:ascii="Times New Roman"/>
          <w:i w:val="1"/>
          <w:iCs w:val="1"/>
          <w:sz w:val="24"/>
          <w:szCs w:val="24"/>
          <w:rtl w:val="0"/>
        </w:rPr>
        <w:t>Hry a lid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. Maska a z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>vra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Praha: </w:t>
      </w:r>
      <w:r>
        <w:rPr>
          <w:rFonts w:ascii="Times New Roman"/>
          <w:sz w:val="24"/>
          <w:szCs w:val="24"/>
          <w:rtl w:val="0"/>
        </w:rPr>
        <w:t>Nakl</w:t>
      </w:r>
      <w:r>
        <w:rPr>
          <w:rFonts w:ascii="Times New Roman"/>
          <w:sz w:val="24"/>
          <w:szCs w:val="24"/>
          <w:rtl w:val="0"/>
        </w:rPr>
        <w:t>adatelstv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 Studia Ypsilon, 1998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FINK, E. (1992).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za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Praha: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eskoslovensk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spisovatel, 1992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3.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Divadlo jako schola ludus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HICKSON. A.</w:t>
      </w:r>
      <w:r>
        <w:rPr>
          <w:rFonts w:ascii="Times New Roman"/>
          <w:sz w:val="24"/>
          <w:szCs w:val="24"/>
          <w:rtl w:val="0"/>
        </w:rPr>
        <w:t xml:space="preserve"> (2000)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Dramatick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a ak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hry</w:t>
      </w:r>
      <w:r>
        <w:rPr>
          <w:rFonts w:ascii="Times New Roman"/>
          <w:sz w:val="24"/>
          <w:szCs w:val="24"/>
          <w:rtl w:val="0"/>
        </w:rPr>
        <w:t>. Praha: Prot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l, 2000 </w:t>
      </w:r>
      <w:r>
        <w:rPr>
          <w:rFonts w:ascii="Times New Roman"/>
          <w:sz w:val="24"/>
          <w:szCs w:val="24"/>
          <w:rtl w:val="0"/>
        </w:rPr>
        <w:t>(Psychodrama)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KOMENSK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, J. A. (1947).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kola na jevi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ti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Brno: </w:t>
      </w:r>
      <w:r>
        <w:rPr>
          <w:rFonts w:ascii="Times New Roman"/>
          <w:sz w:val="24"/>
          <w:szCs w:val="24"/>
          <w:rtl w:val="0"/>
        </w:rPr>
        <w:t>Komenium, 1947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KOMENSK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, J. A. (1970).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koln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Times New Roman"/>
          <w:i w:val="1"/>
          <w:iCs w:val="1"/>
          <w:sz w:val="24"/>
          <w:szCs w:val="24"/>
          <w:rtl w:val="0"/>
        </w:rPr>
        <w:t>hry a 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ý</w:t>
      </w:r>
      <w:r>
        <w:rPr>
          <w:rFonts w:ascii="Times New Roman"/>
          <w:i w:val="1"/>
          <w:iCs w:val="1"/>
          <w:sz w:val="24"/>
          <w:szCs w:val="24"/>
          <w:rtl w:val="0"/>
        </w:rPr>
        <w:t>chova</w:t>
      </w:r>
      <w:r>
        <w:rPr>
          <w:rFonts w:ascii="Times New Roman"/>
          <w:sz w:val="24"/>
          <w:szCs w:val="24"/>
          <w:rtl w:val="0"/>
        </w:rPr>
        <w:t xml:space="preserve">. Praha: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DLUT, 1970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MORENOV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, Z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T. </w:t>
      </w:r>
      <w:r>
        <w:rPr>
          <w:rFonts w:ascii="Times New Roman"/>
          <w:sz w:val="24"/>
          <w:szCs w:val="24"/>
          <w:rtl w:val="0"/>
        </w:rPr>
        <w:t xml:space="preserve">(2005). </w:t>
      </w:r>
      <w:r>
        <w:rPr>
          <w:rFonts w:ascii="Times New Roman"/>
          <w:sz w:val="24"/>
          <w:szCs w:val="24"/>
          <w:rtl w:val="0"/>
        </w:rPr>
        <w:t>Psychodrama, teorie rol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 a pojet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 soci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ho atomu. In ZEIG, J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K. (Ed.) </w:t>
      </w:r>
      <w:r>
        <w:rPr>
          <w:rFonts w:ascii="Times New Roman"/>
          <w:i w:val="1"/>
          <w:iCs w:val="1"/>
          <w:sz w:val="24"/>
          <w:szCs w:val="24"/>
          <w:rtl w:val="0"/>
        </w:rPr>
        <w:t>Um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psychoterapie</w:t>
      </w:r>
      <w:r>
        <w:rPr>
          <w:rFonts w:ascii="Times New Roman"/>
          <w:sz w:val="24"/>
          <w:szCs w:val="24"/>
          <w:rtl w:val="0"/>
        </w:rPr>
        <w:t>. Praha: Port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l, 2005 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VELTRUSK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, J. (2006).</w:t>
      </w:r>
      <w:r>
        <w:rPr>
          <w:rFonts w:ascii="Times New Roman"/>
          <w:sz w:val="24"/>
          <w:szCs w:val="24"/>
          <w:rtl w:val="0"/>
        </w:rPr>
        <w:t xml:space="preserve"> Dramatick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lo Jana Amose Komensk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a jeho 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sto v tradici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kolsk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divadla ve st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rFonts w:ascii="Times New Roman"/>
          <w:sz w:val="24"/>
          <w:szCs w:val="24"/>
          <w:rtl w:val="0"/>
        </w:rPr>
        <w:t>edn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Evrop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rFonts w:ascii="Times New Roman"/>
          <w:sz w:val="24"/>
          <w:szCs w:val="24"/>
          <w:rtl w:val="0"/>
        </w:rPr>
        <w:t xml:space="preserve">. In. </w:t>
      </w:r>
      <w:r>
        <w:rPr>
          <w:rFonts w:ascii="Times New Roman"/>
          <w:sz w:val="24"/>
          <w:szCs w:val="24"/>
          <w:rtl w:val="0"/>
        </w:rPr>
        <w:t>VELTRUSK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, J. </w:t>
      </w:r>
      <w:r>
        <w:rPr>
          <w:rFonts w:ascii="Times New Roman"/>
          <w:i w:val="1"/>
          <w:iCs w:val="1"/>
          <w:sz w:val="24"/>
          <w:szCs w:val="24"/>
          <w:rtl w:val="0"/>
        </w:rPr>
        <w:t>Posv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>tn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a sv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tsk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. Praha: Divadeln</w:t>
      </w:r>
      <w:r>
        <w:rPr>
          <w:rFonts w:hAnsi="Times New Roman" w:hint="default"/>
          <w:sz w:val="24"/>
          <w:szCs w:val="24"/>
          <w:rtl w:val="0"/>
        </w:rPr>
        <w:t>í ú</w:t>
      </w:r>
      <w:r>
        <w:rPr>
          <w:rFonts w:ascii="Times New Roman"/>
          <w:sz w:val="24"/>
          <w:szCs w:val="24"/>
          <w:rtl w:val="0"/>
        </w:rPr>
        <w:t>stav, 2006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Divadlo jako res publica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BRECHT, B. (1958). </w:t>
      </w:r>
      <w:r>
        <w:rPr>
          <w:rFonts w:ascii="Times New Roman"/>
          <w:i w:val="1"/>
          <w:iCs w:val="1"/>
          <w:sz w:val="24"/>
          <w:szCs w:val="24"/>
          <w:rtl w:val="0"/>
        </w:rPr>
        <w:t>D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Times New Roman"/>
          <w:i w:val="1"/>
          <w:iCs w:val="1"/>
          <w:sz w:val="24"/>
          <w:szCs w:val="24"/>
          <w:rtl w:val="0"/>
        </w:rPr>
        <w:t>se dne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Times New Roman"/>
          <w:i w:val="1"/>
          <w:iCs w:val="1"/>
          <w:sz w:val="24"/>
          <w:szCs w:val="24"/>
          <w:rtl w:val="0"/>
        </w:rPr>
        <w:t>sv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t zobrazit na divadle?</w:t>
      </w:r>
      <w:r>
        <w:rPr>
          <w:rFonts w:ascii="Times New Roman"/>
          <w:sz w:val="24"/>
          <w:szCs w:val="24"/>
          <w:rtl w:val="0"/>
        </w:rPr>
        <w:t xml:space="preserve"> In. BRECHT, Bertolt. </w:t>
      </w:r>
      <w:r>
        <w:rPr>
          <w:rFonts w:ascii="Times New Roman"/>
          <w:i w:val="1"/>
          <w:iCs w:val="1"/>
          <w:sz w:val="24"/>
          <w:szCs w:val="24"/>
          <w:rtl w:val="0"/>
        </w:rPr>
        <w:t>My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lenky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Praha: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eskoslovensk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spisovatel, 1958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RRENMATT, F. (1968). </w:t>
      </w:r>
      <w:r>
        <w:rPr>
          <w:rFonts w:ascii="Times New Roman"/>
          <w:i w:val="1"/>
          <w:iCs w:val="1"/>
          <w:sz w:val="24"/>
          <w:szCs w:val="24"/>
          <w:rtl w:val="0"/>
        </w:rPr>
        <w:t>Stati a projevy o divadle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Praha: </w:t>
      </w:r>
      <w:r>
        <w:rPr>
          <w:rFonts w:ascii="Times New Roman"/>
          <w:sz w:val="24"/>
          <w:szCs w:val="24"/>
          <w:rtl w:val="0"/>
        </w:rPr>
        <w:t>Orbis, 1968</w:t>
      </w:r>
    </w:p>
    <w:p>
      <w:pPr>
        <w:pStyle w:val="Odstavec se seznamem"/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GROSSMAN, J. (2000). </w:t>
      </w:r>
      <w:r>
        <w:rPr>
          <w:rFonts w:ascii="Times New Roman"/>
          <w:i w:val="1"/>
          <w:iCs w:val="1"/>
          <w:sz w:val="24"/>
          <w:szCs w:val="24"/>
          <w:rtl w:val="0"/>
        </w:rPr>
        <w:t>Prom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na divadla?</w:t>
      </w:r>
      <w:r>
        <w:rPr>
          <w:rFonts w:ascii="Times New Roman"/>
          <w:sz w:val="24"/>
          <w:szCs w:val="24"/>
          <w:rtl w:val="0"/>
        </w:rPr>
        <w:t xml:space="preserve">. In. GROSSMAN, J. </w:t>
      </w:r>
      <w:r>
        <w:rPr>
          <w:rFonts w:ascii="Times New Roman"/>
          <w:i w:val="1"/>
          <w:iCs w:val="1"/>
          <w:sz w:val="24"/>
          <w:szCs w:val="24"/>
          <w:rtl w:val="0"/>
        </w:rPr>
        <w:t>Texty o divadle II.</w:t>
      </w:r>
      <w:r>
        <w:rPr>
          <w:rFonts w:ascii="Times New Roman"/>
          <w:sz w:val="24"/>
          <w:szCs w:val="24"/>
          <w:rtl w:val="0"/>
        </w:rPr>
        <w:t>, Praha: Nakladatelstv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Pra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sk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sc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na, 2000</w:t>
      </w:r>
    </w:p>
    <w:p>
      <w:pPr>
        <w:pStyle w:val="Odstavec se seznamem"/>
        <w:spacing w:after="0" w:line="240" w:lineRule="auto"/>
        <w:ind w:left="0" w:firstLine="0"/>
      </w:pPr>
      <w:r>
        <w:rPr>
          <w:rFonts w:ascii="Times New Roman"/>
          <w:sz w:val="24"/>
          <w:szCs w:val="24"/>
          <w:rtl w:val="0"/>
        </w:rPr>
        <w:t>HENDL, J</w:t>
      </w:r>
      <w:r>
        <w:rPr>
          <w:rFonts w:ascii="Times New Roman"/>
          <w:sz w:val="24"/>
          <w:szCs w:val="24"/>
          <w:rtl w:val="0"/>
        </w:rPr>
        <w:t xml:space="preserve">. (1983). </w:t>
      </w:r>
      <w:r>
        <w:rPr>
          <w:rFonts w:ascii="Times New Roman"/>
          <w:i w:val="1"/>
          <w:iCs w:val="1"/>
          <w:sz w:val="24"/>
          <w:szCs w:val="24"/>
          <w:rtl w:val="0"/>
        </w:rPr>
        <w:t>Lidov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 New Roman"/>
          <w:i w:val="1"/>
          <w:iCs w:val="1"/>
          <w:sz w:val="24"/>
          <w:szCs w:val="24"/>
          <w:rtl w:val="0"/>
        </w:rPr>
        <w:t>divadlo Augusta Boala</w:t>
      </w:r>
      <w:r>
        <w:rPr>
          <w:rFonts w:ascii="Times New Roman"/>
          <w:sz w:val="24"/>
          <w:szCs w:val="24"/>
          <w:rtl w:val="0"/>
        </w:rPr>
        <w:t>. Praha: Kulturn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ů</w:t>
      </w:r>
      <w:r>
        <w:rPr>
          <w:rFonts w:ascii="Times New Roman"/>
          <w:sz w:val="24"/>
          <w:szCs w:val="24"/>
          <w:rtl w:val="0"/>
        </w:rPr>
        <w:t>m hl. m. Prahy,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1983 HICKSON. A.</w:t>
      </w:r>
      <w:r>
        <w:rPr>
          <w:rFonts w:ascii="Times New Roman"/>
          <w:sz w:val="24"/>
          <w:szCs w:val="24"/>
          <w:rtl w:val="0"/>
        </w:rPr>
        <w:t xml:space="preserve"> (2000)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</w:rPr>
        <w:t>Dramatick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a ak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i w:val="1"/>
          <w:iCs w:val="1"/>
          <w:sz w:val="24"/>
          <w:szCs w:val="24"/>
          <w:rtl w:val="0"/>
        </w:rPr>
        <w:t>n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hry</w:t>
      </w:r>
      <w:r>
        <w:rPr>
          <w:rFonts w:ascii="Times New Roman"/>
          <w:sz w:val="24"/>
          <w:szCs w:val="24"/>
          <w:rtl w:val="0"/>
        </w:rPr>
        <w:t>. Praha: Prot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l, 2000 </w:t>
      </w:r>
      <w:r>
        <w:rPr>
          <w:rFonts w:ascii="Times New Roman"/>
          <w:sz w:val="24"/>
          <w:szCs w:val="24"/>
          <w:rtl w:val="0"/>
        </w:rPr>
        <w:t>(Divadlo utla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ch)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styleLink w:val="Čísla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b w:val="1"/>
        <w:bCs w:val="1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Čísla">
    <w:name w:val="Čísla"/>
    <w:next w:val="Čísla"/>
    <w:pPr>
      <w:numPr>
        <w:numId w:val="1"/>
      </w:numPr>
    </w:p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