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B4BE3" w:rsidRDefault="005C4DFE">
      <w:pPr>
        <w:spacing w:after="0"/>
      </w:pPr>
      <w:r>
        <w:t xml:space="preserve">FJPR016 Přípravný týden II </w:t>
      </w:r>
      <w:r w:rsidR="00FF11E3">
        <w:t>- JARO 2017</w:t>
      </w:r>
      <w:r w:rsidR="004167A1">
        <w:t xml:space="preserve"> (13. -17. února 2017)</w:t>
      </w:r>
    </w:p>
    <w:p w:rsidR="001B4BE3" w:rsidRDefault="001B4BE3">
      <w:pPr>
        <w:spacing w:after="0"/>
      </w:pPr>
    </w:p>
    <w:tbl>
      <w:tblPr>
        <w:tblStyle w:val="a"/>
        <w:tblW w:w="0" w:type="auto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03"/>
        <w:gridCol w:w="1889"/>
        <w:gridCol w:w="1701"/>
        <w:gridCol w:w="886"/>
        <w:gridCol w:w="1975"/>
        <w:gridCol w:w="2078"/>
      </w:tblGrid>
      <w:tr w:rsidR="0068165B" w:rsidTr="005C4DFE">
        <w:trPr>
          <w:trHeight w:val="540"/>
        </w:trPr>
        <w:tc>
          <w:tcPr>
            <w:tcW w:w="0" w:type="auto"/>
          </w:tcPr>
          <w:p w:rsidR="001B4BE3" w:rsidRDefault="001B4BE3">
            <w:pPr>
              <w:contextualSpacing w:val="0"/>
            </w:pPr>
            <w:bookmarkStart w:id="0" w:name="_30j0zll" w:colFirst="0" w:colLast="0"/>
            <w:bookmarkEnd w:id="0"/>
          </w:p>
        </w:tc>
        <w:tc>
          <w:tcPr>
            <w:tcW w:w="0" w:type="auto"/>
            <w:shd w:val="clear" w:color="auto" w:fill="FFFFFF"/>
          </w:tcPr>
          <w:p w:rsidR="001B4BE3" w:rsidRDefault="00FF11E3">
            <w:pPr>
              <w:contextualSpacing w:val="0"/>
            </w:pPr>
            <w:r>
              <w:t>8.30- 10.00</w:t>
            </w:r>
          </w:p>
        </w:tc>
        <w:tc>
          <w:tcPr>
            <w:tcW w:w="0" w:type="auto"/>
            <w:shd w:val="clear" w:color="auto" w:fill="FFFFFF"/>
          </w:tcPr>
          <w:p w:rsidR="001B4BE3" w:rsidRDefault="00FF11E3">
            <w:pPr>
              <w:contextualSpacing w:val="0"/>
            </w:pPr>
            <w:r>
              <w:t>10.05 – 11.30</w:t>
            </w:r>
          </w:p>
        </w:tc>
        <w:tc>
          <w:tcPr>
            <w:tcW w:w="0" w:type="auto"/>
          </w:tcPr>
          <w:p w:rsidR="001B4BE3" w:rsidRDefault="00FF11E3">
            <w:pPr>
              <w:contextualSpacing w:val="0"/>
            </w:pPr>
            <w:r>
              <w:t>11.30 – 13.00</w:t>
            </w:r>
          </w:p>
          <w:p w:rsidR="001B4BE3" w:rsidRDefault="00FF11E3">
            <w:pPr>
              <w:contextualSpacing w:val="0"/>
            </w:pPr>
            <w:r>
              <w:t>pauza</w:t>
            </w:r>
          </w:p>
        </w:tc>
        <w:tc>
          <w:tcPr>
            <w:tcW w:w="0" w:type="auto"/>
          </w:tcPr>
          <w:p w:rsidR="001B4BE3" w:rsidRDefault="00FF11E3">
            <w:pPr>
              <w:contextualSpacing w:val="0"/>
            </w:pPr>
            <w:r>
              <w:t>13.00 – 14.30</w:t>
            </w:r>
          </w:p>
        </w:tc>
        <w:tc>
          <w:tcPr>
            <w:tcW w:w="0" w:type="auto"/>
          </w:tcPr>
          <w:p w:rsidR="001B4BE3" w:rsidRDefault="00FF11E3">
            <w:pPr>
              <w:contextualSpacing w:val="0"/>
            </w:pPr>
            <w:r>
              <w:t>14.35 – 16.05</w:t>
            </w:r>
          </w:p>
        </w:tc>
      </w:tr>
      <w:tr w:rsidR="0068165B" w:rsidTr="00FF11E3">
        <w:trPr>
          <w:trHeight w:val="1394"/>
        </w:trPr>
        <w:tc>
          <w:tcPr>
            <w:tcW w:w="0" w:type="auto"/>
          </w:tcPr>
          <w:p w:rsidR="001B4BE3" w:rsidRDefault="00FF11E3">
            <w:pPr>
              <w:contextualSpacing w:val="0"/>
            </w:pPr>
            <w:r>
              <w:t>Pondělí  13.2.</w:t>
            </w:r>
          </w:p>
        </w:tc>
        <w:tc>
          <w:tcPr>
            <w:tcW w:w="0" w:type="auto"/>
            <w:shd w:val="clear" w:color="auto" w:fill="FFFFFF"/>
          </w:tcPr>
          <w:p w:rsidR="001B4BE3" w:rsidRDefault="001B4BE3" w:rsidP="00E82B4B">
            <w:pPr>
              <w:ind w:right="-108"/>
            </w:pPr>
          </w:p>
        </w:tc>
        <w:tc>
          <w:tcPr>
            <w:tcW w:w="0" w:type="auto"/>
            <w:shd w:val="clear" w:color="auto" w:fill="E5DFEC"/>
          </w:tcPr>
          <w:p w:rsidR="001B4BE3" w:rsidRDefault="00FF11E3">
            <w:pPr>
              <w:contextualSpacing w:val="0"/>
            </w:pPr>
            <w:r>
              <w:t>G 22 ŠJ + FJ</w:t>
            </w:r>
          </w:p>
          <w:p w:rsidR="001B4BE3" w:rsidRDefault="00FF11E3">
            <w:pPr>
              <w:contextualSpacing w:val="0"/>
            </w:pPr>
            <w:r>
              <w:t>Workshop simultánní tlumočení</w:t>
            </w:r>
          </w:p>
          <w:p w:rsidR="001B4BE3" w:rsidRDefault="00FF11E3">
            <w:pPr>
              <w:contextualSpacing w:val="0"/>
            </w:pPr>
            <w:proofErr w:type="spellStart"/>
            <w:r>
              <w:t>Athena</w:t>
            </w:r>
            <w:proofErr w:type="spellEnd"/>
            <w:r>
              <w:t xml:space="preserve"> </w:t>
            </w:r>
            <w:r w:rsidR="005C4DFE">
              <w:t xml:space="preserve"> </w:t>
            </w:r>
            <w:proofErr w:type="spellStart"/>
            <w:r>
              <w:t>Alchazidu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1B4BE3" w:rsidRDefault="001B4BE3">
            <w:pPr>
              <w:contextualSpacing w:val="0"/>
            </w:pPr>
          </w:p>
        </w:tc>
        <w:tc>
          <w:tcPr>
            <w:tcW w:w="0" w:type="auto"/>
            <w:shd w:val="clear" w:color="auto" w:fill="E5DFEC"/>
          </w:tcPr>
          <w:p w:rsidR="001B4BE3" w:rsidRDefault="00FF11E3">
            <w:pPr>
              <w:contextualSpacing w:val="0"/>
            </w:pPr>
            <w:r>
              <w:t>B 2.13</w:t>
            </w:r>
            <w:r w:rsidR="005C4DFE">
              <w:t xml:space="preserve"> </w:t>
            </w:r>
            <w:r>
              <w:t>ŠJ + FJ</w:t>
            </w:r>
          </w:p>
          <w:p w:rsidR="001B4BE3" w:rsidRDefault="00FF11E3">
            <w:pPr>
              <w:contextualSpacing w:val="0"/>
            </w:pPr>
            <w:r w:rsidRPr="00E82B4B">
              <w:t>Workshop</w:t>
            </w:r>
          </w:p>
          <w:p w:rsidR="001B4BE3" w:rsidRDefault="00FF11E3">
            <w:pPr>
              <w:contextualSpacing w:val="0"/>
            </w:pPr>
            <w:r>
              <w:t>Kabinové tlumočení</w:t>
            </w:r>
          </w:p>
          <w:p w:rsidR="001B4BE3" w:rsidRDefault="00FF11E3">
            <w:pPr>
              <w:contextualSpacing w:val="0"/>
            </w:pPr>
            <w:r>
              <w:t>Petr Sudický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E5DFEC"/>
          </w:tcPr>
          <w:p w:rsidR="001B4BE3" w:rsidRDefault="00FF11E3">
            <w:pPr>
              <w:contextualSpacing w:val="0"/>
            </w:pPr>
            <w:r>
              <w:t>B 2.13</w:t>
            </w:r>
            <w:r w:rsidR="005C4DFE">
              <w:t xml:space="preserve"> </w:t>
            </w:r>
            <w:r>
              <w:t>ŠJ + FJ</w:t>
            </w:r>
          </w:p>
          <w:p w:rsidR="001B4BE3" w:rsidRDefault="00FF11E3">
            <w:pPr>
              <w:contextualSpacing w:val="0"/>
            </w:pPr>
            <w:r w:rsidRPr="00E82B4B">
              <w:t>Tlumočnický seminář</w:t>
            </w:r>
          </w:p>
          <w:p w:rsidR="001B4BE3" w:rsidRDefault="00E82B4B">
            <w:pPr>
              <w:contextualSpacing w:val="0"/>
            </w:pPr>
            <w:r w:rsidRPr="00E82B4B">
              <w:t>Odborník</w:t>
            </w:r>
            <w:r>
              <w:t xml:space="preserve"> z </w:t>
            </w:r>
            <w:r w:rsidR="00FF11E3" w:rsidRPr="00E82B4B">
              <w:t>praxe</w:t>
            </w:r>
            <w:r>
              <w:t xml:space="preserve"> -</w:t>
            </w:r>
          </w:p>
          <w:p w:rsidR="001B4BE3" w:rsidRDefault="00FF11E3">
            <w:pPr>
              <w:contextualSpacing w:val="0"/>
            </w:pPr>
            <w:r w:rsidRPr="00E82B4B">
              <w:t xml:space="preserve">Eva </w:t>
            </w:r>
            <w:proofErr w:type="spellStart"/>
            <w:r w:rsidRPr="00E82B4B">
              <w:t>Leňová</w:t>
            </w:r>
            <w:proofErr w:type="spellEnd"/>
          </w:p>
        </w:tc>
      </w:tr>
      <w:tr w:rsidR="0068165B" w:rsidTr="00FF11E3">
        <w:tc>
          <w:tcPr>
            <w:tcW w:w="0" w:type="auto"/>
          </w:tcPr>
          <w:p w:rsidR="001B4BE3" w:rsidRDefault="00FF11E3">
            <w:pPr>
              <w:contextualSpacing w:val="0"/>
            </w:pPr>
            <w:r>
              <w:t>Úterý 14.2.</w:t>
            </w:r>
          </w:p>
        </w:tc>
        <w:tc>
          <w:tcPr>
            <w:tcW w:w="0" w:type="auto"/>
            <w:shd w:val="clear" w:color="auto" w:fill="E5DFEC"/>
          </w:tcPr>
          <w:p w:rsidR="001B4BE3" w:rsidRPr="0068165B" w:rsidRDefault="00FF11E3">
            <w:pPr>
              <w:contextualSpacing w:val="0"/>
              <w:rPr>
                <w:b/>
              </w:rPr>
            </w:pPr>
            <w:r w:rsidRPr="0068165B">
              <w:rPr>
                <w:b/>
              </w:rPr>
              <w:t>G</w:t>
            </w:r>
            <w:r w:rsidR="004167A1" w:rsidRPr="0068165B">
              <w:rPr>
                <w:b/>
              </w:rPr>
              <w:t xml:space="preserve"> </w:t>
            </w:r>
            <w:r w:rsidRPr="0068165B">
              <w:rPr>
                <w:b/>
              </w:rPr>
              <w:t>22  ŠJ + FJ</w:t>
            </w:r>
          </w:p>
          <w:p w:rsidR="0068165B" w:rsidRPr="0068165B" w:rsidRDefault="0068165B" w:rsidP="0068165B">
            <w:pPr>
              <w:contextualSpacing w:val="0"/>
              <w:rPr>
                <w:b/>
              </w:rPr>
            </w:pPr>
            <w:r w:rsidRPr="0068165B">
              <w:rPr>
                <w:b/>
              </w:rPr>
              <w:t xml:space="preserve">Úvod do uměleckého překladu </w:t>
            </w:r>
          </w:p>
          <w:p w:rsidR="001B4BE3" w:rsidRDefault="0068165B" w:rsidP="0068165B">
            <w:pPr>
              <w:contextualSpacing w:val="0"/>
            </w:pPr>
            <w:proofErr w:type="spellStart"/>
            <w:r w:rsidRPr="0068165B">
              <w:rPr>
                <w:b/>
              </w:rPr>
              <w:t>Athena</w:t>
            </w:r>
            <w:proofErr w:type="spellEnd"/>
            <w:r w:rsidRPr="0068165B">
              <w:rPr>
                <w:b/>
              </w:rPr>
              <w:t xml:space="preserve"> </w:t>
            </w:r>
            <w:proofErr w:type="spellStart"/>
            <w:r w:rsidRPr="0068165B">
              <w:rPr>
                <w:b/>
              </w:rPr>
              <w:t>Alchazidu</w:t>
            </w:r>
            <w:proofErr w:type="spellEnd"/>
          </w:p>
        </w:tc>
        <w:tc>
          <w:tcPr>
            <w:tcW w:w="0" w:type="auto"/>
            <w:shd w:val="clear" w:color="auto" w:fill="E5DFEC"/>
          </w:tcPr>
          <w:p w:rsidR="001B4BE3" w:rsidRDefault="00FF11E3">
            <w:pPr>
              <w:contextualSpacing w:val="0"/>
            </w:pPr>
            <w:r>
              <w:t>G</w:t>
            </w:r>
            <w:r w:rsidR="004167A1">
              <w:t xml:space="preserve"> </w:t>
            </w:r>
            <w:r>
              <w:t>22</w:t>
            </w:r>
            <w:r w:rsidR="00E82B4B">
              <w:t xml:space="preserve"> ŠJ</w:t>
            </w:r>
            <w:r>
              <w:t xml:space="preserve"> + FJ </w:t>
            </w:r>
          </w:p>
          <w:p w:rsidR="001B4BE3" w:rsidRDefault="005C4DFE">
            <w:pPr>
              <w:contextualSpacing w:val="0"/>
            </w:pPr>
            <w:r>
              <w:t>Odborný p</w:t>
            </w:r>
            <w:r w:rsidR="00FF11E3">
              <w:t>řeklad</w:t>
            </w:r>
            <w:r w:rsidR="00E82B4B">
              <w:t xml:space="preserve"> </w:t>
            </w:r>
            <w:proofErr w:type="spellStart"/>
            <w:r w:rsidR="00E82B4B">
              <w:t>Trados</w:t>
            </w:r>
            <w:proofErr w:type="spellEnd"/>
          </w:p>
          <w:p w:rsidR="001B4BE3" w:rsidRDefault="00FF11E3">
            <w:pPr>
              <w:contextualSpacing w:val="0"/>
            </w:pPr>
            <w:r>
              <w:t xml:space="preserve">Petr </w:t>
            </w:r>
            <w:proofErr w:type="spellStart"/>
            <w:r>
              <w:t>Vurm</w:t>
            </w:r>
            <w:proofErr w:type="spellEnd"/>
          </w:p>
          <w:p w:rsidR="001B4BE3" w:rsidRDefault="00E82B4B">
            <w:pPr>
              <w:contextualSpacing w:val="0"/>
            </w:pPr>
            <w: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:rsidR="001B4BE3" w:rsidRDefault="00FF11E3">
            <w:pPr>
              <w:contextualSpacing w:val="0"/>
            </w:pPr>
            <w:r>
              <w:t xml:space="preserve"> </w:t>
            </w:r>
          </w:p>
        </w:tc>
        <w:tc>
          <w:tcPr>
            <w:tcW w:w="0" w:type="auto"/>
            <w:shd w:val="clear" w:color="auto" w:fill="E5DFEC"/>
          </w:tcPr>
          <w:p w:rsidR="001B4BE3" w:rsidRPr="0068165B" w:rsidRDefault="00FF11E3">
            <w:pPr>
              <w:contextualSpacing w:val="0"/>
              <w:rPr>
                <w:b/>
              </w:rPr>
            </w:pPr>
            <w:bookmarkStart w:id="1" w:name="_GoBack"/>
            <w:r w:rsidRPr="0068165B">
              <w:rPr>
                <w:b/>
              </w:rPr>
              <w:t>B 2.13</w:t>
            </w:r>
          </w:p>
          <w:p w:rsidR="0068165B" w:rsidRPr="0068165B" w:rsidRDefault="0068165B" w:rsidP="0068165B">
            <w:pPr>
              <w:pStyle w:val="Normlnweb"/>
              <w:spacing w:before="0" w:beforeAutospacing="0" w:after="0" w:afterAutospacing="0"/>
              <w:rPr>
                <w:b/>
              </w:rPr>
            </w:pPr>
            <w:r w:rsidRPr="0068165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HUMELAB </w:t>
            </w:r>
          </w:p>
          <w:p w:rsidR="0068165B" w:rsidRPr="0068165B" w:rsidRDefault="0068165B" w:rsidP="0068165B">
            <w:pPr>
              <w:pStyle w:val="Normlnweb"/>
              <w:spacing w:before="0" w:beforeAutospacing="0" w:after="0" w:afterAutospacing="0"/>
              <w:rPr>
                <w:b/>
              </w:rPr>
            </w:pPr>
            <w:r w:rsidRPr="0068165B">
              <w:rPr>
                <w:rFonts w:ascii="Calibri" w:hAnsi="Calibri"/>
                <w:b/>
                <w:color w:val="000000"/>
                <w:sz w:val="22"/>
                <w:szCs w:val="22"/>
              </w:rPr>
              <w:t>Laboratoř II</w:t>
            </w:r>
          </w:p>
          <w:p w:rsidR="0068165B" w:rsidRPr="0068165B" w:rsidRDefault="0068165B" w:rsidP="0068165B">
            <w:pPr>
              <w:pStyle w:val="Normlnweb"/>
              <w:spacing w:before="0" w:beforeAutospacing="0" w:after="0" w:afterAutospacing="0"/>
              <w:rPr>
                <w:b/>
              </w:rPr>
            </w:pPr>
            <w:r w:rsidRPr="0068165B">
              <w:rPr>
                <w:rFonts w:ascii="Calibri" w:hAnsi="Calibri"/>
                <w:b/>
                <w:color w:val="000000"/>
                <w:sz w:val="22"/>
                <w:szCs w:val="22"/>
              </w:rPr>
              <w:t>-fyziologická měření a neuro</w:t>
            </w:r>
            <w:r w:rsidRPr="0068165B">
              <w:rPr>
                <w:rFonts w:ascii="Calibri" w:hAnsi="Calibri"/>
                <w:b/>
                <w:color w:val="000000"/>
                <w:sz w:val="22"/>
                <w:szCs w:val="22"/>
              </w:rPr>
              <w:t>-</w:t>
            </w:r>
            <w:r w:rsidRPr="0068165B">
              <w:rPr>
                <w:rFonts w:ascii="Calibri" w:hAnsi="Calibri"/>
                <w:b/>
                <w:color w:val="000000"/>
                <w:sz w:val="22"/>
                <w:szCs w:val="22"/>
              </w:rPr>
              <w:t>zobrazovací metody</w:t>
            </w:r>
          </w:p>
          <w:p w:rsidR="0068165B" w:rsidRPr="0068165B" w:rsidRDefault="0068165B" w:rsidP="0068165B">
            <w:pPr>
              <w:pStyle w:val="Normlnweb"/>
              <w:spacing w:before="0" w:beforeAutospacing="0" w:after="0" w:afterAutospacing="0"/>
              <w:rPr>
                <w:b/>
              </w:rPr>
            </w:pPr>
            <w:r w:rsidRPr="0068165B">
              <w:rPr>
                <w:rFonts w:ascii="Calibri" w:hAnsi="Calibri"/>
                <w:b/>
                <w:color w:val="000000"/>
                <w:sz w:val="22"/>
                <w:szCs w:val="22"/>
              </w:rPr>
              <w:t>Jiří Rambousek</w:t>
            </w:r>
          </w:p>
          <w:p w:rsidR="00E82B4B" w:rsidRDefault="0068165B" w:rsidP="0068165B">
            <w:pPr>
              <w:pStyle w:val="Normlnweb"/>
              <w:spacing w:before="0" w:beforeAutospacing="0" w:after="0" w:afterAutospacing="0"/>
            </w:pPr>
            <w:r w:rsidRPr="0068165B">
              <w:rPr>
                <w:rFonts w:ascii="Calibri" w:hAnsi="Calibri"/>
                <w:b/>
                <w:color w:val="000000"/>
                <w:sz w:val="22"/>
                <w:szCs w:val="22"/>
              </w:rPr>
              <w:t>Eva Klocová</w:t>
            </w:r>
            <w:bookmarkEnd w:id="1"/>
          </w:p>
        </w:tc>
        <w:tc>
          <w:tcPr>
            <w:tcW w:w="0" w:type="auto"/>
            <w:shd w:val="clear" w:color="auto" w:fill="E5DFEC" w:themeFill="accent4" w:themeFillTint="33"/>
          </w:tcPr>
          <w:p w:rsidR="001B4BE3" w:rsidRDefault="005C4DFE">
            <w:pPr>
              <w:contextualSpacing w:val="0"/>
            </w:pPr>
            <w:r>
              <w:t>G</w:t>
            </w:r>
            <w:r w:rsidR="004167A1">
              <w:t xml:space="preserve"> </w:t>
            </w:r>
            <w:r w:rsidR="00E82B4B">
              <w:t>02</w:t>
            </w:r>
            <w:r>
              <w:t xml:space="preserve"> FJ</w:t>
            </w:r>
          </w:p>
          <w:p w:rsidR="00E82B4B" w:rsidRDefault="005C4DFE">
            <w:pPr>
              <w:contextualSpacing w:val="0"/>
            </w:pPr>
            <w:r>
              <w:t>Tl</w:t>
            </w:r>
            <w:r w:rsidR="0068165B">
              <w:t>umočnický seminář  konsekutivní tlumočení</w:t>
            </w:r>
          </w:p>
          <w:p w:rsidR="00E82B4B" w:rsidRDefault="00E82B4B">
            <w:pPr>
              <w:contextualSpacing w:val="0"/>
            </w:pPr>
            <w:r>
              <w:t>Zuzana Raková</w:t>
            </w:r>
          </w:p>
        </w:tc>
      </w:tr>
      <w:tr w:rsidR="0068165B" w:rsidTr="005C4DFE">
        <w:trPr>
          <w:trHeight w:val="1536"/>
        </w:trPr>
        <w:tc>
          <w:tcPr>
            <w:tcW w:w="0" w:type="auto"/>
          </w:tcPr>
          <w:p w:rsidR="001B4BE3" w:rsidRDefault="00FF11E3">
            <w:pPr>
              <w:contextualSpacing w:val="0"/>
            </w:pPr>
            <w:r>
              <w:t>Středa 15.2.</w:t>
            </w:r>
          </w:p>
        </w:tc>
        <w:tc>
          <w:tcPr>
            <w:tcW w:w="0" w:type="auto"/>
            <w:shd w:val="clear" w:color="auto" w:fill="E5DFEC"/>
          </w:tcPr>
          <w:p w:rsidR="0068165B" w:rsidRPr="0068165B" w:rsidRDefault="00E82B4B" w:rsidP="0068165B">
            <w:pPr>
              <w:contextualSpacing w:val="0"/>
              <w:rPr>
                <w:b/>
              </w:rPr>
            </w:pPr>
            <w:r w:rsidRPr="0068165B">
              <w:rPr>
                <w:b/>
              </w:rPr>
              <w:t>G 22 ŠJ + FJ</w:t>
            </w:r>
          </w:p>
          <w:p w:rsidR="0068165B" w:rsidRPr="0068165B" w:rsidRDefault="0068165B" w:rsidP="0068165B">
            <w:pPr>
              <w:pStyle w:val="Normlnweb"/>
              <w:spacing w:before="0" w:beforeAutospacing="0"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r w:rsidRPr="0068165B">
              <w:rPr>
                <w:rFonts w:asciiTheme="minorHAnsi" w:hAnsiTheme="minorHAnsi"/>
                <w:b/>
                <w:sz w:val="22"/>
                <w:szCs w:val="22"/>
              </w:rPr>
              <w:t>Překladatelská dílna - </w:t>
            </w:r>
            <w:r w:rsidRPr="0068165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Titulkování </w:t>
            </w:r>
          </w:p>
          <w:p w:rsidR="001B4BE3" w:rsidRDefault="0068165B" w:rsidP="0068165B">
            <w:pPr>
              <w:contextualSpacing w:val="0"/>
            </w:pPr>
            <w:proofErr w:type="spellStart"/>
            <w:r w:rsidRPr="0068165B">
              <w:rPr>
                <w:rFonts w:eastAsia="Times New Roman" w:cs="Times New Roman"/>
                <w:b/>
              </w:rPr>
              <w:t>Athena</w:t>
            </w:r>
            <w:proofErr w:type="spellEnd"/>
            <w:r w:rsidRPr="0068165B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68165B">
              <w:rPr>
                <w:rFonts w:eastAsia="Times New Roman" w:cs="Times New Roman"/>
                <w:b/>
              </w:rPr>
              <w:t>Alchazidu</w:t>
            </w:r>
            <w:proofErr w:type="spellEnd"/>
          </w:p>
        </w:tc>
        <w:tc>
          <w:tcPr>
            <w:tcW w:w="0" w:type="auto"/>
            <w:shd w:val="clear" w:color="auto" w:fill="E5DFEC"/>
          </w:tcPr>
          <w:p w:rsidR="001B4BE3" w:rsidRDefault="00FF11E3">
            <w:pPr>
              <w:contextualSpacing w:val="0"/>
            </w:pPr>
            <w:r>
              <w:t>G</w:t>
            </w:r>
            <w:r w:rsidR="004167A1">
              <w:t xml:space="preserve"> </w:t>
            </w:r>
            <w:r>
              <w:t xml:space="preserve">22 </w:t>
            </w:r>
            <w:r w:rsidR="00E82B4B">
              <w:t>ŠJ + FJ</w:t>
            </w:r>
          </w:p>
          <w:p w:rsidR="001B4BE3" w:rsidRDefault="005C4DFE">
            <w:pPr>
              <w:contextualSpacing w:val="0"/>
            </w:pPr>
            <w:r>
              <w:t>Odborný p</w:t>
            </w:r>
            <w:r w:rsidR="00FF11E3">
              <w:t>řeklad</w:t>
            </w:r>
            <w:r w:rsidR="00E82B4B">
              <w:t xml:space="preserve"> </w:t>
            </w:r>
            <w:proofErr w:type="spellStart"/>
            <w:r w:rsidR="00E82B4B">
              <w:t>Trados</w:t>
            </w:r>
            <w:proofErr w:type="spellEnd"/>
          </w:p>
          <w:p w:rsidR="001B4BE3" w:rsidRDefault="00FF11E3">
            <w:pPr>
              <w:contextualSpacing w:val="0"/>
            </w:pPr>
            <w:r>
              <w:t xml:space="preserve">Petr </w:t>
            </w:r>
            <w:proofErr w:type="spellStart"/>
            <w:r>
              <w:t>Vurm</w:t>
            </w:r>
            <w:proofErr w:type="spellEnd"/>
          </w:p>
          <w:p w:rsidR="001B4BE3" w:rsidRDefault="00E82B4B">
            <w:pPr>
              <w:contextualSpacing w:val="0"/>
            </w:pPr>
            <w:r>
              <w:t xml:space="preserve"> </w:t>
            </w:r>
          </w:p>
          <w:p w:rsidR="001B4BE3" w:rsidRDefault="001B4BE3">
            <w:pPr>
              <w:contextualSpacing w:val="0"/>
            </w:pPr>
          </w:p>
        </w:tc>
        <w:tc>
          <w:tcPr>
            <w:tcW w:w="0" w:type="auto"/>
            <w:shd w:val="clear" w:color="auto" w:fill="FFFFFF"/>
          </w:tcPr>
          <w:p w:rsidR="001B4BE3" w:rsidRDefault="00FF11E3">
            <w:pPr>
              <w:contextualSpacing w:val="0"/>
            </w:pPr>
            <w:r>
              <w:t xml:space="preserve"> </w:t>
            </w:r>
          </w:p>
        </w:tc>
        <w:tc>
          <w:tcPr>
            <w:tcW w:w="0" w:type="auto"/>
            <w:shd w:val="clear" w:color="auto" w:fill="E5DFEC"/>
          </w:tcPr>
          <w:p w:rsidR="001B4BE3" w:rsidRDefault="00185DBD">
            <w:pPr>
              <w:contextualSpacing w:val="0"/>
            </w:pPr>
            <w:r w:rsidRPr="00185DBD">
              <w:rPr>
                <w:b/>
              </w:rPr>
              <w:t>B 2.3</w:t>
            </w:r>
            <w:r w:rsidR="002F2BDB" w:rsidRPr="00185DBD">
              <w:rPr>
                <w:b/>
              </w:rPr>
              <w:t>3</w:t>
            </w:r>
            <w:r w:rsidR="002F2BDB">
              <w:t xml:space="preserve"> </w:t>
            </w:r>
            <w:r w:rsidR="00FF11E3">
              <w:t>ŠJ + FJ</w:t>
            </w:r>
          </w:p>
          <w:p w:rsidR="001B4BE3" w:rsidRDefault="00FF11E3">
            <w:pPr>
              <w:contextualSpacing w:val="0"/>
            </w:pPr>
            <w:r w:rsidRPr="00E82B4B">
              <w:t>Tlumočnický</w:t>
            </w:r>
            <w:r>
              <w:t xml:space="preserve"> seminář</w:t>
            </w:r>
          </w:p>
          <w:p w:rsidR="00E82B4B" w:rsidRDefault="00E82B4B">
            <w:pPr>
              <w:contextualSpacing w:val="0"/>
            </w:pPr>
            <w:r>
              <w:t>HUMELAB +</w:t>
            </w:r>
          </w:p>
          <w:p w:rsidR="001B4BE3" w:rsidRDefault="00FF11E3">
            <w:pPr>
              <w:contextualSpacing w:val="0"/>
            </w:pPr>
            <w:r>
              <w:t>Jiří Rambousek</w:t>
            </w:r>
          </w:p>
          <w:p w:rsidR="001B4BE3" w:rsidRDefault="00FF11E3">
            <w:pPr>
              <w:contextualSpacing w:val="0"/>
            </w:pPr>
            <w:r>
              <w:t>Eva Klocová</w:t>
            </w:r>
          </w:p>
          <w:p w:rsidR="001B4BE3" w:rsidRDefault="001B4BE3">
            <w:pPr>
              <w:contextualSpacing w:val="0"/>
            </w:pPr>
          </w:p>
        </w:tc>
        <w:tc>
          <w:tcPr>
            <w:tcW w:w="0" w:type="auto"/>
            <w:shd w:val="clear" w:color="auto" w:fill="E5DFEC"/>
          </w:tcPr>
          <w:p w:rsidR="001B4BE3" w:rsidRDefault="00FF11E3">
            <w:pPr>
              <w:contextualSpacing w:val="0"/>
            </w:pPr>
            <w:r w:rsidRPr="00185DBD">
              <w:rPr>
                <w:b/>
              </w:rPr>
              <w:t xml:space="preserve">B </w:t>
            </w:r>
            <w:r w:rsidR="00185DBD" w:rsidRPr="00185DBD">
              <w:rPr>
                <w:b/>
              </w:rPr>
              <w:t>2.3</w:t>
            </w:r>
            <w:r w:rsidRPr="00185DBD">
              <w:rPr>
                <w:b/>
              </w:rPr>
              <w:t>3</w:t>
            </w:r>
            <w:r w:rsidR="005C4DFE">
              <w:t xml:space="preserve"> </w:t>
            </w:r>
            <w:r>
              <w:t>ŠJ + FJ</w:t>
            </w:r>
          </w:p>
          <w:p w:rsidR="001B4BE3" w:rsidRDefault="00FF11E3">
            <w:pPr>
              <w:contextualSpacing w:val="0"/>
            </w:pPr>
            <w:r>
              <w:t>Nácvik simultánní</w:t>
            </w:r>
            <w:r w:rsidR="00E82B4B">
              <w:t>ho tlumočení</w:t>
            </w:r>
          </w:p>
        </w:tc>
      </w:tr>
      <w:tr w:rsidR="0068165B" w:rsidTr="005C4DFE">
        <w:trPr>
          <w:trHeight w:val="1418"/>
        </w:trPr>
        <w:tc>
          <w:tcPr>
            <w:tcW w:w="0" w:type="auto"/>
          </w:tcPr>
          <w:p w:rsidR="001B4BE3" w:rsidRDefault="00FF11E3">
            <w:pPr>
              <w:contextualSpacing w:val="0"/>
            </w:pPr>
            <w:r>
              <w:t>Čtvrtek 16.2.</w:t>
            </w:r>
          </w:p>
        </w:tc>
        <w:tc>
          <w:tcPr>
            <w:tcW w:w="0" w:type="auto"/>
            <w:shd w:val="clear" w:color="auto" w:fill="E5DFEC"/>
          </w:tcPr>
          <w:p w:rsidR="001B4BE3" w:rsidRDefault="00FF11E3">
            <w:pPr>
              <w:contextualSpacing w:val="0"/>
            </w:pPr>
            <w:r>
              <w:t>G 22</w:t>
            </w:r>
            <w:r w:rsidR="005C4DFE">
              <w:t xml:space="preserve"> ŠJ + FJ</w:t>
            </w:r>
          </w:p>
          <w:p w:rsidR="001B4BE3" w:rsidRDefault="00E82B4B">
            <w:pPr>
              <w:contextualSpacing w:val="0"/>
            </w:pPr>
            <w:r>
              <w:t>Redakční práce</w:t>
            </w:r>
          </w:p>
          <w:p w:rsidR="001B4BE3" w:rsidRDefault="00FF11E3">
            <w:pPr>
              <w:contextualSpacing w:val="0"/>
            </w:pPr>
            <w:r>
              <w:t>Pavla Doležalov</w:t>
            </w:r>
            <w:r w:rsidR="00E82B4B">
              <w:t>á</w:t>
            </w:r>
          </w:p>
        </w:tc>
        <w:tc>
          <w:tcPr>
            <w:tcW w:w="0" w:type="auto"/>
            <w:shd w:val="clear" w:color="auto" w:fill="E5DFEC"/>
          </w:tcPr>
          <w:p w:rsidR="001B4BE3" w:rsidRDefault="00FF11E3">
            <w:pPr>
              <w:contextualSpacing w:val="0"/>
            </w:pPr>
            <w:r>
              <w:t>G 22</w:t>
            </w:r>
            <w:r w:rsidR="005C4DFE">
              <w:t xml:space="preserve"> ŠJ + FJ</w:t>
            </w:r>
          </w:p>
          <w:p w:rsidR="00185DBD" w:rsidRDefault="00185DBD">
            <w:pPr>
              <w:contextualSpacing w:val="0"/>
            </w:pPr>
            <w:r>
              <w:t>Překlad uměleckého textu - dabing</w:t>
            </w:r>
          </w:p>
          <w:p w:rsidR="001B4BE3" w:rsidRDefault="00FF11E3">
            <w:pPr>
              <w:contextualSpacing w:val="0"/>
            </w:pPr>
            <w:r w:rsidRPr="005C4DFE">
              <w:t>Mg</w:t>
            </w:r>
            <w:r w:rsidR="00E82B4B" w:rsidRPr="005C4DFE">
              <w:t>r. D. Hrubá / Mgr. P. Horňáková</w:t>
            </w:r>
          </w:p>
          <w:p w:rsidR="001B4BE3" w:rsidRDefault="001B4BE3">
            <w:pPr>
              <w:contextualSpacing w:val="0"/>
            </w:pPr>
          </w:p>
        </w:tc>
        <w:tc>
          <w:tcPr>
            <w:tcW w:w="0" w:type="auto"/>
            <w:shd w:val="clear" w:color="auto" w:fill="FFFFFF"/>
          </w:tcPr>
          <w:p w:rsidR="001B4BE3" w:rsidRDefault="00FF11E3">
            <w:pPr>
              <w:contextualSpacing w:val="0"/>
            </w:pPr>
            <w:r>
              <w:t xml:space="preserve"> </w:t>
            </w:r>
          </w:p>
        </w:tc>
        <w:tc>
          <w:tcPr>
            <w:tcW w:w="0" w:type="auto"/>
            <w:shd w:val="clear" w:color="auto" w:fill="E5DFEC"/>
          </w:tcPr>
          <w:p w:rsidR="001B4BE3" w:rsidRDefault="00E82B4B">
            <w:pPr>
              <w:contextualSpacing w:val="0"/>
            </w:pPr>
            <w:r w:rsidRPr="00185DBD">
              <w:rPr>
                <w:b/>
                <w:shd w:val="clear" w:color="auto" w:fill="E5DFEC" w:themeFill="accent4" w:themeFillTint="33"/>
              </w:rPr>
              <w:t xml:space="preserve">B </w:t>
            </w:r>
            <w:r w:rsidR="00185DBD" w:rsidRPr="00185DBD">
              <w:rPr>
                <w:b/>
                <w:shd w:val="clear" w:color="auto" w:fill="E5DFEC" w:themeFill="accent4" w:themeFillTint="33"/>
              </w:rPr>
              <w:t>2.44</w:t>
            </w:r>
            <w:r w:rsidR="005C4DFE">
              <w:rPr>
                <w:shd w:val="clear" w:color="auto" w:fill="F2DCDB"/>
              </w:rPr>
              <w:t xml:space="preserve"> </w:t>
            </w:r>
            <w:r w:rsidR="005C4DFE">
              <w:t>ŠJ + FJ</w:t>
            </w:r>
          </w:p>
          <w:p w:rsidR="001B4BE3" w:rsidRPr="00FF11E3" w:rsidRDefault="00FF11E3">
            <w:pPr>
              <w:contextualSpacing w:val="0"/>
              <w:rPr>
                <w:shd w:val="clear" w:color="auto" w:fill="E5DFEC" w:themeFill="accent4" w:themeFillTint="33"/>
              </w:rPr>
            </w:pPr>
            <w:r w:rsidRPr="00FF11E3">
              <w:rPr>
                <w:shd w:val="clear" w:color="auto" w:fill="E5DFEC" w:themeFill="accent4" w:themeFillTint="33"/>
              </w:rPr>
              <w:t>Překladatel jako antropolog</w:t>
            </w:r>
          </w:p>
          <w:p w:rsidR="005C4DFE" w:rsidRPr="00FF11E3" w:rsidRDefault="005C4DFE" w:rsidP="005C4DFE">
            <w:pPr>
              <w:contextualSpacing w:val="0"/>
              <w:rPr>
                <w:shd w:val="clear" w:color="auto" w:fill="E5DFEC" w:themeFill="accent4" w:themeFillTint="33"/>
              </w:rPr>
            </w:pPr>
            <w:r w:rsidRPr="00FF11E3">
              <w:rPr>
                <w:shd w:val="clear" w:color="auto" w:fill="E5DFEC" w:themeFill="accent4" w:themeFillTint="33"/>
              </w:rPr>
              <w:t>Jan Seidl</w:t>
            </w:r>
          </w:p>
          <w:p w:rsidR="005C4DFE" w:rsidRDefault="005C4DFE">
            <w:pPr>
              <w:contextualSpacing w:val="0"/>
            </w:pPr>
          </w:p>
        </w:tc>
        <w:tc>
          <w:tcPr>
            <w:tcW w:w="0" w:type="auto"/>
            <w:shd w:val="clear" w:color="auto" w:fill="E5DFEC"/>
          </w:tcPr>
          <w:p w:rsidR="001B4BE3" w:rsidRDefault="00185DBD">
            <w:pPr>
              <w:contextualSpacing w:val="0"/>
            </w:pPr>
            <w:r w:rsidRPr="00185DBD">
              <w:rPr>
                <w:b/>
              </w:rPr>
              <w:t>B 2.44</w:t>
            </w:r>
            <w:r w:rsidR="005C4DFE">
              <w:t xml:space="preserve"> ŠJ + FJ</w:t>
            </w:r>
          </w:p>
          <w:p w:rsidR="001B4BE3" w:rsidRDefault="00FF11E3">
            <w:pPr>
              <w:contextualSpacing w:val="0"/>
            </w:pPr>
            <w:r>
              <w:t>Odborník z praxe</w:t>
            </w:r>
          </w:p>
          <w:p w:rsidR="001B4BE3" w:rsidRDefault="00FF11E3">
            <w:pPr>
              <w:contextualSpacing w:val="0"/>
            </w:pPr>
            <w:r w:rsidRPr="005C4DFE">
              <w:t>Lukáš Benda</w:t>
            </w:r>
          </w:p>
          <w:p w:rsidR="001B4BE3" w:rsidRDefault="001B4BE3">
            <w:pPr>
              <w:contextualSpacing w:val="0"/>
            </w:pPr>
          </w:p>
        </w:tc>
      </w:tr>
      <w:tr w:rsidR="0068165B" w:rsidTr="00185DBD">
        <w:tc>
          <w:tcPr>
            <w:tcW w:w="0" w:type="auto"/>
          </w:tcPr>
          <w:p w:rsidR="001B4BE3" w:rsidRDefault="00FF11E3">
            <w:pPr>
              <w:contextualSpacing w:val="0"/>
            </w:pPr>
            <w:r>
              <w:t>Pátek 17.2.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left w:w="120" w:type="dxa"/>
              <w:right w:w="120" w:type="dxa"/>
            </w:tcMar>
          </w:tcPr>
          <w:p w:rsidR="001B4BE3" w:rsidRPr="00185DBD" w:rsidRDefault="00FF11E3">
            <w:pPr>
              <w:spacing w:line="288" w:lineRule="auto"/>
              <w:ind w:left="-6"/>
              <w:contextualSpacing w:val="0"/>
              <w:rPr>
                <w:b/>
              </w:rPr>
            </w:pPr>
            <w:r w:rsidRPr="00185DBD">
              <w:rPr>
                <w:b/>
                <w:shd w:val="clear" w:color="auto" w:fill="E5DFEC"/>
              </w:rPr>
              <w:t xml:space="preserve">G 22 </w:t>
            </w:r>
            <w:r w:rsidRPr="00185DBD">
              <w:rPr>
                <w:b/>
              </w:rPr>
              <w:t>ŠJ + FJ</w:t>
            </w:r>
          </w:p>
          <w:p w:rsidR="001B4BE3" w:rsidRPr="00185DBD" w:rsidRDefault="00185DBD">
            <w:pPr>
              <w:spacing w:line="288" w:lineRule="auto"/>
              <w:ind w:left="-6"/>
              <w:contextualSpacing w:val="0"/>
              <w:rPr>
                <w:b/>
                <w:shd w:val="clear" w:color="auto" w:fill="E5DFEC"/>
              </w:rPr>
            </w:pPr>
            <w:r w:rsidRPr="00185DBD">
              <w:rPr>
                <w:b/>
                <w:shd w:val="clear" w:color="auto" w:fill="E5DFEC"/>
              </w:rPr>
              <w:t>Odborný překlad – Lokalizace</w:t>
            </w:r>
          </w:p>
          <w:p w:rsidR="00185DBD" w:rsidRDefault="00185DBD">
            <w:pPr>
              <w:spacing w:line="288" w:lineRule="auto"/>
              <w:ind w:left="-6"/>
              <w:contextualSpacing w:val="0"/>
            </w:pPr>
            <w:r w:rsidRPr="00185DBD">
              <w:rPr>
                <w:b/>
                <w:shd w:val="clear" w:color="auto" w:fill="E5DFEC"/>
              </w:rPr>
              <w:t xml:space="preserve">David </w:t>
            </w:r>
            <w:proofErr w:type="spellStart"/>
            <w:r w:rsidRPr="00185DBD">
              <w:rPr>
                <w:b/>
                <w:shd w:val="clear" w:color="auto" w:fill="E5DFEC"/>
              </w:rPr>
              <w:t>Utrera</w:t>
            </w:r>
            <w:proofErr w:type="spellEnd"/>
          </w:p>
        </w:tc>
        <w:tc>
          <w:tcPr>
            <w:tcW w:w="0" w:type="auto"/>
            <w:shd w:val="clear" w:color="auto" w:fill="E5DFEC"/>
          </w:tcPr>
          <w:p w:rsidR="001B4BE3" w:rsidRDefault="00FF11E3">
            <w:pPr>
              <w:contextualSpacing w:val="0"/>
            </w:pPr>
            <w:r>
              <w:t>B 2.13</w:t>
            </w:r>
            <w:r w:rsidR="005C4DFE">
              <w:t xml:space="preserve"> ŠJ + FJ</w:t>
            </w:r>
          </w:p>
          <w:p w:rsidR="001B4BE3" w:rsidRDefault="00FF11E3">
            <w:pPr>
              <w:contextualSpacing w:val="0"/>
            </w:pPr>
            <w:r>
              <w:t>Workshop</w:t>
            </w:r>
          </w:p>
          <w:p w:rsidR="001B4BE3" w:rsidRDefault="00FF11E3">
            <w:pPr>
              <w:contextualSpacing w:val="0"/>
            </w:pPr>
            <w:r>
              <w:t>Simultánní tlumočení</w:t>
            </w:r>
          </w:p>
          <w:p w:rsidR="001B4BE3" w:rsidRDefault="00FF11E3">
            <w:pPr>
              <w:contextualSpacing w:val="0"/>
            </w:pPr>
            <w:proofErr w:type="spellStart"/>
            <w:r>
              <w:t>Athena</w:t>
            </w:r>
            <w:proofErr w:type="spellEnd"/>
            <w:r>
              <w:t xml:space="preserve"> </w:t>
            </w:r>
            <w:proofErr w:type="spellStart"/>
            <w:r>
              <w:t>Alchazidu</w:t>
            </w:r>
            <w:proofErr w:type="spellEnd"/>
          </w:p>
          <w:p w:rsidR="001B4BE3" w:rsidRDefault="001B4BE3">
            <w:pPr>
              <w:contextualSpacing w:val="0"/>
            </w:pPr>
          </w:p>
        </w:tc>
        <w:tc>
          <w:tcPr>
            <w:tcW w:w="0" w:type="auto"/>
            <w:shd w:val="clear" w:color="auto" w:fill="FFFFFF"/>
          </w:tcPr>
          <w:p w:rsidR="001B4BE3" w:rsidRDefault="001B4BE3">
            <w:pPr>
              <w:contextualSpacing w:val="0"/>
            </w:pPr>
          </w:p>
        </w:tc>
        <w:tc>
          <w:tcPr>
            <w:tcW w:w="0" w:type="auto"/>
            <w:shd w:val="clear" w:color="auto" w:fill="E5DFEC"/>
          </w:tcPr>
          <w:p w:rsidR="00E82B4B" w:rsidRDefault="00FF11E3">
            <w:pPr>
              <w:contextualSpacing w:val="0"/>
            </w:pPr>
            <w:r w:rsidRPr="00FF11E3">
              <w:rPr>
                <w:shd w:val="clear" w:color="auto" w:fill="E5DFEC" w:themeFill="accent4" w:themeFillTint="33"/>
              </w:rPr>
              <w:t>B 2.33</w:t>
            </w:r>
            <w:r w:rsidR="005C4DFE" w:rsidRPr="00FF11E3">
              <w:rPr>
                <w:shd w:val="clear" w:color="auto" w:fill="E5DFEC" w:themeFill="accent4" w:themeFillTint="33"/>
              </w:rPr>
              <w:t xml:space="preserve"> </w:t>
            </w:r>
            <w:r w:rsidR="005C4DFE">
              <w:t>ŠJ + FJ</w:t>
            </w:r>
          </w:p>
          <w:p w:rsidR="001B4BE3" w:rsidRDefault="00185DBD">
            <w:pPr>
              <w:contextualSpacing w:val="0"/>
            </w:pPr>
            <w:r>
              <w:t>Odborník</w:t>
            </w:r>
            <w:r w:rsidR="00FF11E3">
              <w:t xml:space="preserve"> z praxe</w:t>
            </w:r>
          </w:p>
          <w:p w:rsidR="001B4BE3" w:rsidRDefault="00FF11E3">
            <w:pPr>
              <w:contextualSpacing w:val="0"/>
            </w:pPr>
            <w:r>
              <w:t xml:space="preserve">Workshop  </w:t>
            </w:r>
          </w:p>
          <w:p w:rsidR="001B4BE3" w:rsidRDefault="00FF11E3">
            <w:pPr>
              <w:contextualSpacing w:val="0"/>
            </w:pPr>
            <w:r>
              <w:t>Titulkování</w:t>
            </w:r>
          </w:p>
          <w:p w:rsidR="001B4BE3" w:rsidRDefault="00FF11E3">
            <w:pPr>
              <w:contextualSpacing w:val="0"/>
            </w:pPr>
            <w:r w:rsidRPr="005C4DFE">
              <w:t>Jiří Petrů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185DBD" w:rsidRPr="00185DBD" w:rsidRDefault="00185DBD" w:rsidP="00185DBD">
            <w:pPr>
              <w:contextualSpacing w:val="0"/>
              <w:rPr>
                <w:b/>
              </w:rPr>
            </w:pPr>
            <w:r w:rsidRPr="00185DBD">
              <w:rPr>
                <w:b/>
                <w:shd w:val="clear" w:color="auto" w:fill="E5DFEC" w:themeFill="accent4" w:themeFillTint="33"/>
              </w:rPr>
              <w:t xml:space="preserve">B 2.33 </w:t>
            </w:r>
            <w:r w:rsidRPr="00185DBD">
              <w:rPr>
                <w:b/>
              </w:rPr>
              <w:t>ŠJ + FJ</w:t>
            </w:r>
          </w:p>
          <w:p w:rsidR="00185DBD" w:rsidRPr="00185DBD" w:rsidRDefault="00185DBD" w:rsidP="00185DBD">
            <w:pPr>
              <w:pStyle w:val="Normlnweb"/>
              <w:spacing w:before="0" w:beforeAutospacing="0" w:after="0" w:afterAutospacing="0"/>
              <w:rPr>
                <w:b/>
              </w:rPr>
            </w:pPr>
            <w:r w:rsidRPr="00185DB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Odborník  z praxe</w:t>
            </w:r>
          </w:p>
          <w:p w:rsidR="00185DBD" w:rsidRPr="00185DBD" w:rsidRDefault="00185DBD" w:rsidP="00185DBD">
            <w:pPr>
              <w:pStyle w:val="Normlnweb"/>
              <w:spacing w:before="0" w:beforeAutospacing="0" w:after="0" w:afterAutospacing="0"/>
              <w:rPr>
                <w:b/>
              </w:rPr>
            </w:pPr>
            <w:r w:rsidRPr="00185DB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Překladatelský software</w:t>
            </w:r>
          </w:p>
          <w:p w:rsidR="00185DBD" w:rsidRPr="00185DBD" w:rsidRDefault="00185DBD" w:rsidP="00185DBD">
            <w:pPr>
              <w:pStyle w:val="Normlnweb"/>
              <w:spacing w:before="0" w:beforeAutospacing="0" w:after="0" w:afterAutospacing="0"/>
              <w:rPr>
                <w:b/>
              </w:rPr>
            </w:pPr>
            <w:r w:rsidRPr="00185DB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pan</w:t>
            </w:r>
            <w:r w:rsidRPr="00185DB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Bareš</w:t>
            </w:r>
          </w:p>
          <w:p w:rsidR="00185DBD" w:rsidRPr="00185DBD" w:rsidRDefault="00185DBD" w:rsidP="00185DBD">
            <w:pPr>
              <w:pStyle w:val="Normlnweb"/>
              <w:spacing w:before="0" w:beforeAutospacing="0" w:after="0" w:afterAutospacing="0"/>
              <w:rPr>
                <w:b/>
              </w:rPr>
            </w:pPr>
            <w:r w:rsidRPr="00185DB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Moravia</w:t>
            </w:r>
          </w:p>
          <w:p w:rsidR="001B4BE3" w:rsidRDefault="001B4BE3">
            <w:pPr>
              <w:contextualSpacing w:val="0"/>
            </w:pPr>
          </w:p>
        </w:tc>
      </w:tr>
    </w:tbl>
    <w:p w:rsidR="001B4BE3" w:rsidRDefault="001B4BE3">
      <w:pPr>
        <w:spacing w:after="0" w:line="240" w:lineRule="auto"/>
      </w:pPr>
    </w:p>
    <w:p w:rsidR="001B4BE3" w:rsidRDefault="00E82B4B">
      <w:pPr>
        <w:spacing w:after="0" w:line="240" w:lineRule="auto"/>
      </w:pPr>
      <w:r>
        <w:rPr>
          <w:rFonts w:ascii="Arial" w:eastAsia="Arial" w:hAnsi="Arial" w:cs="Arial"/>
          <w:sz w:val="23"/>
          <w:szCs w:val="23"/>
        </w:rPr>
        <w:t xml:space="preserve"> </w:t>
      </w:r>
    </w:p>
    <w:p w:rsidR="001B4BE3" w:rsidRPr="00E82B4B" w:rsidRDefault="004167A1" w:rsidP="00E82B4B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Případné drobné</w:t>
      </w:r>
      <w:r w:rsidR="005C4DFE">
        <w:rPr>
          <w:rFonts w:asciiTheme="minorHAnsi" w:hAnsiTheme="minorHAnsi"/>
          <w:sz w:val="24"/>
          <w:szCs w:val="24"/>
        </w:rPr>
        <w:t xml:space="preserve"> změny budou včas upřesněny.</w:t>
      </w:r>
    </w:p>
    <w:sectPr w:rsidR="001B4BE3" w:rsidRPr="00E82B4B"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B4BE3"/>
    <w:rsid w:val="00185DBD"/>
    <w:rsid w:val="001B4BE3"/>
    <w:rsid w:val="002F2BDB"/>
    <w:rsid w:val="004167A1"/>
    <w:rsid w:val="005C4DFE"/>
    <w:rsid w:val="0068165B"/>
    <w:rsid w:val="00E426BF"/>
    <w:rsid w:val="00E82B4B"/>
    <w:rsid w:val="00FF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2FFD"/>
  <w15:docId w15:val="{7CBF9980-AA1E-46F8-AB5B-FE693CAF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lnweb">
    <w:name w:val="Normal (Web)"/>
    <w:basedOn w:val="Normln"/>
    <w:uiPriority w:val="99"/>
    <w:unhideWhenUsed/>
    <w:rsid w:val="00185DB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FC5A5-0DE9-4097-A8A4-B952EFC7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Zuzana Raková</cp:lastModifiedBy>
  <cp:revision>6</cp:revision>
  <dcterms:created xsi:type="dcterms:W3CDTF">2017-02-02T07:57:00Z</dcterms:created>
  <dcterms:modified xsi:type="dcterms:W3CDTF">2017-02-10T11:19:00Z</dcterms:modified>
</cp:coreProperties>
</file>