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D" w:rsidRDefault="00DA52F7">
      <w:pPr>
        <w:ind w:left="708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Veronika Macháňová, 448584</w:t>
      </w:r>
      <w:r>
        <w:rPr>
          <w:rFonts w:ascii="Times New Roman" w:hAnsi="Times New Roman" w:cs="Times New Roman"/>
        </w:rPr>
        <w:br/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  <w:u w:val="single"/>
        </w:rPr>
        <w:t>Staré letopisy České (SLČ)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</w:rPr>
        <w:t xml:space="preserve">SLČ jsou souborem kronikářských a analistických textů, jež patří mezi nejtypičtější a nejznámější výtvory městského husitského písemnictví. Soubor dostal svůj název v obrozenecké době, kdy jej takto pojmenoval jejich první editor - František Palacký. Původní název zněl Staří letopisové čeští od roku 1378 do roku 1527 čili pokračování v kronikách Přibíka Pulkavy a Beneše z Hořovic z rukopisů starých vydané. Palacký označil 17 starých letopisů, jež právě pod tímto původním názvem vydal v edici Archiv Český. Je dochováno více než 30 rukopisů, které pokrývají dějiny celého 15. století a počátek 16. století (převážně události mezi léty 1378 – 1526). Letopisy vypovídají jak o době husitské, tak i o dobách poděbradské a jagellonské. Texty </w:t>
      </w:r>
      <w:r w:rsidRPr="00213E1D">
        <w:rPr>
          <w:rFonts w:ascii="Times New Roman" w:hAnsi="Times New Roman" w:cs="Times New Roman"/>
          <w:sz w:val="24"/>
          <w:szCs w:val="24"/>
          <w:shd w:val="clear" w:color="auto" w:fill="FFFFFF"/>
        </w:rPr>
        <w:t>se od sebe více či méně liší zněním i rozsahem a se označují písmeny abecedy.</w:t>
      </w:r>
      <w:r w:rsidRPr="00213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213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13E1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Vývoj SLČ</w:t>
      </w:r>
      <w:r w:rsidRPr="00213E1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213E1D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Výchozí text SLČ vnikl v prostředí Starého Města pražského roku 1432 a jeho tvůrce udal tón, který pokračovatelé a následovníci respektovali.¹ </w:t>
      </w:r>
      <w:r w:rsidRPr="00213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Zakladatel díla nám není znám, ale z několika faktorů můžeme říci, že se s největší pravděpodobností jednalo o pražského vzdělaného měšťana, který navázal roku 1432 na Kroniku Českou </w:t>
      </w:r>
      <w:r w:rsidRPr="00213E1D">
        <w:rPr>
          <w:rFonts w:ascii="Times New Roman" w:hAnsi="Times New Roman" w:cs="Times New Roman"/>
          <w:sz w:val="24"/>
          <w:szCs w:val="24"/>
        </w:rPr>
        <w:t>a stručně popsal události od roku 1419 do roku 1432. Tento základní text přepracoval v letech 1459-1460 další anonymní autor a původní text prodloužil do roku 1378 (nástup Václava IV. na český trůn) a dále ho obohatil o vlastní vzpomínky, komentáře a hodnocení. Toto byl pro SLČ zásadní zlom, neboť dílo získalo z původní formy análů charakter kroniky. Dalším, kdo obohatil dílo přičleněním rozsáhlých až deníkových záznamů, byl opět anonymní autor, který zachytil období od přijetí kompaktát a definitivního nástupu Zikmunda Lucemburského na</w:t>
      </w:r>
      <w:r w:rsidR="00213E1D">
        <w:rPr>
          <w:rFonts w:ascii="Times New Roman" w:hAnsi="Times New Roman" w:cs="Times New Roman"/>
          <w:sz w:val="24"/>
          <w:szCs w:val="24"/>
        </w:rPr>
        <w:t xml:space="preserve"> český trůn až po rok 1448. </w:t>
      </w:r>
      <w:r w:rsidRPr="00213E1D">
        <w:rPr>
          <w:rFonts w:ascii="Times New Roman" w:hAnsi="Times New Roman" w:cs="Times New Roman"/>
          <w:sz w:val="24"/>
          <w:szCs w:val="24"/>
        </w:rPr>
        <w:t>Souběžně s pražskou větv</w:t>
      </w:r>
      <w:r w:rsidR="00213E1D">
        <w:rPr>
          <w:rFonts w:ascii="Times New Roman" w:hAnsi="Times New Roman" w:cs="Times New Roman"/>
          <w:sz w:val="24"/>
          <w:szCs w:val="24"/>
        </w:rPr>
        <w:t>í, vznikala větev východočeská,</w:t>
      </w:r>
      <w:r w:rsidRPr="00213E1D">
        <w:rPr>
          <w:rFonts w:ascii="Times New Roman" w:hAnsi="Times New Roman" w:cs="Times New Roman"/>
          <w:sz w:val="24"/>
          <w:szCs w:val="24"/>
        </w:rPr>
        <w:t xml:space="preserve"> o propojení obou větví se postaral Matouše z Chlumce zhruba ve 2.</w:t>
      </w:r>
      <w:r w:rsidR="00213E1D">
        <w:rPr>
          <w:rFonts w:ascii="Times New Roman" w:hAnsi="Times New Roman" w:cs="Times New Roman"/>
          <w:sz w:val="24"/>
          <w:szCs w:val="24"/>
        </w:rPr>
        <w:t xml:space="preserve"> polovině 15. </w:t>
      </w:r>
      <w:r w:rsidRPr="00213E1D">
        <w:rPr>
          <w:rFonts w:ascii="Times New Roman" w:hAnsi="Times New Roman" w:cs="Times New Roman"/>
          <w:sz w:val="24"/>
          <w:szCs w:val="24"/>
        </w:rPr>
        <w:t>století.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</w:rPr>
        <w:t>Autoři SLČ</w:t>
      </w:r>
      <w:r w:rsidRPr="00213E1D">
        <w:rPr>
          <w:rFonts w:ascii="Times New Roman" w:hAnsi="Times New Roman" w:cs="Times New Roman"/>
          <w:b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t xml:space="preserve">Autory jsou většinou vzdělanější měšťané, z nichž někteří mohli zastávat různé funkce ve samosprávě nebo úřadech: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Na složité genezi souboru,jehož rukopisy se zachovaly v kodexech z 15-17.století, se zjevně podíleli lidé z městských kanceláří členové městské samosprávy 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a jejich orgánů, duchovní utrakvistické orientace. </w:t>
      </w:r>
      <w:r w:rsidRPr="00213E1D">
        <w:rPr>
          <w:rFonts w:ascii="Times New Roman" w:hAnsi="Times New Roman" w:cs="Times New Roman"/>
          <w:sz w:val="24"/>
          <w:szCs w:val="24"/>
        </w:rPr>
        <w:t xml:space="preserve">U některých by mohlo jít o univerzitní vzdělance: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>...i muži, jimž se dostalo univerzitní školení.³</w:t>
      </w:r>
      <w:r w:rsidRPr="00213E1D">
        <w:rPr>
          <w:rFonts w:ascii="Times New Roman" w:hAnsi="Times New Roman" w:cs="Times New Roman"/>
          <w:sz w:val="24"/>
          <w:szCs w:val="24"/>
        </w:rPr>
        <w:t xml:space="preserve"> Většina autorů však neuváděla svá jména, a proto zůstali anonymními. Z autorů, kteří jsou nám známi, můžeme zmínit například táborského hejtmana Matěje Loudu z Chlumčan, městského písaře Jana Krušinku, Vavřince z Březové, či již výše zmíněného Matouše z Chlumce, který se svou úpravou postaral o propojení pražské a východočeské větve.</w:t>
      </w:r>
    </w:p>
    <w:p w:rsidR="00213E1D" w:rsidRDefault="00213E1D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E1D" w:rsidRDefault="00DA52F7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t>Forma SLČ</w:t>
      </w:r>
      <w:r w:rsidRPr="00213E1D">
        <w:rPr>
          <w:rFonts w:ascii="Times New Roman" w:hAnsi="Times New Roman" w:cs="Times New Roman"/>
          <w:sz w:val="24"/>
          <w:szCs w:val="24"/>
        </w:rPr>
        <w:br/>
        <w:t xml:space="preserve">Kvůli rozdílným úrovním vzdělání a znalosti latiny autorů, vznikalo v překladech mnoho chyb. Pisatelé ve svých kronikářských pracích vždy navazovali na svého předchůdce, ale mohlo se také stát, že vzhledem ke změně poměrů dané doby, původní text záměrně poupravili a poté pokračovali v práci. Do svých textů zahrnovali své vzpomínky a často na okraje textů dopisovali své poznámky.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Stylistická úroveň se pohybuje v širokém rozpětí od prostých sdělení, převažujících v nejstarší vrstvě souboru, přes takřka reportážně pojaté pasáže až po emocionálně zabarvené výpovědi subjektivního charakteru². </w:t>
      </w:r>
      <w:r w:rsidRPr="00213E1D">
        <w:rPr>
          <w:rFonts w:ascii="Times New Roman" w:hAnsi="Times New Roman" w:cs="Times New Roman"/>
          <w:sz w:val="24"/>
          <w:szCs w:val="24"/>
        </w:rPr>
        <w:t>Některé záznamy se podobají kronikám – např. Text V a D. U některých textů jde o fikce, fámy, pověsti.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</w:p>
    <w:p w:rsid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lastRenderedPageBreak/>
        <w:t>Jádro Starých letopisů českých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  <w:u w:val="single"/>
        </w:rPr>
        <w:t>CT1</w:t>
      </w:r>
      <w:r w:rsidRPr="00213E1D">
        <w:rPr>
          <w:rFonts w:ascii="Times New Roman" w:hAnsi="Times New Roman" w:cs="Times New Roman"/>
          <w:sz w:val="24"/>
          <w:szCs w:val="24"/>
        </w:rPr>
        <w:br/>
        <w:t>Latinský text z Třeboňské kroniky (Chronicon Treboniense), který nám pomáhá učinit si celkem dobrou představu o původním textu SLČ.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  <w:u w:val="single"/>
        </w:rPr>
        <w:t>Text Q</w:t>
      </w:r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r w:rsidRPr="00213E1D">
        <w:rPr>
          <w:rFonts w:ascii="Times New Roman" w:hAnsi="Times New Roman" w:cs="Times New Roman"/>
          <w:sz w:val="24"/>
          <w:szCs w:val="24"/>
        </w:rPr>
        <w:br/>
        <w:t>Jedná se o český překlad téměř identického znění CT1.</w:t>
      </w:r>
    </w:p>
    <w:p w:rsidR="00C671AD" w:rsidRPr="00354C05" w:rsidRDefault="00DA52F7" w:rsidP="00213E1D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  <w:u w:val="single"/>
        </w:rPr>
        <w:t>Text A</w:t>
      </w:r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r w:rsidRPr="00213E1D">
        <w:rPr>
          <w:rFonts w:ascii="Times New Roman" w:hAnsi="Times New Roman" w:cs="Times New Roman"/>
          <w:sz w:val="24"/>
          <w:szCs w:val="24"/>
        </w:rPr>
        <w:br/>
        <w:t>Dříve nejbližší český převod původního latinsky psaného jádra SLČ -překlad latinsky psaných análů mírně odlišných od textu CT1 - dále : Text a, Text V, Text D, Součást pamětí Mikuláše Dačického z Heslova, Text X, CT2 (Chronicon Treboniense II)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354C05">
        <w:rPr>
          <w:rFonts w:ascii="Times New Roman" w:hAnsi="Times New Roman" w:cs="Times New Roman"/>
          <w:color w:val="auto"/>
          <w:sz w:val="24"/>
          <w:szCs w:val="24"/>
        </w:rPr>
        <w:br/>
      </w:r>
      <w:r w:rsidR="00354C05" w:rsidRPr="00354C05">
        <w:rPr>
          <w:rFonts w:ascii="Times New Roman" w:hAnsi="Times New Roman" w:cs="Times New Roman"/>
          <w:b/>
          <w:color w:val="auto"/>
          <w:sz w:val="24"/>
          <w:szCs w:val="24"/>
        </w:rPr>
        <w:t>Kritická e</w:t>
      </w:r>
      <w:r w:rsidRPr="00354C05">
        <w:rPr>
          <w:rFonts w:ascii="Times New Roman" w:hAnsi="Times New Roman" w:cs="Times New Roman"/>
          <w:b/>
          <w:color w:val="auto"/>
          <w:sz w:val="24"/>
          <w:szCs w:val="24"/>
        </w:rPr>
        <w:t>dice:</w:t>
      </w:r>
    </w:p>
    <w:p w:rsidR="00354C05" w:rsidRPr="00354C05" w:rsidRDefault="00354C05" w:rsidP="00354C05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</w:pPr>
      <w:r w:rsidRPr="00354C0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de-DE"/>
        </w:rPr>
        <w:t>Staré letopisy české. Texty nejstarší vrstvy</w:t>
      </w:r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 xml:space="preserve">. Eds. Alena M. Černá, </w:t>
      </w:r>
      <w:hyperlink r:id="rId5" w:history="1">
        <w:r w:rsidRPr="00354C05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de-DE"/>
          </w:rPr>
          <w:t>Petr Čornej</w:t>
        </w:r>
      </w:hyperlink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>, Markéta Klosová. FRB SN 2, Praha 2003.</w:t>
      </w:r>
    </w:p>
    <w:p w:rsidR="00354C05" w:rsidRDefault="00354C05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t>Citace:</w:t>
      </w:r>
      <w:r w:rsidRPr="00213E1D">
        <w:rPr>
          <w:rFonts w:ascii="Times New Roman" w:hAnsi="Times New Roman" w:cs="Times New Roman"/>
          <w:b/>
          <w:sz w:val="24"/>
          <w:szCs w:val="24"/>
        </w:rPr>
        <w:br/>
      </w:r>
      <w:r w:rsidRPr="00213E1D">
        <w:rPr>
          <w:rFonts w:ascii="Times New Roman" w:hAnsi="Times New Roman" w:cs="Times New Roman"/>
          <w:i/>
          <w:sz w:val="24"/>
          <w:szCs w:val="24"/>
        </w:rPr>
        <w:t>¹ FRB SN 2, s. 7.</w:t>
      </w:r>
      <w:r w:rsidRPr="00213E1D">
        <w:rPr>
          <w:rFonts w:ascii="Times New Roman" w:hAnsi="Times New Roman" w:cs="Times New Roman"/>
          <w:i/>
          <w:sz w:val="24"/>
          <w:szCs w:val="24"/>
        </w:rPr>
        <w:br/>
        <w:t xml:space="preserve">² </w:t>
      </w:r>
      <w:bookmarkStart w:id="1" w:name="__DdeLink__112_150818495"/>
      <w:r w:rsidRPr="00213E1D">
        <w:rPr>
          <w:rFonts w:ascii="Times New Roman" w:hAnsi="Times New Roman" w:cs="Times New Roman"/>
          <w:i/>
          <w:sz w:val="24"/>
          <w:szCs w:val="24"/>
        </w:rPr>
        <w:t>FRB SN 2, s. 8.</w:t>
      </w:r>
      <w:bookmarkEnd w:id="1"/>
      <w:r w:rsidRPr="00213E1D">
        <w:rPr>
          <w:rFonts w:ascii="Times New Roman" w:hAnsi="Times New Roman" w:cs="Times New Roman"/>
          <w:i/>
          <w:sz w:val="24"/>
          <w:szCs w:val="24"/>
        </w:rPr>
        <w:br/>
        <w:t>³ FRB SN 2, s. 9</w:t>
      </w:r>
      <w:r w:rsidRPr="00213E1D">
        <w:rPr>
          <w:rFonts w:ascii="Times New Roman" w:hAnsi="Times New Roman" w:cs="Times New Roman"/>
          <w:i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</w:rPr>
        <w:t>ČORNEJ, Petr a kolektiv: Prameny dějin českých. Nová řada, II.díl. Staré letopisy české. Praha 2003.</w:t>
      </w:r>
      <w:r w:rsidRPr="00213E1D">
        <w:rPr>
          <w:rFonts w:ascii="Times New Roman" w:hAnsi="Times New Roman" w:cs="Times New Roman"/>
          <w:sz w:val="24"/>
          <w:szCs w:val="24"/>
        </w:rPr>
        <w:br/>
        <w:t>ČORNEJ, Petr: Tajemství českých kronik. Cesty ke kořenům husitské tradice. Druhé, rozšířené a přepracované vydání. Praha/Litomyšl 2003.</w:t>
      </w:r>
    </w:p>
    <w:p w:rsidR="00C671AD" w:rsidRPr="00213E1D" w:rsidRDefault="00C671AD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1AD" w:rsidRPr="00213E1D">
      <w:pgSz w:w="11906" w:h="16838"/>
      <w:pgMar w:top="1417" w:right="1417" w:bottom="426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AD"/>
    <w:rsid w:val="00213E1D"/>
    <w:rsid w:val="00354C05"/>
    <w:rsid w:val="003A170D"/>
    <w:rsid w:val="00C671AD"/>
    <w:rsid w:val="00D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91B"/>
    <w:pPr>
      <w:suppressAutoHyphens/>
      <w:spacing w:after="200"/>
    </w:pPr>
    <w:rPr>
      <w:color w:val="00000A"/>
    </w:rPr>
  </w:style>
  <w:style w:type="paragraph" w:styleId="Nadpis2">
    <w:name w:val="heading 2"/>
    <w:basedOn w:val="Normln"/>
    <w:link w:val="Nadpis2Char"/>
    <w:uiPriority w:val="9"/>
    <w:qFormat/>
    <w:rsid w:val="00354C05"/>
    <w:pPr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1289A"/>
  </w:style>
  <w:style w:type="character" w:customStyle="1" w:styleId="Internetovodkaz">
    <w:name w:val="Internetový odkaz"/>
    <w:basedOn w:val="Standardnpsmoodstavce"/>
    <w:uiPriority w:val="99"/>
    <w:unhideWhenUsed/>
    <w:rsid w:val="004667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AC5"/>
    <w:rPr>
      <w:color w:val="8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rsid w:val="00354C05"/>
    <w:rPr>
      <w:rFonts w:ascii="Times New Roman" w:eastAsia="Times New Roman" w:hAnsi="Times New Roman" w:cs="Times New Roman"/>
      <w:b/>
      <w:bCs/>
      <w:sz w:val="29"/>
      <w:szCs w:val="29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354C05"/>
    <w:rPr>
      <w:strike w:val="0"/>
      <w:dstrike w:val="0"/>
      <w:color w:val="55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91B"/>
    <w:pPr>
      <w:suppressAutoHyphens/>
      <w:spacing w:after="200"/>
    </w:pPr>
    <w:rPr>
      <w:color w:val="00000A"/>
    </w:rPr>
  </w:style>
  <w:style w:type="paragraph" w:styleId="Nadpis2">
    <w:name w:val="heading 2"/>
    <w:basedOn w:val="Normln"/>
    <w:link w:val="Nadpis2Char"/>
    <w:uiPriority w:val="9"/>
    <w:qFormat/>
    <w:rsid w:val="00354C05"/>
    <w:pPr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1289A"/>
  </w:style>
  <w:style w:type="character" w:customStyle="1" w:styleId="Internetovodkaz">
    <w:name w:val="Internetový odkaz"/>
    <w:basedOn w:val="Standardnpsmoodstavce"/>
    <w:uiPriority w:val="99"/>
    <w:unhideWhenUsed/>
    <w:rsid w:val="004667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AC5"/>
    <w:rPr>
      <w:color w:val="8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rsid w:val="00354C05"/>
    <w:rPr>
      <w:rFonts w:ascii="Times New Roman" w:eastAsia="Times New Roman" w:hAnsi="Times New Roman" w:cs="Times New Roman"/>
      <w:b/>
      <w:bCs/>
      <w:sz w:val="29"/>
      <w:szCs w:val="29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354C05"/>
    <w:rPr>
      <w:strike w:val="0"/>
      <w:dstrike w:val="0"/>
      <w:color w:val="55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7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ihy.abz.cz/obchod/autor-cornej-petr-cor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Macháňová</dc:creator>
  <cp:lastModifiedBy>Martin Wihoda</cp:lastModifiedBy>
  <cp:revision>2</cp:revision>
  <dcterms:created xsi:type="dcterms:W3CDTF">2017-04-04T12:04:00Z</dcterms:created>
  <dcterms:modified xsi:type="dcterms:W3CDTF">2017-04-04T12:04:00Z</dcterms:modified>
  <dc:language>cs-CZ</dc:language>
</cp:coreProperties>
</file>