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8E" w:rsidRDefault="00DD5A8E" w:rsidP="00DD5A8E">
      <w:pPr>
        <w:pStyle w:val="Default"/>
      </w:pPr>
      <w:bookmarkStart w:id="0" w:name="_GoBack"/>
      <w:bookmarkEnd w:id="0"/>
    </w:p>
    <w:p w:rsidR="00827F85" w:rsidRDefault="00DD5A8E" w:rsidP="00DD5A8E">
      <w:pPr>
        <w:pStyle w:val="Default"/>
      </w:pPr>
      <w:r>
        <w:t xml:space="preserve"> </w:t>
      </w:r>
    </w:p>
    <w:p w:rsidR="00827F85" w:rsidRDefault="00827F85" w:rsidP="00DD5A8E">
      <w:pPr>
        <w:pStyle w:val="Default"/>
      </w:pPr>
    </w:p>
    <w:p w:rsidR="00827F85" w:rsidRDefault="00827F85" w:rsidP="00DD5A8E">
      <w:pPr>
        <w:pStyle w:val="Default"/>
      </w:pPr>
    </w:p>
    <w:p w:rsidR="00827F85" w:rsidRDefault="00827F85" w:rsidP="00DD5A8E">
      <w:pPr>
        <w:pStyle w:val="Default"/>
      </w:pPr>
    </w:p>
    <w:p w:rsidR="00827F85" w:rsidRDefault="00827F85" w:rsidP="00DD5A8E">
      <w:pPr>
        <w:pStyle w:val="Default"/>
        <w:rPr>
          <w:sz w:val="20"/>
          <w:szCs w:val="20"/>
        </w:rPr>
      </w:pPr>
      <w:r>
        <w:rPr>
          <w:noProof/>
          <w:sz w:val="20"/>
          <w:szCs w:val="20"/>
          <w:lang w:eastAsia="cs-CZ"/>
        </w:rPr>
        <w:drawing>
          <wp:inline distT="0" distB="0" distL="0" distR="0">
            <wp:extent cx="1566407" cy="23458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rGyn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7560" cy="2347599"/>
                    </a:xfrm>
                    <a:prstGeom prst="rect">
                      <a:avLst/>
                    </a:prstGeom>
                  </pic:spPr>
                </pic:pic>
              </a:graphicData>
            </a:graphic>
          </wp:inline>
        </w:drawing>
      </w:r>
    </w:p>
    <w:p w:rsidR="00827F85" w:rsidRDefault="00827F85" w:rsidP="00DD5A8E">
      <w:pPr>
        <w:pStyle w:val="Default"/>
        <w:rPr>
          <w:sz w:val="20"/>
          <w:szCs w:val="20"/>
        </w:rPr>
      </w:pPr>
    </w:p>
    <w:p w:rsidR="00827F85" w:rsidRDefault="00827F85" w:rsidP="00DD5A8E">
      <w:pPr>
        <w:pStyle w:val="Default"/>
        <w:rPr>
          <w:sz w:val="20"/>
          <w:szCs w:val="20"/>
        </w:rPr>
      </w:pPr>
    </w:p>
    <w:p w:rsidR="00827F85" w:rsidRPr="00827F85" w:rsidRDefault="00827F85" w:rsidP="0082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cs-CZ"/>
        </w:rPr>
      </w:pPr>
      <w:r w:rsidRPr="00827F85">
        <w:rPr>
          <w:rFonts w:eastAsia="Times New Roman" w:cstheme="minorHAnsi"/>
          <w:sz w:val="20"/>
          <w:szCs w:val="20"/>
          <w:lang w:eastAsia="cs-CZ"/>
        </w:rPr>
        <w:t xml:space="preserve">Henrik Rafaelsen jako Peer Gynt, </w:t>
      </w:r>
      <w:r w:rsidR="0018377B" w:rsidRPr="0018377B">
        <w:rPr>
          <w:rFonts w:eastAsia="Times New Roman" w:cstheme="minorHAnsi"/>
          <w:sz w:val="20"/>
          <w:szCs w:val="20"/>
          <w:lang w:eastAsia="cs-CZ"/>
        </w:rPr>
        <w:t xml:space="preserve">režie Robert Wilson, </w:t>
      </w:r>
      <w:r w:rsidR="0080359A">
        <w:rPr>
          <w:rFonts w:cstheme="minorHAnsi"/>
        </w:rPr>
        <w:t>Det Norske Teatret Oslo a Den N</w:t>
      </w:r>
      <w:r w:rsidRPr="0018377B">
        <w:rPr>
          <w:rFonts w:cstheme="minorHAnsi"/>
        </w:rPr>
        <w:t>ationale Scene i Bergen</w:t>
      </w:r>
      <w:r w:rsidR="0018377B">
        <w:rPr>
          <w:rFonts w:cstheme="minorHAnsi"/>
        </w:rPr>
        <w:t>, 2005</w:t>
      </w:r>
      <w:r w:rsidRPr="0018377B">
        <w:rPr>
          <w:rFonts w:cstheme="minorHAnsi"/>
        </w:rPr>
        <w:t>.</w:t>
      </w:r>
    </w:p>
    <w:p w:rsidR="00827F85" w:rsidRDefault="00827F85" w:rsidP="00DD5A8E">
      <w:pPr>
        <w:pStyle w:val="Default"/>
        <w:rPr>
          <w:sz w:val="20"/>
          <w:szCs w:val="20"/>
        </w:rPr>
      </w:pPr>
    </w:p>
    <w:p w:rsidR="00827F85" w:rsidRPr="0018377B" w:rsidRDefault="0018377B" w:rsidP="0018377B">
      <w:pPr>
        <w:pStyle w:val="Prosttext"/>
        <w:jc w:val="center"/>
        <w:rPr>
          <w:rFonts w:asciiTheme="minorHAnsi" w:eastAsiaTheme="minorHAnsi" w:hAnsiTheme="minorHAnsi" w:cstheme="minorHAnsi"/>
          <w:b/>
          <w:color w:val="000000"/>
          <w:sz w:val="44"/>
          <w:szCs w:val="44"/>
          <w:lang w:eastAsia="en-US"/>
        </w:rPr>
      </w:pPr>
      <w:r>
        <w:rPr>
          <w:rFonts w:asciiTheme="minorHAnsi" w:eastAsiaTheme="minorHAnsi" w:hAnsiTheme="minorHAnsi" w:cstheme="minorHAnsi"/>
          <w:b/>
          <w:color w:val="000000"/>
          <w:sz w:val="44"/>
          <w:szCs w:val="44"/>
          <w:lang w:eastAsia="en-US"/>
        </w:rPr>
        <w:t>The Norwegian Ibsen tradition </w:t>
      </w:r>
      <w:r w:rsidR="00827F85" w:rsidRPr="0018377B">
        <w:rPr>
          <w:rFonts w:asciiTheme="minorHAnsi" w:eastAsiaTheme="minorHAnsi" w:hAnsiTheme="minorHAnsi" w:cstheme="minorHAnsi"/>
          <w:b/>
          <w:color w:val="000000"/>
          <w:sz w:val="44"/>
          <w:szCs w:val="44"/>
          <w:lang w:eastAsia="en-US"/>
        </w:rPr>
        <w:t>and Peer Gynt</w:t>
      </w:r>
    </w:p>
    <w:p w:rsidR="00827F85" w:rsidRPr="0018377B" w:rsidRDefault="00827F85" w:rsidP="00827F85">
      <w:pPr>
        <w:pStyle w:val="Default"/>
        <w:rPr>
          <w:rFonts w:asciiTheme="minorHAnsi" w:hAnsiTheme="minorHAnsi" w:cstheme="minorHAnsi"/>
          <w:b/>
          <w:sz w:val="40"/>
          <w:szCs w:val="40"/>
        </w:rPr>
      </w:pPr>
      <w:r w:rsidRPr="0018377B">
        <w:rPr>
          <w:rFonts w:asciiTheme="minorHAnsi" w:hAnsiTheme="minorHAnsi" w:cstheme="minorHAnsi"/>
          <w:sz w:val="32"/>
          <w:szCs w:val="32"/>
        </w:rPr>
        <w:t>Two guest lectures by</w:t>
      </w:r>
      <w:r w:rsidR="0018377B">
        <w:rPr>
          <w:rFonts w:asciiTheme="minorHAnsi" w:hAnsiTheme="minorHAnsi" w:cstheme="minorHAnsi"/>
          <w:sz w:val="32"/>
          <w:szCs w:val="32"/>
        </w:rPr>
        <w:t xml:space="preserve"> </w:t>
      </w:r>
      <w:r w:rsidR="007249AB">
        <w:rPr>
          <w:rFonts w:asciiTheme="minorHAnsi" w:hAnsiTheme="minorHAnsi" w:cstheme="minorHAnsi"/>
          <w:sz w:val="32"/>
          <w:szCs w:val="32"/>
        </w:rPr>
        <w:t>PhD</w:t>
      </w:r>
      <w:r w:rsidR="00B035B0">
        <w:rPr>
          <w:rFonts w:asciiTheme="minorHAnsi" w:hAnsiTheme="minorHAnsi" w:cstheme="minorHAnsi"/>
          <w:sz w:val="32"/>
          <w:szCs w:val="32"/>
        </w:rPr>
        <w:t>.</w:t>
      </w:r>
      <w:r w:rsidR="007249AB">
        <w:rPr>
          <w:rFonts w:asciiTheme="minorHAnsi" w:hAnsiTheme="minorHAnsi" w:cstheme="minorHAnsi"/>
          <w:sz w:val="32"/>
          <w:szCs w:val="32"/>
        </w:rPr>
        <w:t xml:space="preserve"> </w:t>
      </w:r>
      <w:r w:rsidRPr="0018377B">
        <w:rPr>
          <w:rFonts w:asciiTheme="minorHAnsi" w:hAnsiTheme="minorHAnsi" w:cstheme="minorHAnsi"/>
          <w:b/>
          <w:sz w:val="40"/>
          <w:szCs w:val="40"/>
        </w:rPr>
        <w:t xml:space="preserve">Keld Hyldig </w:t>
      </w:r>
    </w:p>
    <w:p w:rsidR="0018377B" w:rsidRDefault="00827F85" w:rsidP="00827F85">
      <w:pPr>
        <w:pStyle w:val="Default"/>
        <w:rPr>
          <w:rFonts w:asciiTheme="minorHAnsi" w:hAnsiTheme="minorHAnsi" w:cstheme="minorHAnsi"/>
          <w:sz w:val="32"/>
          <w:szCs w:val="32"/>
        </w:rPr>
      </w:pPr>
      <w:r w:rsidRPr="0018377B">
        <w:rPr>
          <w:rFonts w:asciiTheme="minorHAnsi" w:hAnsiTheme="minorHAnsi" w:cstheme="minorHAnsi"/>
          <w:sz w:val="32"/>
          <w:szCs w:val="32"/>
        </w:rPr>
        <w:t>Associate Professor in Theatre Studies</w:t>
      </w:r>
      <w:r w:rsidR="0018377B" w:rsidRPr="0018377B">
        <w:rPr>
          <w:rFonts w:asciiTheme="minorHAnsi" w:hAnsiTheme="minorHAnsi" w:cstheme="minorHAnsi"/>
          <w:sz w:val="32"/>
          <w:szCs w:val="32"/>
        </w:rPr>
        <w:t xml:space="preserve"> </w:t>
      </w:r>
    </w:p>
    <w:p w:rsidR="0018377B" w:rsidRDefault="0018377B" w:rsidP="00827F85">
      <w:pPr>
        <w:pStyle w:val="Default"/>
        <w:rPr>
          <w:rFonts w:asciiTheme="minorHAnsi" w:hAnsiTheme="minorHAnsi" w:cstheme="minorHAnsi"/>
          <w:sz w:val="32"/>
          <w:szCs w:val="32"/>
        </w:rPr>
      </w:pPr>
      <w:r w:rsidRPr="0018377B">
        <w:rPr>
          <w:rFonts w:asciiTheme="minorHAnsi" w:hAnsiTheme="minorHAnsi" w:cstheme="minorHAnsi"/>
          <w:sz w:val="32"/>
          <w:szCs w:val="32"/>
        </w:rPr>
        <w:t>Department of Linguistic, Literary and Aesthetic Studies</w:t>
      </w:r>
      <w:r w:rsidR="00827F85" w:rsidRPr="0018377B">
        <w:rPr>
          <w:rFonts w:asciiTheme="minorHAnsi" w:hAnsiTheme="minorHAnsi" w:cstheme="minorHAnsi"/>
          <w:sz w:val="32"/>
          <w:szCs w:val="32"/>
        </w:rPr>
        <w:t xml:space="preserve"> </w:t>
      </w:r>
    </w:p>
    <w:p w:rsidR="00827F85" w:rsidRPr="0018377B" w:rsidRDefault="00827F85" w:rsidP="00827F85">
      <w:pPr>
        <w:pStyle w:val="Default"/>
        <w:rPr>
          <w:rFonts w:asciiTheme="minorHAnsi" w:hAnsiTheme="minorHAnsi" w:cstheme="minorHAnsi"/>
          <w:sz w:val="32"/>
          <w:szCs w:val="32"/>
        </w:rPr>
      </w:pPr>
      <w:r w:rsidRPr="0018377B">
        <w:rPr>
          <w:rFonts w:asciiTheme="minorHAnsi" w:hAnsiTheme="minorHAnsi" w:cstheme="minorHAnsi"/>
          <w:sz w:val="32"/>
          <w:szCs w:val="32"/>
        </w:rPr>
        <w:t>University of Bergen, Norway</w:t>
      </w:r>
    </w:p>
    <w:p w:rsidR="00DD5A8E" w:rsidRPr="0018377B" w:rsidRDefault="00827F85" w:rsidP="0018377B">
      <w:pPr>
        <w:pStyle w:val="Prosttext"/>
        <w:rPr>
          <w:rFonts w:asciiTheme="minorHAnsi" w:hAnsiTheme="minorHAnsi" w:cstheme="minorHAnsi"/>
        </w:rPr>
      </w:pPr>
      <w:r w:rsidRPr="0018377B">
        <w:rPr>
          <w:rFonts w:asciiTheme="minorHAnsi" w:hAnsiTheme="minorHAnsi" w:cstheme="minorHAnsi"/>
          <w:lang w:val="en-US"/>
        </w:rPr>
        <w:t> </w:t>
      </w:r>
      <w:r w:rsidRPr="0018377B">
        <w:rPr>
          <w:rFonts w:asciiTheme="minorHAnsi" w:hAnsiTheme="minorHAnsi" w:cstheme="minorHAnsi"/>
          <w:b/>
          <w:bCs/>
          <w:sz w:val="32"/>
          <w:szCs w:val="32"/>
        </w:rPr>
        <w:t>27</w:t>
      </w:r>
      <w:r w:rsidR="00DD5A8E" w:rsidRPr="0018377B">
        <w:rPr>
          <w:rFonts w:asciiTheme="minorHAnsi" w:hAnsiTheme="minorHAnsi" w:cstheme="minorHAnsi"/>
          <w:b/>
          <w:bCs/>
          <w:sz w:val="32"/>
          <w:szCs w:val="32"/>
        </w:rPr>
        <w:t xml:space="preserve"> </w:t>
      </w:r>
      <w:r w:rsidRPr="0018377B">
        <w:rPr>
          <w:rFonts w:asciiTheme="minorHAnsi" w:hAnsiTheme="minorHAnsi" w:cstheme="minorHAnsi"/>
          <w:b/>
          <w:bCs/>
          <w:sz w:val="32"/>
          <w:szCs w:val="32"/>
        </w:rPr>
        <w:t>April</w:t>
      </w:r>
      <w:r w:rsidR="00DD5A8E" w:rsidRPr="0018377B">
        <w:rPr>
          <w:rFonts w:asciiTheme="minorHAnsi" w:hAnsiTheme="minorHAnsi" w:cstheme="minorHAnsi"/>
          <w:b/>
          <w:bCs/>
          <w:sz w:val="32"/>
          <w:szCs w:val="32"/>
        </w:rPr>
        <w:t xml:space="preserve"> 201</w:t>
      </w:r>
      <w:r w:rsidRPr="0018377B">
        <w:rPr>
          <w:rFonts w:asciiTheme="minorHAnsi" w:hAnsiTheme="minorHAnsi" w:cstheme="minorHAnsi"/>
          <w:b/>
          <w:bCs/>
          <w:sz w:val="32"/>
          <w:szCs w:val="32"/>
        </w:rPr>
        <w:t>7</w:t>
      </w:r>
      <w:r w:rsidR="0018377B">
        <w:rPr>
          <w:rFonts w:asciiTheme="minorHAnsi" w:hAnsiTheme="minorHAnsi" w:cstheme="minorHAnsi"/>
          <w:b/>
          <w:bCs/>
          <w:sz w:val="32"/>
          <w:szCs w:val="32"/>
        </w:rPr>
        <w:t xml:space="preserve">, Department of Theatre Studies, </w:t>
      </w:r>
      <w:r w:rsidR="00DD5A8E" w:rsidRPr="0018377B">
        <w:rPr>
          <w:rFonts w:asciiTheme="minorHAnsi" w:hAnsiTheme="minorHAnsi" w:cstheme="minorHAnsi"/>
          <w:b/>
          <w:bCs/>
          <w:sz w:val="32"/>
          <w:szCs w:val="32"/>
        </w:rPr>
        <w:t xml:space="preserve">MU, room G01 (Gorkého 7) </w:t>
      </w:r>
    </w:p>
    <w:p w:rsidR="00DD5A8E" w:rsidRPr="0018377B" w:rsidRDefault="00DD5A8E" w:rsidP="007E1C6C">
      <w:pPr>
        <w:pStyle w:val="Default"/>
        <w:numPr>
          <w:ilvl w:val="1"/>
          <w:numId w:val="2"/>
        </w:numPr>
        <w:rPr>
          <w:rFonts w:asciiTheme="minorHAnsi" w:hAnsiTheme="minorHAnsi" w:cstheme="minorHAnsi"/>
          <w:sz w:val="32"/>
          <w:szCs w:val="32"/>
        </w:rPr>
      </w:pPr>
      <w:r w:rsidRPr="0018377B">
        <w:rPr>
          <w:rFonts w:asciiTheme="minorHAnsi" w:hAnsiTheme="minorHAnsi" w:cstheme="minorHAnsi"/>
          <w:b/>
          <w:bCs/>
          <w:sz w:val="32"/>
          <w:szCs w:val="32"/>
        </w:rPr>
        <w:t xml:space="preserve">– </w:t>
      </w:r>
      <w:r w:rsidR="00827F85" w:rsidRPr="0018377B">
        <w:rPr>
          <w:rFonts w:asciiTheme="minorHAnsi" w:hAnsiTheme="minorHAnsi" w:cstheme="minorHAnsi"/>
          <w:b/>
          <w:bCs/>
          <w:sz w:val="32"/>
          <w:szCs w:val="32"/>
        </w:rPr>
        <w:t>10</w:t>
      </w:r>
      <w:r w:rsidRPr="0018377B">
        <w:rPr>
          <w:rFonts w:asciiTheme="minorHAnsi" w:hAnsiTheme="minorHAnsi" w:cstheme="minorHAnsi"/>
          <w:b/>
          <w:bCs/>
          <w:sz w:val="32"/>
          <w:szCs w:val="32"/>
        </w:rPr>
        <w:t xml:space="preserve">.40 and 10.50 – 12.20 </w:t>
      </w:r>
    </w:p>
    <w:p w:rsidR="0018377B" w:rsidRPr="0018377B" w:rsidRDefault="0018377B" w:rsidP="0018377B">
      <w:pPr>
        <w:pStyle w:val="Prosttext"/>
        <w:rPr>
          <w:rFonts w:asciiTheme="minorHAnsi" w:hAnsiTheme="minorHAnsi" w:cstheme="minorHAnsi"/>
        </w:rPr>
      </w:pPr>
    </w:p>
    <w:p w:rsidR="007E1C6C" w:rsidRPr="00C14509" w:rsidRDefault="0018377B" w:rsidP="007E1C6C">
      <w:pPr>
        <w:pStyle w:val="Prosttext"/>
        <w:rPr>
          <w:rFonts w:asciiTheme="minorHAnsi" w:hAnsiTheme="minorHAnsi" w:cstheme="minorHAnsi"/>
          <w:lang w:val="en-GB"/>
        </w:rPr>
      </w:pPr>
      <w:r w:rsidRPr="0018377B">
        <w:rPr>
          <w:rFonts w:asciiTheme="minorHAnsi" w:eastAsiaTheme="minorHAnsi" w:hAnsiTheme="minorHAnsi" w:cstheme="minorHAnsi"/>
          <w:color w:val="000000"/>
          <w:lang w:eastAsia="en-US"/>
        </w:rPr>
        <w:t>The  first lecture will give a historical overview of the development of modern theatre in Norway and</w:t>
      </w:r>
      <w:r w:rsidR="00546D13">
        <w:rPr>
          <w:rFonts w:asciiTheme="minorHAnsi" w:eastAsiaTheme="minorHAnsi" w:hAnsiTheme="minorHAnsi" w:cstheme="minorHAnsi"/>
          <w:color w:val="000000"/>
          <w:lang w:eastAsia="en-US"/>
        </w:rPr>
        <w:t xml:space="preserve"> the influence of Ibsen’s plays on that.</w:t>
      </w:r>
      <w:r w:rsidR="00FE2C7E">
        <w:rPr>
          <w:rFonts w:asciiTheme="minorHAnsi" w:eastAsiaTheme="minorHAnsi" w:hAnsiTheme="minorHAnsi" w:cstheme="minorHAnsi"/>
          <w:color w:val="000000"/>
          <w:lang w:eastAsia="en-US"/>
        </w:rPr>
        <w:t>Through</w:t>
      </w:r>
      <w:r w:rsidR="001172F2">
        <w:rPr>
          <w:rFonts w:asciiTheme="minorHAnsi" w:eastAsiaTheme="minorHAnsi" w:hAnsiTheme="minorHAnsi" w:cstheme="minorHAnsi"/>
          <w:color w:val="000000"/>
          <w:lang w:eastAsia="en-US"/>
        </w:rPr>
        <w:t xml:space="preserve"> repeated productions</w:t>
      </w:r>
      <w:r w:rsidR="007E1C6C">
        <w:rPr>
          <w:rFonts w:asciiTheme="minorHAnsi" w:eastAsiaTheme="minorHAnsi" w:hAnsiTheme="minorHAnsi" w:cstheme="minorHAnsi"/>
          <w:color w:val="000000"/>
          <w:lang w:eastAsia="en-US"/>
        </w:rPr>
        <w:t xml:space="preserve"> of </w:t>
      </w:r>
      <w:r w:rsidR="007E1C6C" w:rsidRPr="00C14509">
        <w:rPr>
          <w:rFonts w:asciiTheme="minorHAnsi" w:eastAsiaTheme="minorHAnsi" w:hAnsiTheme="minorHAnsi" w:cstheme="minorHAnsi"/>
          <w:color w:val="000000"/>
          <w:lang w:eastAsia="en-US"/>
        </w:rPr>
        <w:t xml:space="preserve">Ibsen’s plays </w:t>
      </w:r>
      <w:r w:rsidR="00FE2C7E">
        <w:rPr>
          <w:rFonts w:asciiTheme="minorHAnsi" w:eastAsiaTheme="minorHAnsi" w:hAnsiTheme="minorHAnsi" w:cstheme="minorHAnsi"/>
          <w:color w:val="000000"/>
          <w:lang w:eastAsia="en-US"/>
        </w:rPr>
        <w:t xml:space="preserve">an Ibsen </w:t>
      </w:r>
      <w:r w:rsidR="00D2680D" w:rsidRPr="00C14509">
        <w:rPr>
          <w:rFonts w:asciiTheme="minorHAnsi" w:eastAsiaTheme="minorHAnsi" w:hAnsiTheme="minorHAnsi" w:cstheme="minorHAnsi"/>
          <w:color w:val="000000"/>
          <w:lang w:eastAsia="en-US"/>
        </w:rPr>
        <w:t xml:space="preserve">tradition </w:t>
      </w:r>
      <w:r w:rsidR="007E1C6C" w:rsidRPr="00C14509">
        <w:rPr>
          <w:rFonts w:asciiTheme="minorHAnsi" w:eastAsiaTheme="minorHAnsi" w:hAnsiTheme="minorHAnsi" w:cstheme="minorHAnsi"/>
          <w:color w:val="000000"/>
          <w:lang w:eastAsia="en-US"/>
        </w:rPr>
        <w:t>developed to becom</w:t>
      </w:r>
      <w:r w:rsidR="00C14509" w:rsidRPr="00C14509">
        <w:rPr>
          <w:rFonts w:asciiTheme="minorHAnsi" w:eastAsiaTheme="minorHAnsi" w:hAnsiTheme="minorHAnsi" w:cstheme="minorHAnsi"/>
          <w:color w:val="000000"/>
          <w:lang w:eastAsia="en-US"/>
        </w:rPr>
        <w:t>e</w:t>
      </w:r>
      <w:r w:rsidR="00D2680D" w:rsidRPr="00C14509">
        <w:rPr>
          <w:rFonts w:asciiTheme="minorHAnsi" w:eastAsiaTheme="minorHAnsi" w:hAnsiTheme="minorHAnsi" w:cstheme="minorHAnsi"/>
          <w:color w:val="000000"/>
          <w:lang w:eastAsia="en-US"/>
        </w:rPr>
        <w:t xml:space="preserve"> the most essential feature of Norwegian theatre. This tradition implies </w:t>
      </w:r>
      <w:r w:rsidR="00D2680D" w:rsidRPr="00C14509">
        <w:rPr>
          <w:rFonts w:asciiTheme="minorHAnsi" w:hAnsiTheme="minorHAnsi" w:cstheme="minorHAnsi"/>
          <w:lang w:val="en-GB"/>
        </w:rPr>
        <w:t xml:space="preserve">a </w:t>
      </w:r>
      <w:r w:rsidR="007E1C6C" w:rsidRPr="00C14509">
        <w:rPr>
          <w:rFonts w:asciiTheme="minorHAnsi" w:hAnsiTheme="minorHAnsi" w:cstheme="minorHAnsi"/>
          <w:lang w:val="en-GB"/>
        </w:rPr>
        <w:t>specific acting style,</w:t>
      </w:r>
      <w:r w:rsidR="00FE2C7E">
        <w:rPr>
          <w:rFonts w:asciiTheme="minorHAnsi" w:hAnsiTheme="minorHAnsi" w:cstheme="minorHAnsi"/>
          <w:lang w:val="en-GB"/>
        </w:rPr>
        <w:t xml:space="preserve"> a certain kind of stage scenery</w:t>
      </w:r>
      <w:r w:rsidR="007E1C6C" w:rsidRPr="00C14509">
        <w:rPr>
          <w:rFonts w:asciiTheme="minorHAnsi" w:hAnsiTheme="minorHAnsi" w:cstheme="minorHAnsi"/>
          <w:lang w:val="en-GB"/>
        </w:rPr>
        <w:t>,</w:t>
      </w:r>
      <w:r w:rsidR="00C14509" w:rsidRPr="00C14509">
        <w:rPr>
          <w:rFonts w:asciiTheme="minorHAnsi" w:hAnsiTheme="minorHAnsi" w:cstheme="minorHAnsi"/>
          <w:lang w:val="en-GB"/>
        </w:rPr>
        <w:t xml:space="preserve"> specific ideas of </w:t>
      </w:r>
      <w:r w:rsidR="007E1C6C" w:rsidRPr="00C14509">
        <w:rPr>
          <w:rFonts w:asciiTheme="minorHAnsi" w:hAnsiTheme="minorHAnsi" w:cstheme="minorHAnsi"/>
          <w:lang w:val="en-GB"/>
        </w:rPr>
        <w:t xml:space="preserve">dramaturgy and </w:t>
      </w:r>
      <w:r w:rsidR="00FE2C7E">
        <w:rPr>
          <w:rFonts w:asciiTheme="minorHAnsi" w:hAnsiTheme="minorHAnsi" w:cstheme="minorHAnsi"/>
          <w:lang w:val="en-GB"/>
        </w:rPr>
        <w:t>perception of</w:t>
      </w:r>
      <w:r w:rsidR="00D2680D" w:rsidRPr="00C14509">
        <w:rPr>
          <w:rFonts w:asciiTheme="minorHAnsi" w:hAnsiTheme="minorHAnsi" w:cstheme="minorHAnsi"/>
          <w:lang w:val="en-GB"/>
        </w:rPr>
        <w:t xml:space="preserve"> theatre. </w:t>
      </w:r>
      <w:r w:rsidR="00FE2C7E">
        <w:rPr>
          <w:rFonts w:asciiTheme="minorHAnsi" w:hAnsiTheme="minorHAnsi" w:cstheme="minorHAnsi"/>
          <w:lang w:val="en-GB"/>
        </w:rPr>
        <w:t xml:space="preserve"> “</w:t>
      </w:r>
      <w:r w:rsidR="00D2680D" w:rsidRPr="00C14509">
        <w:rPr>
          <w:rFonts w:asciiTheme="minorHAnsi" w:hAnsiTheme="minorHAnsi" w:cstheme="minorHAnsi"/>
          <w:lang w:val="en-GB"/>
        </w:rPr>
        <w:t xml:space="preserve">Realism” or “psychological realism” is the main stylistic </w:t>
      </w:r>
      <w:r w:rsidR="00D2680D" w:rsidRPr="00C14509">
        <w:rPr>
          <w:rStyle w:val="black"/>
          <w:rFonts w:asciiTheme="minorHAnsi" w:hAnsiTheme="minorHAnsi" w:cstheme="minorHAnsi"/>
          <w:lang w:val="en-GB"/>
        </w:rPr>
        <w:t>characteristic</w:t>
      </w:r>
      <w:r w:rsidR="00D2680D" w:rsidRPr="00C14509">
        <w:rPr>
          <w:rFonts w:asciiTheme="minorHAnsi" w:hAnsiTheme="minorHAnsi" w:cstheme="minorHAnsi"/>
          <w:lang w:val="en-GB"/>
        </w:rPr>
        <w:t xml:space="preserve"> </w:t>
      </w:r>
      <w:r w:rsidR="00C14509" w:rsidRPr="00C14509">
        <w:rPr>
          <w:rFonts w:asciiTheme="minorHAnsi" w:hAnsiTheme="minorHAnsi" w:cstheme="minorHAnsi"/>
          <w:lang w:val="en-GB"/>
        </w:rPr>
        <w:t xml:space="preserve">of </w:t>
      </w:r>
      <w:r w:rsidR="00D2680D" w:rsidRPr="00C14509">
        <w:rPr>
          <w:rFonts w:asciiTheme="minorHAnsi" w:hAnsiTheme="minorHAnsi" w:cstheme="minorHAnsi"/>
          <w:lang w:val="en-GB"/>
        </w:rPr>
        <w:t>the Norwegian Ibsen tradition – in a historical perspective.</w:t>
      </w:r>
      <w:r w:rsidR="007E1C6C" w:rsidRPr="00C14509">
        <w:rPr>
          <w:rFonts w:asciiTheme="minorHAnsi" w:hAnsiTheme="minorHAnsi" w:cstheme="minorHAnsi"/>
          <w:lang w:val="en-GB"/>
        </w:rPr>
        <w:t xml:space="preserve"> However, the Ibsen tradition is complex, consisting of different lines of traditions that can be linked to the different categories of Ibsen’s plays: National historical plays (written in the </w:t>
      </w:r>
      <w:r w:rsidR="007E1C6C" w:rsidRPr="00C14509">
        <w:rPr>
          <w:rFonts w:asciiTheme="minorHAnsi" w:hAnsiTheme="minorHAnsi" w:cstheme="minorHAnsi"/>
          <w:lang w:val="en-GB"/>
        </w:rPr>
        <w:lastRenderedPageBreak/>
        <w:t>1850s and 60s.)</w:t>
      </w:r>
      <w:r w:rsidR="00C14509">
        <w:rPr>
          <w:rFonts w:asciiTheme="minorHAnsi" w:hAnsiTheme="minorHAnsi" w:cstheme="minorHAnsi"/>
          <w:lang w:val="en-GB"/>
        </w:rPr>
        <w:t>,</w:t>
      </w:r>
      <w:r w:rsidR="007E1C6C" w:rsidRPr="00C14509">
        <w:rPr>
          <w:rFonts w:asciiTheme="minorHAnsi" w:hAnsiTheme="minorHAnsi" w:cstheme="minorHAnsi"/>
          <w:lang w:val="en-GB"/>
        </w:rPr>
        <w:t xml:space="preserve"> </w:t>
      </w:r>
      <w:r w:rsidR="00C14509">
        <w:rPr>
          <w:rFonts w:asciiTheme="minorHAnsi" w:hAnsiTheme="minorHAnsi" w:cstheme="minorHAnsi"/>
          <w:lang w:val="en-GB"/>
        </w:rPr>
        <w:t>i</w:t>
      </w:r>
      <w:r w:rsidR="007E1C6C" w:rsidRPr="00C14509">
        <w:rPr>
          <w:rFonts w:asciiTheme="minorHAnsi" w:hAnsiTheme="minorHAnsi" w:cstheme="minorHAnsi"/>
          <w:lang w:val="en-GB"/>
        </w:rPr>
        <w:t xml:space="preserve">dea-plays or allegorical plays (with </w:t>
      </w:r>
      <w:r w:rsidR="007E1C6C" w:rsidRPr="00C14509">
        <w:rPr>
          <w:rFonts w:asciiTheme="minorHAnsi" w:hAnsiTheme="minorHAnsi" w:cstheme="minorHAnsi"/>
          <w:i/>
          <w:lang w:val="en-GB"/>
        </w:rPr>
        <w:t xml:space="preserve">Peer </w:t>
      </w:r>
      <w:proofErr w:type="spellStart"/>
      <w:r w:rsidR="007E1C6C" w:rsidRPr="00C14509">
        <w:rPr>
          <w:rFonts w:asciiTheme="minorHAnsi" w:hAnsiTheme="minorHAnsi" w:cstheme="minorHAnsi"/>
          <w:i/>
          <w:lang w:val="en-GB"/>
        </w:rPr>
        <w:t>Gynt</w:t>
      </w:r>
      <w:proofErr w:type="spellEnd"/>
      <w:r w:rsidR="007E1C6C" w:rsidRPr="00C14509">
        <w:rPr>
          <w:rFonts w:asciiTheme="minorHAnsi" w:hAnsiTheme="minorHAnsi" w:cstheme="minorHAnsi"/>
          <w:lang w:val="en-GB"/>
        </w:rPr>
        <w:t xml:space="preserve"> as the most important) and the </w:t>
      </w:r>
      <w:r w:rsidR="00C14509">
        <w:rPr>
          <w:rFonts w:asciiTheme="minorHAnsi" w:hAnsiTheme="minorHAnsi" w:cstheme="minorHAnsi"/>
          <w:lang w:val="en-GB"/>
        </w:rPr>
        <w:t xml:space="preserve">corpus of </w:t>
      </w:r>
      <w:r w:rsidR="007E1C6C" w:rsidRPr="00C14509">
        <w:rPr>
          <w:rFonts w:asciiTheme="minorHAnsi" w:hAnsiTheme="minorHAnsi" w:cstheme="minorHAnsi"/>
          <w:lang w:val="en-GB"/>
        </w:rPr>
        <w:t xml:space="preserve">contemporary plays. </w:t>
      </w:r>
      <w:r w:rsidR="0099269D">
        <w:rPr>
          <w:rFonts w:asciiTheme="minorHAnsi" w:hAnsiTheme="minorHAnsi" w:cstheme="minorHAnsi"/>
          <w:lang w:val="en-GB"/>
        </w:rPr>
        <w:t>D</w:t>
      </w:r>
      <w:r w:rsidR="00C14509">
        <w:rPr>
          <w:rFonts w:asciiTheme="minorHAnsi" w:hAnsiTheme="minorHAnsi" w:cstheme="minorHAnsi"/>
          <w:lang w:val="en-GB"/>
        </w:rPr>
        <w:t xml:space="preserve">uring </w:t>
      </w:r>
      <w:r w:rsidR="00C14509" w:rsidRPr="00C14509">
        <w:rPr>
          <w:rFonts w:asciiTheme="minorHAnsi" w:hAnsiTheme="minorHAnsi" w:cstheme="minorHAnsi"/>
          <w:lang w:val="en-GB"/>
        </w:rPr>
        <w:t>the 20</w:t>
      </w:r>
      <w:r w:rsidR="00C14509" w:rsidRPr="00C14509">
        <w:rPr>
          <w:rFonts w:asciiTheme="minorHAnsi" w:hAnsiTheme="minorHAnsi" w:cstheme="minorHAnsi"/>
          <w:vertAlign w:val="superscript"/>
          <w:lang w:val="en-GB"/>
        </w:rPr>
        <w:t>th</w:t>
      </w:r>
      <w:r w:rsidR="00C14509" w:rsidRPr="00C14509">
        <w:rPr>
          <w:rFonts w:asciiTheme="minorHAnsi" w:hAnsiTheme="minorHAnsi" w:cstheme="minorHAnsi"/>
          <w:lang w:val="en-GB"/>
        </w:rPr>
        <w:t xml:space="preserve"> century </w:t>
      </w:r>
      <w:r w:rsidR="007E1C6C" w:rsidRPr="00C14509">
        <w:rPr>
          <w:rFonts w:asciiTheme="minorHAnsi" w:hAnsiTheme="minorHAnsi" w:cstheme="minorHAnsi"/>
          <w:lang w:val="en-GB"/>
        </w:rPr>
        <w:t xml:space="preserve">the </w:t>
      </w:r>
      <w:r w:rsidR="00FE2C7E">
        <w:rPr>
          <w:rFonts w:asciiTheme="minorHAnsi" w:hAnsiTheme="minorHAnsi" w:cstheme="minorHAnsi"/>
          <w:lang w:val="en-GB"/>
        </w:rPr>
        <w:t xml:space="preserve">Ibsen </w:t>
      </w:r>
      <w:r w:rsidR="00C14509">
        <w:rPr>
          <w:rFonts w:asciiTheme="minorHAnsi" w:hAnsiTheme="minorHAnsi" w:cstheme="minorHAnsi"/>
          <w:lang w:val="en-GB"/>
        </w:rPr>
        <w:t xml:space="preserve">tradition got </w:t>
      </w:r>
      <w:r w:rsidR="00C14509" w:rsidRPr="00C14509">
        <w:rPr>
          <w:rFonts w:asciiTheme="minorHAnsi" w:hAnsiTheme="minorHAnsi" w:cstheme="minorHAnsi"/>
          <w:lang w:val="en-GB"/>
        </w:rPr>
        <w:t>influenced and regulated</w:t>
      </w:r>
      <w:r w:rsidR="007E1C6C" w:rsidRPr="00C14509">
        <w:rPr>
          <w:rFonts w:asciiTheme="minorHAnsi" w:hAnsiTheme="minorHAnsi" w:cstheme="minorHAnsi"/>
          <w:lang w:val="en-GB"/>
        </w:rPr>
        <w:t xml:space="preserve"> by modern and postmodern </w:t>
      </w:r>
      <w:r w:rsidR="0099269D">
        <w:rPr>
          <w:rFonts w:asciiTheme="minorHAnsi" w:hAnsiTheme="minorHAnsi" w:cstheme="minorHAnsi"/>
          <w:lang w:val="en-GB"/>
        </w:rPr>
        <w:t xml:space="preserve">theatricalism, whereby </w:t>
      </w:r>
      <w:r w:rsidR="00C14509" w:rsidRPr="00C14509">
        <w:rPr>
          <w:rFonts w:asciiTheme="minorHAnsi" w:hAnsiTheme="minorHAnsi" w:cstheme="minorHAnsi"/>
          <w:lang w:val="en-GB"/>
        </w:rPr>
        <w:t>Ibsen’s plays</w:t>
      </w:r>
      <w:r w:rsidR="0099269D">
        <w:rPr>
          <w:rFonts w:asciiTheme="minorHAnsi" w:hAnsiTheme="minorHAnsi" w:cstheme="minorHAnsi"/>
          <w:lang w:val="en-GB"/>
        </w:rPr>
        <w:t xml:space="preserve"> entered into</w:t>
      </w:r>
      <w:r w:rsidR="00C14509" w:rsidRPr="00C14509">
        <w:rPr>
          <w:rFonts w:asciiTheme="minorHAnsi" w:hAnsiTheme="minorHAnsi" w:cstheme="minorHAnsi"/>
          <w:lang w:val="en-GB"/>
        </w:rPr>
        <w:t xml:space="preserve"> the repertoire of contemporary </w:t>
      </w:r>
      <w:proofErr w:type="gramStart"/>
      <w:r w:rsidR="00C14509" w:rsidRPr="00C14509">
        <w:rPr>
          <w:rFonts w:asciiTheme="minorHAnsi" w:hAnsiTheme="minorHAnsi" w:cstheme="minorHAnsi"/>
          <w:lang w:val="en-GB"/>
        </w:rPr>
        <w:t>directors</w:t>
      </w:r>
      <w:proofErr w:type="gramEnd"/>
      <w:r w:rsidR="00C14509" w:rsidRPr="00C14509">
        <w:rPr>
          <w:rFonts w:asciiTheme="minorHAnsi" w:hAnsiTheme="minorHAnsi" w:cstheme="minorHAnsi"/>
          <w:lang w:val="en-GB"/>
        </w:rPr>
        <w:t xml:space="preserve"> theatre.</w:t>
      </w:r>
    </w:p>
    <w:p w:rsidR="0018377B" w:rsidRPr="0018377B" w:rsidRDefault="0018377B" w:rsidP="0018377B">
      <w:pPr>
        <w:pStyle w:val="Prosttext"/>
        <w:rPr>
          <w:rFonts w:asciiTheme="minorHAnsi" w:eastAsiaTheme="minorHAnsi" w:hAnsiTheme="minorHAnsi" w:cstheme="minorHAnsi"/>
          <w:color w:val="000000"/>
          <w:lang w:eastAsia="en-US"/>
        </w:rPr>
      </w:pPr>
      <w:r w:rsidRPr="0018377B">
        <w:rPr>
          <w:rFonts w:asciiTheme="minorHAnsi" w:eastAsiaTheme="minorHAnsi" w:hAnsiTheme="minorHAnsi" w:cstheme="minorHAnsi"/>
          <w:color w:val="000000"/>
          <w:lang w:eastAsia="en-US"/>
        </w:rPr>
        <w:t>In the second lecture we shall take a</w:t>
      </w:r>
      <w:r w:rsidR="003271F5">
        <w:rPr>
          <w:rFonts w:asciiTheme="minorHAnsi" w:eastAsiaTheme="minorHAnsi" w:hAnsiTheme="minorHAnsi" w:cstheme="minorHAnsi"/>
          <w:color w:val="000000"/>
          <w:lang w:eastAsia="en-US"/>
        </w:rPr>
        <w:t xml:space="preserve"> closer look on three examples of </w:t>
      </w:r>
      <w:r w:rsidR="0080359A">
        <w:rPr>
          <w:rFonts w:asciiTheme="minorHAnsi" w:eastAsiaTheme="minorHAnsi" w:hAnsiTheme="minorHAnsi" w:cstheme="minorHAnsi"/>
          <w:color w:val="000000"/>
          <w:lang w:eastAsia="en-US"/>
        </w:rPr>
        <w:t xml:space="preserve">recent </w:t>
      </w:r>
      <w:r w:rsidR="003271F5" w:rsidRPr="0080359A">
        <w:rPr>
          <w:rFonts w:asciiTheme="minorHAnsi" w:eastAsiaTheme="minorHAnsi" w:hAnsiTheme="minorHAnsi" w:cstheme="minorHAnsi"/>
          <w:i/>
          <w:color w:val="000000"/>
          <w:lang w:eastAsia="en-US"/>
        </w:rPr>
        <w:t>Peer Gynt</w:t>
      </w:r>
      <w:r w:rsidR="003271F5">
        <w:rPr>
          <w:rFonts w:asciiTheme="minorHAnsi" w:eastAsiaTheme="minorHAnsi" w:hAnsiTheme="minorHAnsi" w:cstheme="minorHAnsi"/>
          <w:color w:val="000000"/>
          <w:lang w:eastAsia="en-US"/>
        </w:rPr>
        <w:t>-productions: Robert Wilson’s st</w:t>
      </w:r>
      <w:r w:rsidR="0080359A">
        <w:rPr>
          <w:rFonts w:asciiTheme="minorHAnsi" w:eastAsiaTheme="minorHAnsi" w:hAnsiTheme="minorHAnsi" w:cstheme="minorHAnsi"/>
          <w:color w:val="000000"/>
          <w:lang w:eastAsia="en-US"/>
        </w:rPr>
        <w:t>aging at Det norske Teatret 2005</w:t>
      </w:r>
      <w:r w:rsidR="003271F5">
        <w:rPr>
          <w:rFonts w:asciiTheme="minorHAnsi" w:eastAsiaTheme="minorHAnsi" w:hAnsiTheme="minorHAnsi" w:cstheme="minorHAnsi"/>
          <w:color w:val="000000"/>
          <w:lang w:eastAsia="en-US"/>
        </w:rPr>
        <w:t>, the outdoor production at Lake Gålå 1989-2016 and Alexander Mørk-Eidem’s staging at Nationaltheatret in Oslo 2014.</w:t>
      </w:r>
    </w:p>
    <w:p w:rsidR="00D14CC8" w:rsidRPr="0018377B" w:rsidRDefault="003A4FCA" w:rsidP="00DD5A8E">
      <w:pPr>
        <w:rPr>
          <w:rFonts w:cstheme="minorHAnsi"/>
          <w:color w:val="000000"/>
          <w:sz w:val="24"/>
          <w:szCs w:val="24"/>
        </w:rPr>
      </w:pPr>
    </w:p>
    <w:p w:rsidR="003271F5" w:rsidRPr="003271F5" w:rsidRDefault="003271F5" w:rsidP="003271F5">
      <w:pPr>
        <w:rPr>
          <w:sz w:val="24"/>
          <w:szCs w:val="24"/>
          <w:lang w:val="en-GB"/>
        </w:rPr>
      </w:pPr>
      <w:r w:rsidRPr="003271F5">
        <w:rPr>
          <w:b/>
          <w:sz w:val="24"/>
          <w:szCs w:val="24"/>
          <w:lang w:val="en-GB"/>
        </w:rPr>
        <w:t>Keld Hyldig</w:t>
      </w:r>
      <w:r w:rsidRPr="003271F5">
        <w:rPr>
          <w:sz w:val="24"/>
          <w:szCs w:val="24"/>
          <w:lang w:val="en-GB"/>
        </w:rPr>
        <w:t xml:space="preserve"> is Associate Professor in Theatre Studies at the University of Bergen. He teaches among others, Norwegian and European theatre history, dramaturgy and aesthetics of theatre. Hyldig holds a PhD with a thesis about the Ibsen-tradition at the National Theatre in Oslo. He has published several articles and essays about the Ibsen tradition in Norwegian theatre and other topics within the field of theatre studies. Main fields of scholarly interest are Ibsen in the theatre, aesthetic theory, dramaturgy in theory and practice, classical and contemporary tragedy. He is currently working on a larger monography about Ibsen and Norwegian theatre.</w:t>
      </w:r>
    </w:p>
    <w:p w:rsidR="003271F5" w:rsidRPr="00F820A2" w:rsidRDefault="003271F5" w:rsidP="003271F5">
      <w:pPr>
        <w:rPr>
          <w:lang w:val="en-GB"/>
        </w:rPr>
      </w:pPr>
    </w:p>
    <w:p w:rsidR="003271F5" w:rsidRPr="0018377B" w:rsidRDefault="003271F5" w:rsidP="00DD5A8E">
      <w:pPr>
        <w:rPr>
          <w:rFonts w:cstheme="minorHAnsi"/>
          <w:color w:val="000000"/>
          <w:sz w:val="24"/>
          <w:szCs w:val="24"/>
        </w:rPr>
      </w:pPr>
    </w:p>
    <w:sectPr w:rsidR="003271F5" w:rsidRPr="00183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4DFE"/>
    <w:multiLevelType w:val="multilevel"/>
    <w:tmpl w:val="AC9C7054"/>
    <w:lvl w:ilvl="0">
      <w:start w:val="9"/>
      <w:numFmt w:val="decimal"/>
      <w:lvlText w:val="%1"/>
      <w:lvlJc w:val="left"/>
      <w:pPr>
        <w:ind w:left="585" w:hanging="585"/>
      </w:pPr>
      <w:rPr>
        <w:rFonts w:hint="default"/>
        <w:b/>
      </w:rPr>
    </w:lvl>
    <w:lvl w:ilvl="1">
      <w:start w:val="10"/>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3563598C"/>
    <w:multiLevelType w:val="hybridMultilevel"/>
    <w:tmpl w:val="364EA3B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A8E"/>
    <w:rsid w:val="001172F2"/>
    <w:rsid w:val="0018377B"/>
    <w:rsid w:val="00187456"/>
    <w:rsid w:val="001F6337"/>
    <w:rsid w:val="003271F5"/>
    <w:rsid w:val="003A4FCA"/>
    <w:rsid w:val="00546D13"/>
    <w:rsid w:val="007249AB"/>
    <w:rsid w:val="0076417A"/>
    <w:rsid w:val="007E1C6C"/>
    <w:rsid w:val="0080359A"/>
    <w:rsid w:val="00827F85"/>
    <w:rsid w:val="0099269D"/>
    <w:rsid w:val="00B035B0"/>
    <w:rsid w:val="00C14509"/>
    <w:rsid w:val="00CC380D"/>
    <w:rsid w:val="00D2680D"/>
    <w:rsid w:val="00DD5A8E"/>
    <w:rsid w:val="00FE2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5A8E"/>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827F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7F85"/>
    <w:rPr>
      <w:rFonts w:ascii="Tahoma" w:hAnsi="Tahoma" w:cs="Tahoma"/>
      <w:sz w:val="16"/>
      <w:szCs w:val="16"/>
    </w:rPr>
  </w:style>
  <w:style w:type="paragraph" w:styleId="FormtovanvHTML">
    <w:name w:val="HTML Preformatted"/>
    <w:basedOn w:val="Normln"/>
    <w:link w:val="FormtovanvHTMLChar"/>
    <w:uiPriority w:val="99"/>
    <w:semiHidden/>
    <w:unhideWhenUsed/>
    <w:rsid w:val="0082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27F85"/>
    <w:rPr>
      <w:rFonts w:ascii="Courier New" w:eastAsia="Times New Roman" w:hAnsi="Courier New" w:cs="Courier New"/>
      <w:sz w:val="20"/>
      <w:szCs w:val="20"/>
      <w:lang w:eastAsia="cs-CZ"/>
    </w:rPr>
  </w:style>
  <w:style w:type="paragraph" w:styleId="Prosttext">
    <w:name w:val="Plain Text"/>
    <w:basedOn w:val="Normln"/>
    <w:link w:val="ProsttextChar"/>
    <w:uiPriority w:val="99"/>
    <w:unhideWhenUsed/>
    <w:rsid w:val="00827F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osttextChar">
    <w:name w:val="Prostý text Char"/>
    <w:basedOn w:val="Standardnpsmoodstavce"/>
    <w:link w:val="Prosttext"/>
    <w:uiPriority w:val="99"/>
    <w:rsid w:val="00827F85"/>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271F5"/>
    <w:rPr>
      <w:color w:val="0000FF" w:themeColor="hyperlink"/>
      <w:u w:val="single"/>
    </w:rPr>
  </w:style>
  <w:style w:type="character" w:customStyle="1" w:styleId="black">
    <w:name w:val="black"/>
    <w:basedOn w:val="Standardnpsmoodstavce"/>
    <w:rsid w:val="00D26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5A8E"/>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827F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7F85"/>
    <w:rPr>
      <w:rFonts w:ascii="Tahoma" w:hAnsi="Tahoma" w:cs="Tahoma"/>
      <w:sz w:val="16"/>
      <w:szCs w:val="16"/>
    </w:rPr>
  </w:style>
  <w:style w:type="paragraph" w:styleId="FormtovanvHTML">
    <w:name w:val="HTML Preformatted"/>
    <w:basedOn w:val="Normln"/>
    <w:link w:val="FormtovanvHTMLChar"/>
    <w:uiPriority w:val="99"/>
    <w:semiHidden/>
    <w:unhideWhenUsed/>
    <w:rsid w:val="0082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27F85"/>
    <w:rPr>
      <w:rFonts w:ascii="Courier New" w:eastAsia="Times New Roman" w:hAnsi="Courier New" w:cs="Courier New"/>
      <w:sz w:val="20"/>
      <w:szCs w:val="20"/>
      <w:lang w:eastAsia="cs-CZ"/>
    </w:rPr>
  </w:style>
  <w:style w:type="paragraph" w:styleId="Prosttext">
    <w:name w:val="Plain Text"/>
    <w:basedOn w:val="Normln"/>
    <w:link w:val="ProsttextChar"/>
    <w:uiPriority w:val="99"/>
    <w:unhideWhenUsed/>
    <w:rsid w:val="00827F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osttextChar">
    <w:name w:val="Prostý text Char"/>
    <w:basedOn w:val="Standardnpsmoodstavce"/>
    <w:link w:val="Prosttext"/>
    <w:uiPriority w:val="99"/>
    <w:rsid w:val="00827F85"/>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271F5"/>
    <w:rPr>
      <w:color w:val="0000FF" w:themeColor="hyperlink"/>
      <w:u w:val="single"/>
    </w:rPr>
  </w:style>
  <w:style w:type="character" w:customStyle="1" w:styleId="black">
    <w:name w:val="black"/>
    <w:basedOn w:val="Standardnpsmoodstavce"/>
    <w:rsid w:val="00D2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53987">
      <w:bodyDiv w:val="1"/>
      <w:marLeft w:val="0"/>
      <w:marRight w:val="0"/>
      <w:marTop w:val="0"/>
      <w:marBottom w:val="0"/>
      <w:divBdr>
        <w:top w:val="none" w:sz="0" w:space="0" w:color="auto"/>
        <w:left w:val="none" w:sz="0" w:space="0" w:color="auto"/>
        <w:bottom w:val="none" w:sz="0" w:space="0" w:color="auto"/>
        <w:right w:val="none" w:sz="0" w:space="0" w:color="auto"/>
      </w:divBdr>
    </w:div>
    <w:div w:id="20045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2080</Characters>
  <Application>Microsoft Office Word</Application>
  <DocSecurity>0</DocSecurity>
  <Lines>17</Lines>
  <Paragraphs>4</Paragraphs>
  <ScaleCrop>false</ScaleCrop>
  <HeadingPairs>
    <vt:vector size="4" baseType="variant">
      <vt:variant>
        <vt:lpstr>Název</vt:lpstr>
      </vt:variant>
      <vt:variant>
        <vt:i4>1</vt:i4>
      </vt:variant>
      <vt:variant>
        <vt:lpstr>Tittel</vt:lpstr>
      </vt:variant>
      <vt:variant>
        <vt:i4>1</vt:i4>
      </vt:variant>
    </vt:vector>
  </HeadingPairs>
  <TitlesOfParts>
    <vt:vector size="2" baseType="lpstr">
      <vt:lpstr/>
      <vt:lpstr/>
    </vt:vector>
  </TitlesOfParts>
  <Company>UVT MU</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 Stehlíková</dc:creator>
  <cp:lastModifiedBy>user</cp:lastModifiedBy>
  <cp:revision>2</cp:revision>
  <dcterms:created xsi:type="dcterms:W3CDTF">2017-04-18T09:26:00Z</dcterms:created>
  <dcterms:modified xsi:type="dcterms:W3CDTF">2017-04-18T09:26:00Z</dcterms:modified>
</cp:coreProperties>
</file>