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D9" w:rsidRDefault="00F93FE7" w:rsidP="00F93F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Náhradní rodinná péče</w:t>
      </w:r>
    </w:p>
    <w:p w:rsidR="00F93FE7" w:rsidRPr="00F93FE7" w:rsidRDefault="00F93FE7" w:rsidP="00F93F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F93FE7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Pěstounská péče</w:t>
      </w:r>
    </w:p>
    <w:p w:rsidR="00BC48D9" w:rsidRPr="00EF7529" w:rsidRDefault="00F93FE7" w:rsidP="00EF75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Pěstounská péče je</w:t>
      </w:r>
      <w:r w:rsidRPr="00F93F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formou NRP, kdy má dítě možnost vyrůstat v přirozeném prostředí rodiny. Biologičtí rodiče mají zachovaná rodičovská práva, rozhodují tedy o závažných otázkách v oblasti péče o jejich dítě a mají právo je navštěvovat. Pěstouni by měli počítat i s možným návratem dít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ěte do jejich biologické rodiny</w:t>
      </w:r>
      <w:r w:rsidRPr="00F93FE7">
        <w:rPr>
          <w:rFonts w:ascii="Times New Roman" w:eastAsia="Times New Roman" w:hAnsi="Times New Roman" w:cs="Times New Roman"/>
          <w:sz w:val="24"/>
          <w:szCs w:val="24"/>
          <w:lang w:eastAsia="cs-CZ"/>
        </w:rPr>
        <w:t>. O pěstounské péči rovněž rozhoduje v konečné fázi soud, předchází tříměsíční předpěstounská péče.</w:t>
      </w:r>
    </w:p>
    <w:p w:rsidR="00BC48D9" w:rsidRPr="00BC48D9" w:rsidRDefault="00BC48D9" w:rsidP="00BC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Práva a povinnosti pěstouna</w:t>
      </w:r>
      <w:r w:rsidRPr="00BC48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BC48D9" w:rsidRPr="00BC48D9" w:rsidRDefault="00BC48D9" w:rsidP="00BC48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48D9">
        <w:rPr>
          <w:rFonts w:ascii="Times New Roman" w:eastAsia="Times New Roman" w:hAnsi="Times New Roman" w:cs="Times New Roman"/>
          <w:sz w:val="24"/>
          <w:szCs w:val="24"/>
          <w:lang w:eastAsia="cs-CZ"/>
        </w:rPr>
        <w:t>pěstoun je povinen o dítě osobně pečovat</w:t>
      </w:r>
    </w:p>
    <w:p w:rsidR="00BC48D9" w:rsidRPr="00BC48D9" w:rsidRDefault="00BC48D9" w:rsidP="00BC48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48D9">
        <w:rPr>
          <w:rFonts w:ascii="Times New Roman" w:eastAsia="Times New Roman" w:hAnsi="Times New Roman" w:cs="Times New Roman"/>
          <w:sz w:val="24"/>
          <w:szCs w:val="24"/>
          <w:lang w:eastAsia="cs-CZ"/>
        </w:rPr>
        <w:t>pěstoun při péči o dítě vykonává přiměřeně práva a povinnost rodičů. Nemá vyživovací povinnost k dítěti a právo zastupovat dítě a spravovat jeho záležitosti má jen v běžných věcech.</w:t>
      </w:r>
    </w:p>
    <w:p w:rsidR="00F93FE7" w:rsidRPr="00F93FE7" w:rsidRDefault="00F93FE7" w:rsidP="00EF7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48D9" w:rsidRDefault="00F93FE7" w:rsidP="00BC48D9">
      <w:pPr>
        <w:pStyle w:val="Normlnweb"/>
        <w:numPr>
          <w:ilvl w:val="0"/>
          <w:numId w:val="1"/>
        </w:numPr>
        <w:rPr>
          <w:rStyle w:val="Siln"/>
          <w:b w:val="0"/>
          <w:bCs w:val="0"/>
          <w:sz w:val="28"/>
          <w:szCs w:val="28"/>
        </w:rPr>
      </w:pPr>
      <w:r w:rsidRPr="00F93FE7">
        <w:rPr>
          <w:rStyle w:val="Siln"/>
          <w:sz w:val="28"/>
          <w:szCs w:val="28"/>
        </w:rPr>
        <w:t>Pěstounské péče na přechodnou dobu</w:t>
      </w:r>
    </w:p>
    <w:p w:rsidR="00EF7529" w:rsidRPr="00EF7529" w:rsidRDefault="00EF7529" w:rsidP="00EF7529">
      <w:pPr>
        <w:pStyle w:val="Normlnweb"/>
        <w:ind w:left="720"/>
        <w:rPr>
          <w:sz w:val="28"/>
          <w:szCs w:val="28"/>
        </w:rPr>
      </w:pPr>
    </w:p>
    <w:p w:rsidR="00F93FE7" w:rsidRDefault="00F93FE7" w:rsidP="00F93FE7">
      <w:pPr>
        <w:pStyle w:val="Normlnweb"/>
        <w:numPr>
          <w:ilvl w:val="0"/>
          <w:numId w:val="1"/>
        </w:numPr>
      </w:pPr>
      <w:r>
        <w:t>Pěstounská péče na přechodnou dobu, jak již vyplývá z názvu, je krizovým a pouze dočasným institutem zajišťujícím péči o dítě. Pěstouni na přechodnou dobu prochází náročnějším odborným posouzením než osvojitelé či dlouhodobí pěstouni, musí být připraveni spolupracovat s biologickými rodiči dítěte, s náhradními rodiči a také s celou řadou odborníků v oblasti náhradní rodinné péče.</w:t>
      </w:r>
    </w:p>
    <w:p w:rsidR="00F93FE7" w:rsidRDefault="00F93FE7" w:rsidP="00F93FE7">
      <w:pPr>
        <w:pStyle w:val="Normlnweb"/>
      </w:pPr>
    </w:p>
    <w:p w:rsidR="00F93FE7" w:rsidRDefault="00F93FE7" w:rsidP="00F93FE7">
      <w:pPr>
        <w:pStyle w:val="Normlnweb"/>
        <w:numPr>
          <w:ilvl w:val="0"/>
          <w:numId w:val="1"/>
        </w:numPr>
      </w:pPr>
      <w:r>
        <w:t>Krajské úřady jako orgány sociálně-právní ochrany dětí vedou v souladu se zákonem zvláštní evidenci pěstounů na přechodnou dobu. Tato evidence je přístupná i obecním úřadům obcí s rozšířenou působností. Vhodnost žadatelů o výkon přechodné pěstounské péče je odborně posuzována jako u žadatelů o klasickou pěstounskou péči, tzn., že musí absolvovat psychologické vyšetření, posouzení zdravotního stavu posudkovým lékařem a také odbornou přípravu fyzických osob pro přijetí dítěte do rodiny. S ohledem na zvýšenou náročnost péče o děti v přechodné pěstounské péči musí pěstouni absolvovat přípravu na přijetí dítěte do rodiny ve větším rozsahu s tím, že je doporučeno 72 hodin přípravy.</w:t>
      </w:r>
    </w:p>
    <w:p w:rsidR="00EF7529" w:rsidRDefault="00EF7529" w:rsidP="00EF7529">
      <w:pPr>
        <w:pStyle w:val="Odstavecseseznamem"/>
      </w:pPr>
    </w:p>
    <w:p w:rsidR="00EF7529" w:rsidRDefault="00EF7529" w:rsidP="00EF7529">
      <w:pPr>
        <w:pStyle w:val="Normlnweb"/>
        <w:ind w:left="720"/>
      </w:pPr>
      <w:r>
        <w:t>Současný</w:t>
      </w:r>
      <w:r>
        <w:t xml:space="preserve"> systém náhradní rodinné péče (</w:t>
      </w:r>
      <w:r>
        <w:t>nadále jen NRP) můžeme rozdělit do dvou kategorií. První představuje NRP v přirozených podmínkách, reprezentuje ji osvojitelská či individuální pěstounská péče či pěstounská péče na p</w:t>
      </w:r>
      <w:r>
        <w:t>řechodnou dobu. Druhou kategorii</w:t>
      </w:r>
      <w:r>
        <w:t xml:space="preserve"> tvoří NRP ve zvláštních zařízeních pro výkon pěstounské péče</w:t>
      </w:r>
      <w:r>
        <w:t xml:space="preserve"> (např</w:t>
      </w:r>
      <w:r>
        <w:t>. SOS</w:t>
      </w:r>
      <w:r>
        <w:t xml:space="preserve"> </w:t>
      </w:r>
      <w:r>
        <w:t xml:space="preserve">vesničky), </w:t>
      </w:r>
      <w:r>
        <w:t xml:space="preserve">v </w:t>
      </w:r>
      <w:r>
        <w:t>zařízeních pro děti vyžadující okamžitou pomoc nebo v domovech rodinného typu.</w:t>
      </w:r>
    </w:p>
    <w:p w:rsidR="00F93FE7" w:rsidRDefault="00F93FE7" w:rsidP="00F93FE7">
      <w:pPr>
        <w:pStyle w:val="Normlnweb"/>
      </w:pPr>
    </w:p>
    <w:p w:rsidR="00F93FE7" w:rsidRPr="00F93FE7" w:rsidRDefault="00F93FE7" w:rsidP="00F93FE7">
      <w:pPr>
        <w:pStyle w:val="Nadpis2"/>
        <w:rPr>
          <w:sz w:val="32"/>
          <w:szCs w:val="32"/>
        </w:rPr>
      </w:pPr>
      <w:r w:rsidRPr="00F93FE7">
        <w:rPr>
          <w:sz w:val="32"/>
          <w:szCs w:val="32"/>
        </w:rPr>
        <w:t>Osvojení I. stupně (zrušitelné) a II. stupně (nezrušitelné)</w:t>
      </w:r>
    </w:p>
    <w:p w:rsidR="00F93FE7" w:rsidRDefault="00F93FE7" w:rsidP="00F93FE7">
      <w:pPr>
        <w:pStyle w:val="Normlnweb"/>
      </w:pPr>
      <w:r>
        <w:t>Osvojení n</w:t>
      </w:r>
      <w:r w:rsidR="00EF7529">
        <w:t xml:space="preserve">eboli adopce </w:t>
      </w:r>
      <w:bookmarkStart w:id="0" w:name="_GoBack"/>
      <w:bookmarkEnd w:id="0"/>
      <w:r w:rsidR="00EF7529">
        <w:t>(</w:t>
      </w:r>
      <w:r>
        <w:t>přijetí) je z hlediska právního postavení dítěte nejvýhodnějším typem NRP, protože právní postavení dítěte osvojeného je stejné jako dítěte vlastního. Osvojením vzniká mezi osvojitelem osvojencem takový poměr, jaký je mezi rodiči a dětmi, a mezi příbuznými osvojitele a osvojencem poměr příbuzenský. Právní mocí osvojení zanikají všechna vzájemná práva a povinnosti mezi osvojencem a jeho původní rodinou.</w:t>
      </w:r>
    </w:p>
    <w:p w:rsidR="00F93FE7" w:rsidRDefault="00F93FE7" w:rsidP="00F93FE7">
      <w:pPr>
        <w:pStyle w:val="Normlnweb"/>
      </w:pPr>
      <w:r>
        <w:t>Dítě, jež má být osvojeno, má být tělesně a duševně zdravé s předpokladem normálního vývoje. K zjištění tohoto stavu je právě velmi důležitá podrobn</w:t>
      </w:r>
      <w:r>
        <w:t>á anamnéza u pokrevních rodičů.</w:t>
      </w:r>
    </w:p>
    <w:p w:rsidR="00F93FE7" w:rsidRDefault="00F93FE7" w:rsidP="00F93FE7">
      <w:pPr>
        <w:pStyle w:val="Normlnweb"/>
      </w:pPr>
      <w:r>
        <w:t>O osvojení rozhoduje soud na návrh osvojitele. Před rozhodnutím soudu musí být nezl</w:t>
      </w:r>
      <w:r>
        <w:t>etilé dítě</w:t>
      </w:r>
      <w:r>
        <w:t xml:space="preserve"> v péči budoucích osvojitelů nejméně 6 měsíců.</w:t>
      </w:r>
    </w:p>
    <w:p w:rsidR="00F93FE7" w:rsidRDefault="00F93FE7" w:rsidP="00F93FE7">
      <w:pPr>
        <w:pStyle w:val="Normlnweb"/>
      </w:pPr>
      <w:r>
        <w:t xml:space="preserve">Zrušitelné osvojení lze zrušit jen ze závažných důvodů na návrh osvojitelů či osvojence, </w:t>
      </w:r>
      <w:r>
        <w:t xml:space="preserve">o tomto kroku </w:t>
      </w:r>
      <w:r>
        <w:t>opět rozhoduje soud</w:t>
      </w:r>
      <w:r>
        <w:t>.</w:t>
      </w:r>
    </w:p>
    <w:p w:rsidR="00F93FE7" w:rsidRDefault="00F93FE7" w:rsidP="00F93FE7">
      <w:pPr>
        <w:pStyle w:val="Normlnweb"/>
      </w:pPr>
    </w:p>
    <w:p w:rsidR="00F93FE7" w:rsidRPr="00BC48D9" w:rsidRDefault="00F93FE7" w:rsidP="00BC48D9">
      <w:pPr>
        <w:pStyle w:val="Nadpis2"/>
        <w:rPr>
          <w:sz w:val="32"/>
          <w:szCs w:val="32"/>
        </w:rPr>
      </w:pPr>
      <w:r w:rsidRPr="00F93FE7">
        <w:rPr>
          <w:sz w:val="32"/>
          <w:szCs w:val="32"/>
        </w:rPr>
        <w:t>Děti k umístění do náhradní rodinné péče</w:t>
      </w:r>
    </w:p>
    <w:p w:rsidR="00F93FE7" w:rsidRPr="00BC48D9" w:rsidRDefault="00BC48D9" w:rsidP="00F93FE7">
      <w:pPr>
        <w:pStyle w:val="Normlnweb"/>
      </w:pPr>
      <w:r w:rsidRPr="00BC48D9">
        <w:rPr>
          <w:rStyle w:val="Siln"/>
          <w:b w:val="0"/>
        </w:rPr>
        <w:t>Jde především o děti sociálně osiřelé, děti, které rodiče mají, ale ti se o ně nemohou, neumí či nechtějí starat. Pokud veškeré sociálně výchovné a sanační opatření nevedlo k nápravě, začíná se uvažovat o NRP.</w:t>
      </w:r>
    </w:p>
    <w:p w:rsidR="006E5F61" w:rsidRPr="00BC48D9" w:rsidRDefault="006E5F61"/>
    <w:sectPr w:rsidR="006E5F61" w:rsidRPr="00BC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84AA9"/>
    <w:multiLevelType w:val="multilevel"/>
    <w:tmpl w:val="EC60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A10B55"/>
    <w:multiLevelType w:val="multilevel"/>
    <w:tmpl w:val="D432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E7"/>
    <w:rsid w:val="006E5F61"/>
    <w:rsid w:val="00BC48D9"/>
    <w:rsid w:val="00EF7529"/>
    <w:rsid w:val="00F9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18A09-2AE5-4FF8-BDDC-EDD19F27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93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93FE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F9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93FE7"/>
    <w:rPr>
      <w:b/>
      <w:bCs/>
    </w:rPr>
  </w:style>
  <w:style w:type="paragraph" w:styleId="Odstavecseseznamem">
    <w:name w:val="List Paragraph"/>
    <w:basedOn w:val="Normln"/>
    <w:uiPriority w:val="34"/>
    <w:qFormat/>
    <w:rsid w:val="00F9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</cp:revision>
  <dcterms:created xsi:type="dcterms:W3CDTF">2016-02-24T14:25:00Z</dcterms:created>
  <dcterms:modified xsi:type="dcterms:W3CDTF">2016-02-24T15:01:00Z</dcterms:modified>
</cp:coreProperties>
</file>