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D5" w:rsidRDefault="00AF02D5" w:rsidP="00875E40">
      <w:pPr>
        <w:spacing w:line="360" w:lineRule="auto"/>
      </w:pPr>
      <w:r w:rsidRPr="00AF2111">
        <w:rPr>
          <w:rFonts w:eastAsia="Times New Roman" w:cs="Times New Roman"/>
          <w:b/>
          <w:noProof w:val="0"/>
          <w:szCs w:val="24"/>
          <w:lang w:eastAsia="cs-CZ"/>
        </w:rPr>
        <w:t xml:space="preserve">Arriános: </w:t>
      </w:r>
      <w:r w:rsidRPr="00AF2111">
        <w:rPr>
          <w:rFonts w:eastAsia="Times New Roman" w:cs="Times New Roman"/>
          <w:b/>
          <w:i/>
          <w:noProof w:val="0"/>
          <w:szCs w:val="24"/>
          <w:lang w:eastAsia="cs-CZ"/>
        </w:rPr>
        <w:t>Historia Indica</w:t>
      </w:r>
      <w:r w:rsidR="00AF2111">
        <w:rPr>
          <w:rFonts w:eastAsia="Times New Roman" w:cs="Times New Roman"/>
          <w:noProof w:val="0"/>
          <w:szCs w:val="24"/>
          <w:lang w:eastAsia="cs-CZ"/>
        </w:rPr>
        <w:t xml:space="preserve"> 7-11</w:t>
      </w:r>
      <w:r>
        <w:rPr>
          <w:rFonts w:eastAsia="Times New Roman" w:cs="Times New Roman"/>
          <w:noProof w:val="0"/>
          <w:szCs w:val="24"/>
          <w:lang w:eastAsia="cs-CZ"/>
        </w:rPr>
        <w:t xml:space="preserve">. </w:t>
      </w:r>
      <w:r>
        <w:t xml:space="preserve">A.G. Roos and G. Wirth, </w:t>
      </w:r>
      <w:r>
        <w:rPr>
          <w:i/>
          <w:iCs/>
        </w:rPr>
        <w:t>Flavii Arriani quae exstant omnia</w:t>
      </w:r>
      <w:r>
        <w:t>, vol. 2, Leipzig: Teub</w:t>
      </w:r>
      <w:r>
        <w:t>ner, 1968 (1st edn. corr.)</w:t>
      </w:r>
      <w:r>
        <w:t>.</w:t>
      </w:r>
    </w:p>
    <w:p w:rsidR="00AF2111" w:rsidRDefault="00AF2111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</w:p>
    <w:p w:rsidR="00525BA4" w:rsidRPr="00525BA4" w:rsidRDefault="00525BA4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  <w:r w:rsidRPr="00525BA4">
        <w:rPr>
          <w:rFonts w:eastAsia="Times New Roman" w:cs="Times New Roman"/>
          <w:noProof w:val="0"/>
          <w:szCs w:val="24"/>
          <w:lang w:eastAsia="cs-CZ"/>
        </w:rPr>
        <w:t>7.</w:t>
      </w:r>
    </w:p>
    <w:p w:rsidR="00525BA4" w:rsidRPr="00525BA4" w:rsidRDefault="00525BA4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  <w:r w:rsidRPr="00525BA4">
        <w:rPr>
          <w:rFonts w:eastAsia="Times New Roman" w:cs="Times New Roman"/>
          <w:noProof w:val="0"/>
          <w:szCs w:val="24"/>
          <w:lang w:eastAsia="cs-CZ"/>
        </w:rPr>
        <w:t>(1) </w:t>
      </w:r>
      <w:hyperlink r:id="rId6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  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ἔθνεα δὲ Ἰνδικὰ εἴ</w:t>
      </w:r>
      <w:r>
        <w:rPr>
          <w:rFonts w:eastAsia="Times New Roman" w:cs="Times New Roman"/>
          <w:noProof w:val="0"/>
          <w:szCs w:val="24"/>
          <w:lang w:eastAsia="cs-CZ"/>
        </w:rPr>
        <w:t xml:space="preserve">κοσι καὶ ἑκατὸν τὰ ἅπαντα λέγει </w:t>
      </w:r>
      <w:r w:rsidRPr="00525BA4">
        <w:rPr>
          <w:rFonts w:eastAsia="Times New Roman" w:cs="Times New Roman"/>
          <w:noProof w:val="0"/>
          <w:szCs w:val="24"/>
          <w:lang w:eastAsia="cs-CZ"/>
        </w:rPr>
        <w:t>Μεγασθένης, δυοῖν δέοντα. καὶ πολλὰ μὲν εἶν</w:t>
      </w:r>
      <w:r>
        <w:rPr>
          <w:rFonts w:eastAsia="Times New Roman" w:cs="Times New Roman"/>
          <w:noProof w:val="0"/>
          <w:szCs w:val="24"/>
          <w:lang w:eastAsia="cs-CZ"/>
        </w:rPr>
        <w:t xml:space="preserve">αι ἔθνεα </w:t>
      </w:r>
      <w:r w:rsidRPr="00525BA4">
        <w:rPr>
          <w:rFonts w:eastAsia="Times New Roman" w:cs="Times New Roman"/>
          <w:noProof w:val="0"/>
          <w:szCs w:val="24"/>
          <w:lang w:eastAsia="cs-CZ"/>
        </w:rPr>
        <w:t>Ἰνδικὰ καὶ αὐτὸς συμφέρομαι Μεγασθένει</w:t>
      </w:r>
      <w:r>
        <w:rPr>
          <w:rFonts w:eastAsia="Times New Roman" w:cs="Times New Roman"/>
          <w:noProof w:val="0"/>
          <w:szCs w:val="24"/>
          <w:lang w:eastAsia="cs-CZ"/>
        </w:rPr>
        <w:t xml:space="preserve">, τὸ δὲ </w:t>
      </w:r>
      <w:r w:rsidRPr="00525BA4">
        <w:rPr>
          <w:rFonts w:eastAsia="Times New Roman" w:cs="Times New Roman"/>
          <w:noProof w:val="0"/>
          <w:szCs w:val="24"/>
          <w:lang w:eastAsia="cs-CZ"/>
        </w:rPr>
        <w:t>ἀτρεκὲς οὐκ ἔχω εἰκάσα</w:t>
      </w:r>
      <w:r>
        <w:rPr>
          <w:rFonts w:eastAsia="Times New Roman" w:cs="Times New Roman"/>
          <w:noProof w:val="0"/>
          <w:szCs w:val="24"/>
          <w:lang w:eastAsia="cs-CZ"/>
        </w:rPr>
        <w:t xml:space="preserve">ι ὅπως ἐκμαθὼν ἀνέγραψεν, οὐδὲ </w:t>
      </w:r>
      <w:r w:rsidRPr="00525BA4">
        <w:rPr>
          <w:rFonts w:eastAsia="Times New Roman" w:cs="Times New Roman"/>
          <w:noProof w:val="0"/>
          <w:szCs w:val="24"/>
          <w:lang w:eastAsia="cs-CZ"/>
        </w:rPr>
        <w:t>πολλοστὸν μέρος τῆς Ἰ</w:t>
      </w:r>
      <w:r>
        <w:rPr>
          <w:rFonts w:eastAsia="Times New Roman" w:cs="Times New Roman"/>
          <w:noProof w:val="0"/>
          <w:szCs w:val="24"/>
          <w:lang w:eastAsia="cs-CZ"/>
        </w:rPr>
        <w:t>νδῶν γῆς ἐπελθών, οὐδὲ ἐπιμι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ξίης </w:t>
      </w:r>
      <w:r w:rsidRPr="00525BA4">
        <w:rPr>
          <w:rFonts w:eastAsia="Times New Roman" w:cs="Times New Roman"/>
          <w:noProof w:val="0"/>
          <w:szCs w:val="24"/>
          <w:lang w:eastAsia="cs-CZ"/>
        </w:rPr>
        <w:t>(2) </w:t>
      </w:r>
      <w:r w:rsidRPr="00525BA4">
        <w:rPr>
          <w:rFonts w:eastAsia="Times New Roman" w:cs="Times New Roman"/>
          <w:noProof w:val="0"/>
          <w:szCs w:val="24"/>
          <w:lang w:eastAsia="cs-CZ"/>
        </w:rPr>
        <w:t>πᾶσι τοῖς γένεσιν</w:t>
      </w:r>
      <w:r>
        <w:rPr>
          <w:rFonts w:eastAsia="Times New Roman" w:cs="Times New Roman"/>
          <w:noProof w:val="0"/>
          <w:szCs w:val="24"/>
          <w:lang w:eastAsia="cs-CZ"/>
        </w:rPr>
        <w:t xml:space="preserve"> ἐούσης ἐς ἀλλήλους. πάλαι μὲν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δὴ νομάδας εἶναι Ἰνδούς, καθάπερ</w:t>
      </w:r>
      <w:r>
        <w:rPr>
          <w:rFonts w:eastAsia="Times New Roman" w:cs="Times New Roman"/>
          <w:noProof w:val="0"/>
          <w:szCs w:val="24"/>
          <w:lang w:eastAsia="cs-CZ"/>
        </w:rPr>
        <w:t xml:space="preserve"> Σκυθέων τοὺς οὐκ </w:t>
      </w:r>
      <w:r w:rsidRPr="00525BA4">
        <w:rPr>
          <w:rFonts w:eastAsia="Times New Roman" w:cs="Times New Roman"/>
          <w:noProof w:val="0"/>
          <w:szCs w:val="24"/>
          <w:lang w:eastAsia="cs-CZ"/>
        </w:rPr>
        <w:t>ἀροτῆρας, οἳ ἐπὶ τῇσι</w:t>
      </w:r>
      <w:r>
        <w:rPr>
          <w:rFonts w:eastAsia="Times New Roman" w:cs="Times New Roman"/>
          <w:noProof w:val="0"/>
          <w:szCs w:val="24"/>
          <w:lang w:eastAsia="cs-CZ"/>
        </w:rPr>
        <w:t>ν ἁμάξῃσι πλανώμενοι ἄλλοτε ἄλ</w:t>
      </w:r>
      <w:r w:rsidRPr="00525BA4">
        <w:rPr>
          <w:rFonts w:eastAsia="Times New Roman" w:cs="Times New Roman"/>
          <w:noProof w:val="0"/>
          <w:szCs w:val="24"/>
          <w:lang w:eastAsia="cs-CZ"/>
        </w:rPr>
        <w:t>λην τῆς Σκυθίης ἀμείβου</w:t>
      </w:r>
      <w:r>
        <w:rPr>
          <w:rFonts w:eastAsia="Times New Roman" w:cs="Times New Roman"/>
          <w:noProof w:val="0"/>
          <w:szCs w:val="24"/>
          <w:lang w:eastAsia="cs-CZ"/>
        </w:rPr>
        <w:t xml:space="preserve">σιν, οὔτε πόληας οἰκέοντες οὔτε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(3) ἱερὰ θεῶν σέβοντες. </w:t>
      </w:r>
      <w:r>
        <w:rPr>
          <w:rFonts w:eastAsia="Times New Roman" w:cs="Times New Roman"/>
          <w:noProof w:val="0"/>
          <w:szCs w:val="24"/>
          <w:lang w:eastAsia="cs-CZ"/>
        </w:rPr>
        <w:t xml:space="preserve">οὕτω μηδὲ Ἰνδοῖσι πόληας εἶναι </w:t>
      </w:r>
      <w:r w:rsidRPr="00525BA4">
        <w:rPr>
          <w:rFonts w:eastAsia="Times New Roman" w:cs="Times New Roman"/>
          <w:noProof w:val="0"/>
          <w:szCs w:val="24"/>
          <w:lang w:eastAsia="cs-CZ"/>
        </w:rPr>
        <w:t>μηδὲ ἱερὰ θεῶν δεδομ</w:t>
      </w:r>
      <w:r>
        <w:rPr>
          <w:rFonts w:eastAsia="Times New Roman" w:cs="Times New Roman"/>
          <w:noProof w:val="0"/>
          <w:szCs w:val="24"/>
          <w:lang w:eastAsia="cs-CZ"/>
        </w:rPr>
        <w:t>ημένα, ἀλλ’ ἀμπίσχεσθαι μὲν δο</w:t>
      </w:r>
      <w:r w:rsidRPr="00525BA4">
        <w:rPr>
          <w:rFonts w:eastAsia="Times New Roman" w:cs="Times New Roman"/>
          <w:noProof w:val="0"/>
          <w:szCs w:val="24"/>
          <w:lang w:eastAsia="cs-CZ"/>
        </w:rPr>
        <w:t>ρὰς θηρίων ὅσων κατακ</w:t>
      </w:r>
      <w:r>
        <w:rPr>
          <w:rFonts w:eastAsia="Times New Roman" w:cs="Times New Roman"/>
          <w:noProof w:val="0"/>
          <w:szCs w:val="24"/>
          <w:lang w:eastAsia="cs-CZ"/>
        </w:rPr>
        <w:t>άνοιεν, σιτέεσθαι δὲ τῶν δεν</w:t>
      </w:r>
      <w:r w:rsidRPr="00525BA4">
        <w:rPr>
          <w:rFonts w:eastAsia="Times New Roman" w:cs="Times New Roman"/>
          <w:noProof w:val="0"/>
          <w:szCs w:val="24"/>
          <w:lang w:eastAsia="cs-CZ"/>
        </w:rPr>
        <w:t>δρέων τὸν φλοιόν. καλέεσθαι δὲ τὰ δένδρεα ταῦτα τῇ</w:t>
      </w:r>
      <w:r w:rsidRPr="00525BA4">
        <w:rPr>
          <w:rFonts w:eastAsia="Times New Roman" w:cs="Times New Roman"/>
          <w:noProof w:val="0"/>
          <w:szCs w:val="24"/>
          <w:lang w:eastAsia="cs-CZ"/>
        </w:rPr>
        <w:br/>
        <w:t>Ἰνδῶν φωνῇ τάλα, καὶ φύ</w:t>
      </w:r>
      <w:r>
        <w:rPr>
          <w:rFonts w:eastAsia="Times New Roman" w:cs="Times New Roman"/>
          <w:noProof w:val="0"/>
          <w:szCs w:val="24"/>
          <w:lang w:eastAsia="cs-CZ"/>
        </w:rPr>
        <w:t xml:space="preserve">εσθαι ἐπ’ αὐτῶν, κατάπερ τῶν </w:t>
      </w:r>
      <w:r w:rsidRPr="00525BA4">
        <w:rPr>
          <w:rFonts w:eastAsia="Times New Roman" w:cs="Times New Roman"/>
          <w:noProof w:val="0"/>
          <w:szCs w:val="24"/>
          <w:lang w:eastAsia="cs-CZ"/>
        </w:rPr>
        <w:t>(4) φοινίκων ἐπὶ τῇσι κορυφῇσ</w:t>
      </w:r>
      <w:r>
        <w:rPr>
          <w:rFonts w:eastAsia="Times New Roman" w:cs="Times New Roman"/>
          <w:noProof w:val="0"/>
          <w:szCs w:val="24"/>
          <w:lang w:eastAsia="cs-CZ"/>
        </w:rPr>
        <w:t xml:space="preserve">ιν, οἷά περ τολύπας. σιτέεσθαι </w:t>
      </w:r>
      <w:r w:rsidRPr="00525BA4">
        <w:rPr>
          <w:rFonts w:eastAsia="Times New Roman" w:cs="Times New Roman"/>
          <w:noProof w:val="0"/>
          <w:szCs w:val="24"/>
          <w:lang w:eastAsia="cs-CZ"/>
        </w:rPr>
        <w:t>δὲ καὶ τῶν θηρίων ὅσ</w:t>
      </w:r>
      <w:r>
        <w:rPr>
          <w:rFonts w:eastAsia="Times New Roman" w:cs="Times New Roman"/>
          <w:noProof w:val="0"/>
          <w:szCs w:val="24"/>
          <w:lang w:eastAsia="cs-CZ"/>
        </w:rPr>
        <w:t xml:space="preserve">α ἕλοιεν ὠμοφαγέοντας, πρίν γε </w:t>
      </w:r>
      <w:r w:rsidRPr="00525BA4">
        <w:rPr>
          <w:rFonts w:eastAsia="Times New Roman" w:cs="Times New Roman"/>
          <w:noProof w:val="0"/>
          <w:szCs w:val="24"/>
          <w:lang w:eastAsia="cs-CZ"/>
        </w:rPr>
        <w:t>(5) δὴ Διόνυσον ἐλθεῖν ἐς</w:t>
      </w:r>
      <w:r>
        <w:rPr>
          <w:rFonts w:eastAsia="Times New Roman" w:cs="Times New Roman"/>
          <w:noProof w:val="0"/>
          <w:szCs w:val="24"/>
          <w:lang w:eastAsia="cs-CZ"/>
        </w:rPr>
        <w:t xml:space="preserve"> τὴν χώρην τῶν Ἰνδῶν. Διόνυσον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δὲ ἐλθόντα, ὡς κα</w:t>
      </w:r>
      <w:r>
        <w:rPr>
          <w:rFonts w:eastAsia="Times New Roman" w:cs="Times New Roman"/>
          <w:noProof w:val="0"/>
          <w:szCs w:val="24"/>
          <w:lang w:eastAsia="cs-CZ"/>
        </w:rPr>
        <w:t xml:space="preserve">ρτερὸς ἐγένετο Ἰνδῶν, πόληάς τε </w:t>
      </w:r>
      <w:r w:rsidRPr="00525BA4">
        <w:rPr>
          <w:rFonts w:eastAsia="Times New Roman" w:cs="Times New Roman"/>
          <w:noProof w:val="0"/>
          <w:szCs w:val="24"/>
          <w:lang w:eastAsia="cs-CZ"/>
        </w:rPr>
        <w:t>οἰκίσαι καὶ νόμους θέ</w:t>
      </w:r>
      <w:r>
        <w:rPr>
          <w:rFonts w:eastAsia="Times New Roman" w:cs="Times New Roman"/>
          <w:noProof w:val="0"/>
          <w:szCs w:val="24"/>
          <w:lang w:eastAsia="cs-CZ"/>
        </w:rPr>
        <w:t>σθαι τῇσι πόλεσιν, οἴνου τε δο</w:t>
      </w:r>
      <w:r w:rsidRPr="00525BA4">
        <w:rPr>
          <w:rFonts w:eastAsia="Times New Roman" w:cs="Times New Roman"/>
          <w:noProof w:val="0"/>
          <w:szCs w:val="24"/>
          <w:lang w:eastAsia="cs-CZ"/>
        </w:rPr>
        <w:t>τῆρα Ἰνδοῖς γενέσθαι κ</w:t>
      </w:r>
      <w:r>
        <w:rPr>
          <w:rFonts w:eastAsia="Times New Roman" w:cs="Times New Roman"/>
          <w:noProof w:val="0"/>
          <w:szCs w:val="24"/>
          <w:lang w:eastAsia="cs-CZ"/>
        </w:rPr>
        <w:t>ατάπερ Ἕλλησι, καὶ σπείρειν δι</w:t>
      </w:r>
      <w:r w:rsidRPr="00525BA4">
        <w:rPr>
          <w:rFonts w:eastAsia="Times New Roman" w:cs="Times New Roman"/>
          <w:noProof w:val="0"/>
          <w:szCs w:val="24"/>
          <w:lang w:eastAsia="cs-CZ"/>
        </w:rPr>
        <w:t>δάξαι</w:t>
      </w:r>
      <w:r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Pr="00525BA4">
        <w:rPr>
          <w:rFonts w:eastAsia="Times New Roman" w:cs="Times New Roman"/>
          <w:noProof w:val="0"/>
          <w:szCs w:val="24"/>
          <w:lang w:eastAsia="cs-CZ"/>
        </w:rPr>
        <w:t>(6) 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 τὴν γῆν διδόντα αὐτὸν σπέρματα, ἢ οὐκ ἐλάσαντος</w:t>
      </w:r>
      <w:r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Pr="00525BA4">
        <w:rPr>
          <w:rFonts w:eastAsia="Times New Roman" w:cs="Times New Roman"/>
          <w:noProof w:val="0"/>
          <w:szCs w:val="24"/>
          <w:lang w:eastAsia="cs-CZ"/>
        </w:rPr>
        <w:t>ταύτῃ Τριπτολέμου, ὅτ</w:t>
      </w:r>
      <w:r>
        <w:rPr>
          <w:rFonts w:eastAsia="Times New Roman" w:cs="Times New Roman"/>
          <w:noProof w:val="0"/>
          <w:szCs w:val="24"/>
          <w:lang w:eastAsia="cs-CZ"/>
        </w:rPr>
        <w:t>ε περ ἐκ Δήμητρος ἐστάλη σπεί</w:t>
      </w:r>
      <w:r w:rsidRPr="00525BA4">
        <w:rPr>
          <w:rFonts w:eastAsia="Times New Roman" w:cs="Times New Roman"/>
          <w:noProof w:val="0"/>
          <w:szCs w:val="24"/>
          <w:lang w:eastAsia="cs-CZ"/>
        </w:rPr>
        <w:t>ρειν τὴν γῆν πᾶσαν, ἢ</w:t>
      </w:r>
      <w:r>
        <w:rPr>
          <w:rFonts w:eastAsia="Times New Roman" w:cs="Times New Roman"/>
          <w:noProof w:val="0"/>
          <w:szCs w:val="24"/>
          <w:lang w:eastAsia="cs-CZ"/>
        </w:rPr>
        <w:t xml:space="preserve"> πρὸ Τριπτολέμου τις οὗτος Διό</w:t>
      </w:r>
      <w:r w:rsidRPr="00525BA4">
        <w:rPr>
          <w:rFonts w:eastAsia="Times New Roman" w:cs="Times New Roman"/>
          <w:noProof w:val="0"/>
          <w:szCs w:val="24"/>
          <w:lang w:eastAsia="cs-CZ"/>
        </w:rPr>
        <w:t>νυσος ἐπελθὼν τὴν Ἰνδῶν γῆν σπέρματά σφισιν</w:t>
      </w:r>
      <w:r w:rsidRPr="00525BA4">
        <w:rPr>
          <w:rFonts w:eastAsia="Times New Roman" w:cs="Times New Roman"/>
          <w:noProof w:val="0"/>
          <w:szCs w:val="24"/>
          <w:lang w:eastAsia="cs-CZ"/>
        </w:rPr>
        <w:br/>
        <w:t>(7) ἔδωκε καρποῦ τοῦ ἡμέρου. βόας τε ὑπ’ ἄροτρον ζεῦξαι Διόνυσον πρῶτον καὶ</w:t>
      </w:r>
      <w:r>
        <w:rPr>
          <w:rFonts w:eastAsia="Times New Roman" w:cs="Times New Roman"/>
          <w:noProof w:val="0"/>
          <w:szCs w:val="24"/>
          <w:lang w:eastAsia="cs-CZ"/>
        </w:rPr>
        <w:t xml:space="preserve"> ἀροτῆρας ἀντὶ νομάδων ποιῆσαι </w:t>
      </w:r>
      <w:r w:rsidRPr="00525BA4">
        <w:rPr>
          <w:rFonts w:eastAsia="Times New Roman" w:cs="Times New Roman"/>
          <w:noProof w:val="0"/>
          <w:szCs w:val="24"/>
          <w:lang w:eastAsia="cs-CZ"/>
        </w:rPr>
        <w:t>Ἰνδῶν τοὺς πολλοὺς καὶ ὁ</w:t>
      </w:r>
      <w:r>
        <w:rPr>
          <w:rFonts w:eastAsia="Times New Roman" w:cs="Times New Roman"/>
          <w:noProof w:val="0"/>
          <w:szCs w:val="24"/>
          <w:lang w:eastAsia="cs-CZ"/>
        </w:rPr>
        <w:t xml:space="preserve">πλίσαι ὅπλοισι τοῖσιν ἀρηίοισι.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(8) καὶ θεοὺς σέβειν ὅτι </w:t>
      </w:r>
      <w:r>
        <w:rPr>
          <w:rFonts w:eastAsia="Times New Roman" w:cs="Times New Roman"/>
          <w:noProof w:val="0"/>
          <w:szCs w:val="24"/>
          <w:lang w:eastAsia="cs-CZ"/>
        </w:rPr>
        <w:t xml:space="preserve">ἐδίδαξε Διόνυσος ἄλλους τε καὶ </w:t>
      </w:r>
      <w:r w:rsidRPr="00525BA4">
        <w:rPr>
          <w:rFonts w:eastAsia="Times New Roman" w:cs="Times New Roman"/>
          <w:noProof w:val="0"/>
          <w:szCs w:val="24"/>
          <w:lang w:eastAsia="cs-CZ"/>
        </w:rPr>
        <w:t>μάλιστα δὴ ἑωυτὸν κυμβαλίζοντας καὶ τυμπανίζον</w:t>
      </w:r>
      <w:r>
        <w:rPr>
          <w:rFonts w:eastAsia="Times New Roman" w:cs="Times New Roman"/>
          <w:noProof w:val="0"/>
          <w:szCs w:val="24"/>
          <w:lang w:eastAsia="cs-CZ"/>
        </w:rPr>
        <w:t xml:space="preserve">τας· </w:t>
      </w:r>
      <w:r w:rsidRPr="00525BA4">
        <w:rPr>
          <w:rFonts w:eastAsia="Times New Roman" w:cs="Times New Roman"/>
          <w:noProof w:val="0"/>
          <w:szCs w:val="24"/>
          <w:lang w:eastAsia="cs-CZ"/>
        </w:rPr>
        <w:t>καὶ ὄρχησιν δὲ ἐκδιδά</w:t>
      </w:r>
      <w:r>
        <w:rPr>
          <w:rFonts w:eastAsia="Times New Roman" w:cs="Times New Roman"/>
          <w:noProof w:val="0"/>
          <w:szCs w:val="24"/>
          <w:lang w:eastAsia="cs-CZ"/>
        </w:rPr>
        <w:t xml:space="preserve">ξαι τὴν σατυρικήν, τὸν κόρδακα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(9) παρ’ Ἕλλησι καλούμενον, καὶ κομᾶν </w:t>
      </w:r>
      <w:hyperlink r:id="rId7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[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Ἰνδοὺς</w:t>
      </w:r>
      <w:hyperlink r:id="rId8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]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 xml:space="preserve"> τῷ θεῷ</w:t>
      </w:r>
      <w:r w:rsidRPr="00525BA4">
        <w:rPr>
          <w:rFonts w:eastAsia="Times New Roman" w:cs="Times New Roman"/>
          <w:noProof w:val="0"/>
          <w:szCs w:val="24"/>
          <w:lang w:eastAsia="cs-CZ"/>
        </w:rPr>
        <w:br/>
        <w:t>μιτρηφορέειν τε ἀναδεῖξα</w:t>
      </w:r>
      <w:r>
        <w:rPr>
          <w:rFonts w:eastAsia="Times New Roman" w:cs="Times New Roman"/>
          <w:noProof w:val="0"/>
          <w:szCs w:val="24"/>
          <w:lang w:eastAsia="cs-CZ"/>
        </w:rPr>
        <w:t xml:space="preserve">ι καὶ μύρων ἀλοιφὰς ἐκδιδάξαι, </w:t>
      </w:r>
      <w:r w:rsidRPr="00525BA4">
        <w:rPr>
          <w:rFonts w:eastAsia="Times New Roman" w:cs="Times New Roman"/>
          <w:noProof w:val="0"/>
          <w:szCs w:val="24"/>
          <w:lang w:eastAsia="cs-CZ"/>
        </w:rPr>
        <w:t>ὥστε καὶ εἰς Ἀλέ</w:t>
      </w:r>
      <w:r>
        <w:rPr>
          <w:rFonts w:eastAsia="Times New Roman" w:cs="Times New Roman"/>
          <w:noProof w:val="0"/>
          <w:szCs w:val="24"/>
          <w:lang w:eastAsia="cs-CZ"/>
        </w:rPr>
        <w:t xml:space="preserve">ξανδρον ἔτι ὑπὸ κυμβάλων τε καὶ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τυμπάνων ἐς τὰς μάχας Ἰνδοὶ καθίσταντο. </w:t>
      </w:r>
    </w:p>
    <w:p w:rsidR="00AF2111" w:rsidRDefault="00AF2111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</w:p>
    <w:p w:rsidR="00525BA4" w:rsidRPr="00525BA4" w:rsidRDefault="00525BA4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  <w:bookmarkStart w:id="0" w:name="_GoBack"/>
      <w:bookmarkEnd w:id="0"/>
      <w:r w:rsidRPr="00525BA4">
        <w:rPr>
          <w:rFonts w:eastAsia="Times New Roman" w:cs="Times New Roman"/>
          <w:noProof w:val="0"/>
          <w:szCs w:val="24"/>
          <w:lang w:eastAsia="cs-CZ"/>
        </w:rPr>
        <w:lastRenderedPageBreak/>
        <w:t>8.</w:t>
      </w:r>
    </w:p>
    <w:p w:rsidR="00525BA4" w:rsidRPr="00525BA4" w:rsidRDefault="00525BA4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  <w:r w:rsidRPr="00525BA4">
        <w:rPr>
          <w:rFonts w:eastAsia="Times New Roman" w:cs="Times New Roman"/>
          <w:noProof w:val="0"/>
          <w:szCs w:val="24"/>
          <w:lang w:eastAsia="cs-CZ"/>
        </w:rPr>
        <w:t>(1) </w:t>
      </w:r>
      <w:hyperlink r:id="rId9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  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ἀπιόντα δὲ ἐκ τῆς Ἰνδῶ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ν γῆς, ὥς οἱ ταῦτα κεκοσμέατο, </w:t>
      </w:r>
      <w:r w:rsidRPr="00525BA4">
        <w:rPr>
          <w:rFonts w:eastAsia="Times New Roman" w:cs="Times New Roman"/>
          <w:noProof w:val="0"/>
          <w:szCs w:val="24"/>
          <w:lang w:eastAsia="cs-CZ"/>
        </w:rPr>
        <w:t>καταστῆσαι βασιλέα τ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ῆς χώρης Σπατέμβαν, τῶν ἑταίρων </w:t>
      </w:r>
      <w:r w:rsidRPr="00525BA4">
        <w:rPr>
          <w:rFonts w:eastAsia="Times New Roman" w:cs="Times New Roman"/>
          <w:noProof w:val="0"/>
          <w:szCs w:val="24"/>
          <w:lang w:eastAsia="cs-CZ"/>
        </w:rPr>
        <w:t>ἕνα τὸν βακχωδέστ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ατον· τελευτήσαντος δὲ Σπατέμβα </w:t>
      </w:r>
      <w:r w:rsidRPr="00525BA4">
        <w:rPr>
          <w:rFonts w:eastAsia="Times New Roman" w:cs="Times New Roman"/>
          <w:noProof w:val="0"/>
          <w:szCs w:val="24"/>
          <w:lang w:eastAsia="cs-CZ"/>
        </w:rPr>
        <w:t>τὴν βασιληίην ἐκδέξα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σθαι Βουδύαν τὸν τούτου παῖδα.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(2) καὶ τὸν μὲν πεντήκοντα 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καὶ δύο ἔτεα βασιλεῦσαι Ἰνδῶν, </w:t>
      </w:r>
      <w:r w:rsidRPr="00525BA4">
        <w:rPr>
          <w:rFonts w:eastAsia="Times New Roman" w:cs="Times New Roman"/>
          <w:noProof w:val="0"/>
          <w:szCs w:val="24"/>
          <w:lang w:eastAsia="cs-CZ"/>
        </w:rPr>
        <w:t>τὸν πατέρα, τὸν δὲ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παῖδα εἴκοσιν ἔτεα. καὶ τούτου </w:t>
      </w:r>
      <w:r w:rsidRPr="00525BA4">
        <w:rPr>
          <w:rFonts w:eastAsia="Times New Roman" w:cs="Times New Roman"/>
          <w:noProof w:val="0"/>
          <w:szCs w:val="24"/>
          <w:lang w:eastAsia="cs-CZ"/>
        </w:rPr>
        <w:t>(3) παῖδα ἐκδέξασθαι τὴν βασιληίην Κραδεύαν, καὶ τὸ ἀπὸ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Pr="00525BA4">
        <w:rPr>
          <w:rFonts w:eastAsia="Times New Roman" w:cs="Times New Roman"/>
          <w:noProof w:val="0"/>
          <w:szCs w:val="24"/>
          <w:lang w:eastAsia="cs-CZ"/>
        </w:rPr>
        <w:t>τοῦδε τὸ πολὺ μὲν κατ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ὰ γένος ἀμείβειν τὴν βασιληίην, </w:t>
      </w:r>
      <w:r w:rsidRPr="00525BA4">
        <w:rPr>
          <w:rFonts w:eastAsia="Times New Roman" w:cs="Times New Roman"/>
          <w:noProof w:val="0"/>
          <w:szCs w:val="24"/>
          <w:lang w:eastAsia="cs-CZ"/>
        </w:rPr>
        <w:t>παῖδα παρὰ πατρὸς ἐκδεχό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μενον· εἰ δὲ ἐκλείποι τὸ γένος, </w:t>
      </w:r>
      <w:r w:rsidRPr="00525BA4">
        <w:rPr>
          <w:rFonts w:eastAsia="Times New Roman" w:cs="Times New Roman"/>
          <w:noProof w:val="0"/>
          <w:szCs w:val="24"/>
          <w:lang w:eastAsia="cs-CZ"/>
        </w:rPr>
        <w:t>οὕτω δὴ ἀριστίνδην καθίστασθαι Ἰνδοῖσι βασιλέας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. </w:t>
      </w:r>
      <w:r w:rsidRPr="00525BA4">
        <w:rPr>
          <w:rFonts w:eastAsia="Times New Roman" w:cs="Times New Roman"/>
          <w:noProof w:val="0"/>
          <w:szCs w:val="24"/>
          <w:lang w:eastAsia="cs-CZ"/>
        </w:rPr>
        <w:t>(4) Ἡρακλέα δέ, ὅντινα ἐς Ἰ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νδοὺς ἀφικέσθαι λόγος κατέχει, </w:t>
      </w:r>
      <w:r w:rsidRPr="00525BA4">
        <w:rPr>
          <w:rFonts w:eastAsia="Times New Roman" w:cs="Times New Roman"/>
          <w:noProof w:val="0"/>
          <w:szCs w:val="24"/>
          <w:lang w:eastAsia="cs-CZ"/>
        </w:rPr>
        <w:t>(5) παρ’ αὐτοῖσιν Ἰνδοῖσ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ι γηγενέα λέγεσθαι. τοῦτον τὸν </w:t>
      </w:r>
      <w:r w:rsidRPr="00525BA4">
        <w:rPr>
          <w:rFonts w:eastAsia="Times New Roman" w:cs="Times New Roman"/>
          <w:noProof w:val="0"/>
          <w:szCs w:val="24"/>
          <w:lang w:eastAsia="cs-CZ"/>
        </w:rPr>
        <w:t>Ἡρακλέα μάλιστα π</w:t>
      </w:r>
      <w:r w:rsidR="00EE2988">
        <w:rPr>
          <w:rFonts w:eastAsia="Times New Roman" w:cs="Times New Roman"/>
          <w:noProof w:val="0"/>
          <w:szCs w:val="24"/>
          <w:lang w:eastAsia="cs-CZ"/>
        </w:rPr>
        <w:t>ρὸς Σουρασηνῶν γεραίρεσθαι, Ἰν</w:t>
      </w:r>
      <w:r w:rsidRPr="00525BA4">
        <w:rPr>
          <w:rFonts w:eastAsia="Times New Roman" w:cs="Times New Roman"/>
          <w:noProof w:val="0"/>
          <w:szCs w:val="24"/>
          <w:lang w:eastAsia="cs-CZ"/>
        </w:rPr>
        <w:t>δικοῦ ἔθνεος, ἵνα δύο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πόληες μεγάλαι, Μέθορά τε καὶ </w:t>
      </w:r>
      <w:r w:rsidRPr="00525BA4">
        <w:rPr>
          <w:rFonts w:eastAsia="Times New Roman" w:cs="Times New Roman"/>
          <w:noProof w:val="0"/>
          <w:szCs w:val="24"/>
          <w:lang w:eastAsia="cs-CZ"/>
        </w:rPr>
        <w:t>Κλεισόβορα· καὶ ποταμὸς Ἰωμάνης πλωτὸς διαρρεῖ τὴν (6) χώρην αὐτῶν· τὴν σκ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ευὴν δὲ οὗτος ὁ Ἡρακλέης ἥντινα </w:t>
      </w:r>
      <w:r w:rsidRPr="00525BA4">
        <w:rPr>
          <w:rFonts w:eastAsia="Times New Roman" w:cs="Times New Roman"/>
          <w:noProof w:val="0"/>
          <w:szCs w:val="24"/>
          <w:lang w:eastAsia="cs-CZ"/>
        </w:rPr>
        <w:t>ἐφόρεε Μεγασθένης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λέγει ὅτι ὁμοίην τῷ Θηβαίῳ </w:t>
      </w:r>
      <w:r w:rsidRPr="00525BA4">
        <w:rPr>
          <w:rFonts w:eastAsia="Times New Roman" w:cs="Times New Roman"/>
          <w:noProof w:val="0"/>
          <w:szCs w:val="24"/>
          <w:lang w:eastAsia="cs-CZ"/>
        </w:rPr>
        <w:t>Ἡρακλεῖ, ὡς αὐτοὶ Ἰνδ</w:t>
      </w:r>
      <w:r w:rsidR="00EE2988">
        <w:rPr>
          <w:rFonts w:eastAsia="Times New Roman" w:cs="Times New Roman"/>
          <w:noProof w:val="0"/>
          <w:szCs w:val="24"/>
          <w:lang w:eastAsia="cs-CZ"/>
        </w:rPr>
        <w:t>οὶ ἀπηγέονται. καὶ τούτῳ ἄρσε</w:t>
      </w:r>
      <w:r w:rsidRPr="00525BA4">
        <w:rPr>
          <w:rFonts w:eastAsia="Times New Roman" w:cs="Times New Roman"/>
          <w:noProof w:val="0"/>
          <w:szCs w:val="24"/>
          <w:lang w:eastAsia="cs-CZ"/>
        </w:rPr>
        <w:t>νας μὲν παῖδας πολ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λοὺς κάρτα γενέσθαι ἐν τῇ Ἰνδῶν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γῇ—πολλῇσι γὰρ δὴ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γυναιξὶν ἐς γάμον ἐλθεῖν καὶ </w:t>
      </w:r>
      <w:r w:rsidRPr="00525BA4">
        <w:rPr>
          <w:rFonts w:eastAsia="Times New Roman" w:cs="Times New Roman"/>
          <w:noProof w:val="0"/>
          <w:szCs w:val="24"/>
          <w:lang w:eastAsia="cs-CZ"/>
        </w:rPr>
        <w:t>τοῦτον τὸν Ἡρακ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λέα—, θυγατέρα δὲ μουνογενέην. </w:t>
      </w:r>
      <w:r w:rsidRPr="00525BA4">
        <w:rPr>
          <w:rFonts w:eastAsia="Times New Roman" w:cs="Times New Roman"/>
          <w:noProof w:val="0"/>
          <w:szCs w:val="24"/>
          <w:lang w:eastAsia="cs-CZ"/>
        </w:rPr>
        <w:t>(7) οὔνομα δὲ εἶναι τῇ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παιδὶ Πανδαίην, καὶ τὴν χώρην, </w:t>
      </w:r>
      <w:r w:rsidRPr="00525BA4">
        <w:rPr>
          <w:rFonts w:eastAsia="Times New Roman" w:cs="Times New Roman"/>
          <w:noProof w:val="0"/>
          <w:szCs w:val="24"/>
          <w:lang w:eastAsia="cs-CZ"/>
        </w:rPr>
        <w:t>ἵνα τε ἐγένετο καὶ ἧστινος ἐπέτρεψεν αὐτῇ ἄρχειν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Ἡρακλέης, Πανδαίην </w:t>
      </w:r>
      <w:hyperlink r:id="rId10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&lt;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καλεῖσθαι</w:t>
      </w:r>
      <w:hyperlink r:id="rId11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&gt;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 xml:space="preserve"> τῆς παιδὸς ἐπώνυμον. καὶ ταύτῃ ἐλέφαντα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ς μὲν γενέσθαι ἐκ τοῦ πατρὸς ἐς </w:t>
      </w:r>
      <w:r w:rsidRPr="00525BA4">
        <w:rPr>
          <w:rFonts w:eastAsia="Times New Roman" w:cs="Times New Roman"/>
          <w:noProof w:val="0"/>
          <w:szCs w:val="24"/>
          <w:lang w:eastAsia="cs-CZ"/>
        </w:rPr>
        <w:t>πεντακοσίους, ἵππον δὲ ἐ</w:t>
      </w:r>
      <w:r w:rsidR="00EE2988">
        <w:rPr>
          <w:rFonts w:eastAsia="Times New Roman" w:cs="Times New Roman"/>
          <w:noProof w:val="0"/>
          <w:szCs w:val="24"/>
          <w:lang w:eastAsia="cs-CZ"/>
        </w:rPr>
        <w:t>ς τετρακισχιλίην, πεζῶν δὲ ἐς </w:t>
      </w:r>
      <w:r w:rsidRPr="00525BA4">
        <w:rPr>
          <w:rFonts w:eastAsia="Times New Roman" w:cs="Times New Roman"/>
          <w:noProof w:val="0"/>
          <w:szCs w:val="24"/>
          <w:lang w:eastAsia="cs-CZ"/>
        </w:rPr>
        <w:t>(8) τὰς τρεῖς καὶ δέκα μυριάδας. καὶ τάδε μετεξέτεροι Ἰνδῶν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Pr="00525BA4">
        <w:rPr>
          <w:rFonts w:eastAsia="Times New Roman" w:cs="Times New Roman"/>
          <w:noProof w:val="0"/>
          <w:szCs w:val="24"/>
          <w:lang w:eastAsia="cs-CZ"/>
        </w:rPr>
        <w:t>περὶ Ἡρακλέους λέγου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σιν, ἐπελθόντα αὐτὸν πᾶσαν γῆν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καὶ θάλασσαν καὶ κα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θήραντα ὅ τι περ κακόν, καινὸν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(9) εἶδος ἐξευρεῖν ἐν τῇ θαλάσσῃ κόσμου 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γυναικηίου, ὅντινα </w:t>
      </w:r>
      <w:r w:rsidRPr="00525BA4">
        <w:rPr>
          <w:rFonts w:eastAsia="Times New Roman" w:cs="Times New Roman"/>
          <w:noProof w:val="0"/>
          <w:szCs w:val="24"/>
          <w:lang w:eastAsia="cs-CZ"/>
        </w:rPr>
        <w:t>καὶ εἰς τοῦτο ἔτι οἵ τε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ἐξ Ἰνδῶν τῆς χώρης τὰ ἀγώγιμα </w:t>
      </w:r>
      <w:r w:rsidRPr="00525BA4">
        <w:rPr>
          <w:rFonts w:eastAsia="Times New Roman" w:cs="Times New Roman"/>
          <w:noProof w:val="0"/>
          <w:szCs w:val="24"/>
          <w:lang w:eastAsia="cs-CZ"/>
        </w:rPr>
        <w:t>παρ’ ἡμέας ἀγινέοντες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σπουδῇ ὠνεόμενοι ἐκκομίζουσι, </w:t>
      </w:r>
      <w:r w:rsidRPr="00525BA4">
        <w:rPr>
          <w:rFonts w:eastAsia="Times New Roman" w:cs="Times New Roman"/>
          <w:noProof w:val="0"/>
          <w:szCs w:val="24"/>
          <w:lang w:eastAsia="cs-CZ"/>
        </w:rPr>
        <w:t>καὶ Ἑλλήνων δὲ π</w:t>
      </w:r>
      <w:r w:rsidR="00EE2988">
        <w:rPr>
          <w:rFonts w:eastAsia="Times New Roman" w:cs="Times New Roman"/>
          <w:noProof w:val="0"/>
          <w:szCs w:val="24"/>
          <w:lang w:eastAsia="cs-CZ"/>
        </w:rPr>
        <w:t>άλαι καὶ Ῥωμαίων νῦν ὅσοι πολυ</w:t>
      </w:r>
      <w:r w:rsidRPr="00525BA4">
        <w:rPr>
          <w:rFonts w:eastAsia="Times New Roman" w:cs="Times New Roman"/>
          <w:noProof w:val="0"/>
          <w:szCs w:val="24"/>
          <w:lang w:eastAsia="cs-CZ"/>
        </w:rPr>
        <w:t>κτέανοι καὶ εὐδαίμονε</w:t>
      </w:r>
      <w:r w:rsidR="00EE2988">
        <w:rPr>
          <w:rFonts w:eastAsia="Times New Roman" w:cs="Times New Roman"/>
          <w:noProof w:val="0"/>
          <w:szCs w:val="24"/>
          <w:lang w:eastAsia="cs-CZ"/>
        </w:rPr>
        <w:t>ς μέζονι ἔτι σπουδῇ ὠνέονται, </w:t>
      </w:r>
      <w:r w:rsidRPr="00525BA4">
        <w:rPr>
          <w:rFonts w:eastAsia="Times New Roman" w:cs="Times New Roman"/>
          <w:noProof w:val="0"/>
          <w:szCs w:val="24"/>
          <w:lang w:eastAsia="cs-CZ"/>
        </w:rPr>
        <w:t>τὸν μαργαρίτην δὴ τὸν θ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αλάσσιον οὕτω τῇ Ἰνδῶν </w:t>
      </w:r>
      <w:r w:rsidRPr="00525BA4">
        <w:rPr>
          <w:rFonts w:eastAsia="Times New Roman" w:cs="Times New Roman"/>
          <w:noProof w:val="0"/>
          <w:szCs w:val="24"/>
          <w:lang w:eastAsia="cs-CZ"/>
        </w:rPr>
        <w:t>(10) γλώσσῃ καλεόμενο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ν. τὸν γὰρ Ἡρακλέα, ὡς καλόν οἱ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ἐφάνη τὸ φόρημα, ἐκ 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πάσης τῆς θαλάσσης ἐς τὴν Ἰνδῶν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γῆν συναγινέειν τὸν μαργαρίτην δὴ τοῦτον, τῇ θυγατρὶ (11)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 τῇ ἑωυτοῦ εἶναι </w:t>
      </w:r>
      <w:r w:rsidRPr="00525BA4">
        <w:rPr>
          <w:rFonts w:eastAsia="Times New Roman" w:cs="Times New Roman"/>
          <w:noProof w:val="0"/>
          <w:szCs w:val="24"/>
          <w:lang w:eastAsia="cs-CZ"/>
        </w:rPr>
        <w:t>κόσμον. καὶ λέγει Μεγασθένης</w:t>
      </w:r>
      <w:r w:rsidR="00EE2988">
        <w:rPr>
          <w:rFonts w:eastAsia="Times New Roman" w:cs="Times New Roman"/>
          <w:noProof w:val="0"/>
          <w:szCs w:val="24"/>
          <w:lang w:eastAsia="cs-CZ"/>
        </w:rPr>
        <w:t>, θη</w:t>
      </w:r>
      <w:r w:rsidRPr="00525BA4">
        <w:rPr>
          <w:rFonts w:eastAsia="Times New Roman" w:cs="Times New Roman"/>
          <w:noProof w:val="0"/>
          <w:szCs w:val="24"/>
          <w:lang w:eastAsia="cs-CZ"/>
        </w:rPr>
        <w:t>ρεύεσθαι τὴν κόγχην α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ὐτοῦ δικτύοισι, </w:t>
      </w:r>
      <w:r w:rsidR="00EE2988">
        <w:rPr>
          <w:rFonts w:eastAsia="Times New Roman" w:cs="Times New Roman"/>
          <w:noProof w:val="0"/>
          <w:szCs w:val="24"/>
          <w:lang w:eastAsia="cs-CZ"/>
        </w:rPr>
        <w:lastRenderedPageBreak/>
        <w:t xml:space="preserve">νέμεσθαι δ’ ἐν </w:t>
      </w:r>
      <w:r w:rsidRPr="00525BA4">
        <w:rPr>
          <w:rFonts w:eastAsia="Times New Roman" w:cs="Times New Roman"/>
          <w:noProof w:val="0"/>
          <w:szCs w:val="24"/>
          <w:lang w:eastAsia="cs-CZ"/>
        </w:rPr>
        <w:t>τῇ θαλάσσῃ κατὰ τα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ὐτὸ πολλὰς κόγχας, κατάπερ τὰς </w:t>
      </w:r>
      <w:r w:rsidRPr="00525BA4">
        <w:rPr>
          <w:rFonts w:eastAsia="Times New Roman" w:cs="Times New Roman"/>
          <w:noProof w:val="0"/>
          <w:szCs w:val="24"/>
          <w:lang w:eastAsia="cs-CZ"/>
        </w:rPr>
        <w:t>μελίσσας. καὶ εἶναι γὰρ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καὶ τοῖσι μαργαρίτῃσι βασιλέα </w:t>
      </w:r>
      <w:r w:rsidRPr="00525BA4">
        <w:rPr>
          <w:rFonts w:eastAsia="Times New Roman" w:cs="Times New Roman"/>
          <w:noProof w:val="0"/>
          <w:szCs w:val="24"/>
          <w:lang w:eastAsia="cs-CZ"/>
        </w:rPr>
        <w:t>(12) ἢ βασίλισσαν, ὡς τῇσι μελίσσῃσι.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καὶ ὅστις μὲν ἐκεῖνον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κατ’ ἐπιτυχίην συλλάβ</w:t>
      </w:r>
      <w:r w:rsidR="00EE2988">
        <w:rPr>
          <w:rFonts w:eastAsia="Times New Roman" w:cs="Times New Roman"/>
          <w:noProof w:val="0"/>
          <w:szCs w:val="24"/>
          <w:lang w:eastAsia="cs-CZ"/>
        </w:rPr>
        <w:t>οι, τοῦτον δὲ εὐπετέως περιβάλ</w:t>
      </w:r>
      <w:r w:rsidRPr="00525BA4">
        <w:rPr>
          <w:rFonts w:eastAsia="Times New Roman" w:cs="Times New Roman"/>
          <w:noProof w:val="0"/>
          <w:szCs w:val="24"/>
          <w:lang w:eastAsia="cs-CZ"/>
        </w:rPr>
        <w:t>λειν καὶ τὸ ἄλλο σμῆνος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τῶν μαργαριτῶν· εἰ δὲ διαφύγοι </w:t>
      </w:r>
      <w:r w:rsidRPr="00525BA4">
        <w:rPr>
          <w:rFonts w:eastAsia="Times New Roman" w:cs="Times New Roman"/>
          <w:noProof w:val="0"/>
          <w:szCs w:val="24"/>
          <w:lang w:eastAsia="cs-CZ"/>
        </w:rPr>
        <w:t>σφᾶς ὁ βασιλεύς, τούτ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ῳ δὲ οὐκέτι θηρατοὺς εἶναι τοὺς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ἄλλους. τοὺς ἑλόντας δὲ περιορᾶν κατασαπῆναί σφισι (13) τὴν σάρκα, τῷ δὲ ὀστέῳ ἐς κόσμον χρῆσθαι. καὶ εἶναι </w:t>
      </w:r>
      <w:r w:rsidRPr="00525BA4">
        <w:rPr>
          <w:rFonts w:eastAsia="Times New Roman" w:cs="Times New Roman"/>
          <w:noProof w:val="0"/>
          <w:szCs w:val="24"/>
          <w:lang w:eastAsia="cs-CZ"/>
        </w:rPr>
        <w:br/>
        <w:t>γὰρ καὶ παρ’ Ἰνδοῖσι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τὸν μαργαρίτην τριστάσιον κατὰ </w:t>
      </w:r>
      <w:r w:rsidRPr="00525BA4">
        <w:rPr>
          <w:rFonts w:eastAsia="Times New Roman" w:cs="Times New Roman"/>
          <w:noProof w:val="0"/>
          <w:szCs w:val="24"/>
          <w:lang w:eastAsia="cs-CZ"/>
        </w:rPr>
        <w:t>τιμὴν πρὸς χρυσίον τὸ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 ἄπεφθον, καὶ τοῦτο ἐν τῇ Ἰνδῶν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γῇ ὀρυσσόμενον. </w:t>
      </w:r>
    </w:p>
    <w:p w:rsidR="00525BA4" w:rsidRPr="00525BA4" w:rsidRDefault="00525BA4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  <w:r w:rsidRPr="00525BA4">
        <w:rPr>
          <w:rFonts w:eastAsia="Times New Roman" w:cs="Times New Roman"/>
          <w:noProof w:val="0"/>
          <w:szCs w:val="24"/>
          <w:lang w:eastAsia="cs-CZ"/>
        </w:rPr>
        <w:t>9.</w:t>
      </w:r>
    </w:p>
    <w:p w:rsidR="00525BA4" w:rsidRPr="00525BA4" w:rsidRDefault="00525BA4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  <w:r w:rsidRPr="00525BA4">
        <w:rPr>
          <w:rFonts w:eastAsia="Times New Roman" w:cs="Times New Roman"/>
          <w:noProof w:val="0"/>
          <w:szCs w:val="24"/>
          <w:lang w:eastAsia="cs-CZ"/>
        </w:rPr>
        <w:t>(1) </w:t>
      </w:r>
      <w:hyperlink r:id="rId12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  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ἐν δὲ τῇ χώρῃ τα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ύτῃ, ἵνα ἐβασίλευσεν ἡ θυγάτηρ </w:t>
      </w:r>
      <w:r w:rsidRPr="00525BA4">
        <w:rPr>
          <w:rFonts w:eastAsia="Times New Roman" w:cs="Times New Roman"/>
          <w:noProof w:val="0"/>
          <w:szCs w:val="24"/>
          <w:lang w:eastAsia="cs-CZ"/>
        </w:rPr>
        <w:t>τοῦ Ἡρακλέος, τὰς μ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ὲν γυναῖκας ἑπταέτεις ἐούσας ἐς </w:t>
      </w:r>
      <w:r w:rsidRPr="00525BA4">
        <w:rPr>
          <w:rFonts w:eastAsia="Times New Roman" w:cs="Times New Roman"/>
          <w:noProof w:val="0"/>
          <w:szCs w:val="24"/>
          <w:lang w:eastAsia="cs-CZ"/>
        </w:rPr>
        <w:t>ὥρην γάμου ἰέναι, τ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οὺς δὲ ἄνδρας τεσσαράκοντα ἔτεα </w:t>
      </w:r>
      <w:r w:rsidRPr="00525BA4">
        <w:rPr>
          <w:rFonts w:eastAsia="Times New Roman" w:cs="Times New Roman"/>
          <w:noProof w:val="0"/>
          <w:szCs w:val="24"/>
          <w:lang w:eastAsia="cs-CZ"/>
        </w:rPr>
        <w:t>(2) τὰ πλεῖστα βιώσκε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σθαι. καὶ ὑπὲρ τούτου λεγόμενον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λόγον εἶναι παρὰ Ἰνδ</w:t>
      </w:r>
      <w:r w:rsidR="00EE2988">
        <w:rPr>
          <w:rFonts w:eastAsia="Times New Roman" w:cs="Times New Roman"/>
          <w:noProof w:val="0"/>
          <w:szCs w:val="24"/>
          <w:lang w:eastAsia="cs-CZ"/>
        </w:rPr>
        <w:t>οῖσιν. Ἡρακλέα, ὀψιγόνου οἱ γε</w:t>
      </w:r>
      <w:r w:rsidRPr="00525BA4">
        <w:rPr>
          <w:rFonts w:eastAsia="Times New Roman" w:cs="Times New Roman"/>
          <w:noProof w:val="0"/>
          <w:szCs w:val="24"/>
          <w:lang w:eastAsia="cs-CZ"/>
        </w:rPr>
        <w:t>νομένης τῆς παιδός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, ἐπεί τε δὴ ἐγγὺς ἔμαθεν ἑαυτῷ </w:t>
      </w:r>
      <w:r w:rsidRPr="00525BA4">
        <w:rPr>
          <w:rFonts w:eastAsia="Times New Roman" w:cs="Times New Roman"/>
          <w:noProof w:val="0"/>
          <w:szCs w:val="24"/>
          <w:lang w:eastAsia="cs-CZ"/>
        </w:rPr>
        <w:t>ἐοῦσαν τὴν τελευτήν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, οὐκ ἔχοντα ὅτῳ ἀνδρὶ ἐκδῷ τὴν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παῖδα ἑωυτοῦ ἐπαξίῳ, αὐτὸν μιγῆναι τῇ παιδὶ ἑπταέτεϊ ἐούσῃ, ὡς γένος ἐξ οὗ 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τε κἀκείνης ὑπολείπεσθαι Ἰνδῶν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(3) βασιλέας. ποιῆσαι ὦν αὐτὴν Ἡρακλέα ὡραίην 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γάμου· </w:t>
      </w:r>
      <w:r w:rsidRPr="00525BA4">
        <w:rPr>
          <w:rFonts w:eastAsia="Times New Roman" w:cs="Times New Roman"/>
          <w:noProof w:val="0"/>
          <w:szCs w:val="24"/>
          <w:lang w:eastAsia="cs-CZ"/>
        </w:rPr>
        <w:t>καὶ ἐκ τοῦδε ἅπα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ν τὸ γένος τοῦτο ὅτου ἡ Πανδαίη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(4) ἐπῆρξε, ταὐτὸν τοῦτο γέρας ἔχειν παρὰ Ἡρακλέος. ἐμοὶ δὲ δοκεῖ, εἴπερ ὦν τὰ 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ἐς τοσόνδε ἄτοπα Ἡρακλέης οἷός </w:t>
      </w:r>
      <w:r w:rsidRPr="00525BA4">
        <w:rPr>
          <w:rFonts w:eastAsia="Times New Roman" w:cs="Times New Roman"/>
          <w:noProof w:val="0"/>
          <w:szCs w:val="24"/>
          <w:lang w:eastAsia="cs-CZ"/>
        </w:rPr>
        <w:t>τε ἦν ἐξεργάζεσθαι, κἂ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ν αὑτὸν ἀποφῆναι μακροβιώτερον, </w:t>
      </w:r>
      <w:r w:rsidRPr="00525BA4">
        <w:rPr>
          <w:rFonts w:eastAsia="Times New Roman" w:cs="Times New Roman"/>
          <w:noProof w:val="0"/>
          <w:szCs w:val="24"/>
          <w:lang w:eastAsia="cs-CZ"/>
        </w:rPr>
        <w:t>(5) ὡς ὡραίῃ μιγῆναι τῇ παι</w:t>
      </w:r>
      <w:r w:rsidR="00EE2988">
        <w:rPr>
          <w:rFonts w:eastAsia="Times New Roman" w:cs="Times New Roman"/>
          <w:noProof w:val="0"/>
          <w:szCs w:val="24"/>
          <w:lang w:eastAsia="cs-CZ"/>
        </w:rPr>
        <w:t xml:space="preserve">δί. ἀλλὰ γὰρ εἰ ταῦτα ὑπὲρ τῆς 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ὥρης τῶν ταύτῃ παίδων ἀτρεκέα </w:t>
      </w:r>
      <w:r w:rsidRPr="00525BA4">
        <w:rPr>
          <w:rFonts w:eastAsia="Times New Roman" w:cs="Times New Roman"/>
          <w:noProof w:val="0"/>
          <w:szCs w:val="24"/>
          <w:lang w:eastAsia="cs-CZ"/>
        </w:rPr>
        <w:t>ἐστίν, ἐς ταὐτὸν φέρειν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δοκεῖ ἔμοιγε ἐς ὅ τι περ καὶ </w:t>
      </w:r>
      <w:hyperlink r:id="rId13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&lt;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τὰ</w:t>
      </w:r>
      <w:hyperlink r:id="rId14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&gt;</w:t>
        </w:r>
      </w:hyperlink>
      <w:r w:rsidR="00996DC0">
        <w:rPr>
          <w:rFonts w:eastAsia="Times New Roman" w:cs="Times New Roman"/>
          <w:noProof w:val="0"/>
          <w:szCs w:val="24"/>
          <w:lang w:eastAsia="cs-CZ"/>
        </w:rPr>
        <w:t xml:space="preserve"> ὑπὲρ τῶν ἀνδρῶν τῆς  </w:t>
      </w:r>
      <w:r w:rsidRPr="00525BA4">
        <w:rPr>
          <w:rFonts w:eastAsia="Times New Roman" w:cs="Times New Roman"/>
          <w:noProof w:val="0"/>
          <w:szCs w:val="24"/>
          <w:lang w:eastAsia="cs-CZ"/>
        </w:rPr>
        <w:t>ἡλικίης ὅτι τεσσαρακο</w:t>
      </w:r>
      <w:r w:rsidR="00996DC0">
        <w:rPr>
          <w:rFonts w:eastAsia="Times New Roman" w:cs="Times New Roman"/>
          <w:noProof w:val="0"/>
          <w:szCs w:val="24"/>
          <w:lang w:eastAsia="cs-CZ"/>
        </w:rPr>
        <w:t>ντούτεες ἀποθνήσκουσιν οἱ πρε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σβύτατοι </w:t>
      </w:r>
      <w:r w:rsidR="00996DC0" w:rsidRPr="00525BA4">
        <w:rPr>
          <w:rFonts w:eastAsia="Times New Roman" w:cs="Times New Roman"/>
          <w:noProof w:val="0"/>
          <w:szCs w:val="24"/>
          <w:lang w:eastAsia="cs-CZ"/>
        </w:rPr>
        <w:t>(6) </w:t>
      </w:r>
      <w:r w:rsidRPr="00525BA4">
        <w:rPr>
          <w:rFonts w:eastAsia="Times New Roman" w:cs="Times New Roman"/>
          <w:noProof w:val="0"/>
          <w:szCs w:val="24"/>
          <w:lang w:eastAsia="cs-CZ"/>
        </w:rPr>
        <w:t>αὐτῶν. οἷς γὰ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ρ τό τε γῆρας τοσῷδε ταχύτερον </w:t>
      </w:r>
      <w:r w:rsidRPr="00525BA4">
        <w:rPr>
          <w:rFonts w:eastAsia="Times New Roman" w:cs="Times New Roman"/>
          <w:noProof w:val="0"/>
          <w:szCs w:val="24"/>
          <w:lang w:eastAsia="cs-CZ"/>
        </w:rPr>
        <w:t>ἐπέρχεται καὶ ὁ θάνατο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ς ὁμοῦ τῷ γήρᾳ, πάντως που καὶ </w:t>
      </w:r>
      <w:r w:rsidRPr="00525BA4">
        <w:rPr>
          <w:rFonts w:eastAsia="Times New Roman" w:cs="Times New Roman"/>
          <w:noProof w:val="0"/>
          <w:szCs w:val="24"/>
          <w:lang w:eastAsia="cs-CZ"/>
        </w:rPr>
        <w:t>(7) ἡ ἀκμὴ πρὸς λόγον τοῦ τέλεος ταχυτέρη ἐπανθέει. ὥστε</w:t>
      </w:r>
      <w:r w:rsidRPr="00525BA4">
        <w:rPr>
          <w:rFonts w:eastAsia="Times New Roman" w:cs="Times New Roman"/>
          <w:noProof w:val="0"/>
          <w:szCs w:val="24"/>
          <w:lang w:eastAsia="cs-CZ"/>
        </w:rPr>
        <w:br/>
        <w:t>τριακοντούτεες μὲν ὠμ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ογέροντες ἄν που εἶεν αὐτοῖσιν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οἱ ἄνδρες, εἴκοσι δὲ ἔτε</w:t>
      </w:r>
      <w:r w:rsidR="00996DC0">
        <w:rPr>
          <w:rFonts w:eastAsia="Times New Roman" w:cs="Times New Roman"/>
          <w:noProof w:val="0"/>
          <w:szCs w:val="24"/>
          <w:lang w:eastAsia="cs-CZ"/>
        </w:rPr>
        <w:t>α γεγονότες οἱ ἔξω ἥβης νεηνί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σκοι, ἡ δὲ ἀκροτάτη ἥβη 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ἀμφὶ τὰ πεντεκαίδεκα ἔτεα· καὶ </w:t>
      </w:r>
      <w:r w:rsidRPr="00525BA4">
        <w:rPr>
          <w:rFonts w:eastAsia="Times New Roman" w:cs="Times New Roman"/>
          <w:noProof w:val="0"/>
          <w:szCs w:val="24"/>
          <w:lang w:eastAsia="cs-CZ"/>
        </w:rPr>
        <w:t>τῇσι γυναιξὶν ὥρη τοῦ γάμου κατὰ λόγον ἂν οὕτω ἐς (8) τὰ ἑπτὰ ἔτεα συμβαίνοι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. καὶ γὰρ τοὺς καρποὺς ἐν ταύτῃ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τῇ χώρῃ πεπαίνεσθαί τε ταχύτερον </w:t>
      </w:r>
      <w:hyperlink r:id="rId15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[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μὲν</w:t>
      </w:r>
      <w:hyperlink r:id="rId16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]</w:t>
        </w:r>
      </w:hyperlink>
      <w:r w:rsidR="00996DC0">
        <w:rPr>
          <w:rFonts w:eastAsia="Times New Roman" w:cs="Times New Roman"/>
          <w:noProof w:val="0"/>
          <w:szCs w:val="24"/>
          <w:lang w:eastAsia="cs-CZ"/>
        </w:rPr>
        <w:t xml:space="preserve"> τῆς ἄλλης </w:t>
      </w:r>
      <w:r w:rsidRPr="00525BA4">
        <w:rPr>
          <w:rFonts w:eastAsia="Times New Roman" w:cs="Times New Roman"/>
          <w:noProof w:val="0"/>
          <w:szCs w:val="24"/>
          <w:lang w:eastAsia="cs-CZ"/>
        </w:rPr>
        <w:t>αὐτὸς οὗτος Μεγασθένης ἀνέγ</w:t>
      </w:r>
      <w:r w:rsidR="00996DC0">
        <w:rPr>
          <w:rFonts w:eastAsia="Times New Roman" w:cs="Times New Roman"/>
          <w:noProof w:val="0"/>
          <w:szCs w:val="24"/>
          <w:lang w:eastAsia="cs-CZ"/>
        </w:rPr>
        <w:t>ραψεν καὶ φθίνειν τα-</w:t>
      </w:r>
      <w:r w:rsidR="00996DC0">
        <w:rPr>
          <w:rFonts w:eastAsia="Times New Roman" w:cs="Times New Roman"/>
          <w:noProof w:val="0"/>
          <w:szCs w:val="24"/>
          <w:lang w:eastAsia="cs-CZ"/>
        </w:rPr>
        <w:br/>
      </w:r>
      <w:r w:rsidR="00996DC0">
        <w:rPr>
          <w:rFonts w:eastAsia="Times New Roman" w:cs="Times New Roman"/>
          <w:noProof w:val="0"/>
          <w:szCs w:val="24"/>
          <w:lang w:eastAsia="cs-CZ"/>
        </w:rPr>
        <w:lastRenderedPageBreak/>
        <w:t xml:space="preserve">χύτερον. </w:t>
      </w:r>
      <w:r w:rsidRPr="00525BA4">
        <w:rPr>
          <w:rFonts w:eastAsia="Times New Roman" w:cs="Times New Roman"/>
          <w:noProof w:val="0"/>
          <w:szCs w:val="24"/>
          <w:lang w:eastAsia="cs-CZ"/>
        </w:rPr>
        <w:t>(9) </w:t>
      </w:r>
      <w:hyperlink r:id="rId17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  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ἀπὸ μὲν δὴ Διον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ύσου βασιλέας ἠρίθμεον Ἰνδοὶ ἐς </w:t>
      </w:r>
      <w:r w:rsidRPr="00525BA4">
        <w:rPr>
          <w:rFonts w:eastAsia="Times New Roman" w:cs="Times New Roman"/>
          <w:noProof w:val="0"/>
          <w:szCs w:val="24"/>
          <w:lang w:eastAsia="cs-CZ"/>
        </w:rPr>
        <w:t>Σανδρόκοττον τρεῖς καὶ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πεντήκοντα καὶ ἑκατόν, ἔτεα δὲ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δύο καὶ τεσσαράκοντα καὶ ἑξακισχίλια· ἐν δὲ τούτοισι τρὶς τὸ πᾶν εἰς ἐλευθερίην </w:t>
      </w:r>
      <w:hyperlink r:id="rId18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*</w:t>
        </w:r>
      </w:hyperlink>
      <w:hyperlink r:id="rId19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*</w:t>
        </w:r>
      </w:hyperlink>
      <w:hyperlink r:id="rId20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*</w:t>
        </w:r>
      </w:hyperlink>
      <w:r w:rsidR="00996DC0">
        <w:rPr>
          <w:rFonts w:eastAsia="Times New Roman" w:cs="Times New Roman"/>
          <w:noProof w:val="0"/>
          <w:szCs w:val="24"/>
          <w:lang w:eastAsia="cs-CZ"/>
        </w:rPr>
        <w:t>, τὴν δὲ καὶ ἐς τριακό</w:t>
      </w:r>
      <w:r w:rsidRPr="00525BA4">
        <w:rPr>
          <w:rFonts w:eastAsia="Times New Roman" w:cs="Times New Roman"/>
          <w:noProof w:val="0"/>
          <w:szCs w:val="24"/>
          <w:lang w:eastAsia="cs-CZ"/>
        </w:rPr>
        <w:t>σια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="00996DC0" w:rsidRPr="00525BA4">
        <w:rPr>
          <w:rFonts w:eastAsia="Times New Roman" w:cs="Times New Roman"/>
          <w:noProof w:val="0"/>
          <w:szCs w:val="24"/>
          <w:lang w:eastAsia="cs-CZ"/>
        </w:rPr>
        <w:t>(10)</w:t>
      </w:r>
      <w:r w:rsidRPr="00525BA4">
        <w:rPr>
          <w:rFonts w:eastAsia="Times New Roman" w:cs="Times New Roman"/>
          <w:noProof w:val="0"/>
          <w:szCs w:val="24"/>
          <w:lang w:eastAsia="cs-CZ"/>
        </w:rPr>
        <w:t>, τὴν δὲ εἴκοσίν τ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ε ἐτέων καὶ ἑκατόν. πρεσβύτερόν </w:t>
      </w:r>
      <w:r w:rsidRPr="00525BA4">
        <w:rPr>
          <w:rFonts w:eastAsia="Times New Roman" w:cs="Times New Roman"/>
          <w:noProof w:val="0"/>
          <w:szCs w:val="24"/>
          <w:lang w:eastAsia="cs-CZ"/>
        </w:rPr>
        <w:t>τε Διόνυσον Ἡρακλέος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δέκα καὶ πέντε γενεῇσιν Ἰνδοὶ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λέγουσιν· ἄλλον δὲ οὐδένα ἐμβαλεῖν ἐς γῆν τὴν Ἰνδῶν ἐπὶ πολέμῳ, οὐδὲ 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Κῦρον τὸν Καμβύσεω, καίτοι ἐπὶ </w:t>
      </w:r>
      <w:r w:rsidRPr="00525BA4">
        <w:rPr>
          <w:rFonts w:eastAsia="Times New Roman" w:cs="Times New Roman"/>
          <w:noProof w:val="0"/>
          <w:szCs w:val="24"/>
          <w:lang w:eastAsia="cs-CZ"/>
        </w:rPr>
        <w:t>Σκύθας ἐλάσαντα καὶ τἄλλα πολυπραγμονέ</w:t>
      </w:r>
      <w:r w:rsidR="00996DC0">
        <w:rPr>
          <w:rFonts w:eastAsia="Times New Roman" w:cs="Times New Roman"/>
          <w:noProof w:val="0"/>
          <w:szCs w:val="24"/>
          <w:lang w:eastAsia="cs-CZ"/>
        </w:rPr>
        <w:t>στατον δὴ  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τῶν κατὰ τὴν Ἀσίαν βασιλέων γενόμενον τὸν Κῦρον. </w:t>
      </w:r>
      <w:r w:rsidRPr="00525BA4">
        <w:rPr>
          <w:rFonts w:eastAsia="Times New Roman" w:cs="Times New Roman"/>
          <w:noProof w:val="0"/>
          <w:szCs w:val="24"/>
          <w:lang w:eastAsia="cs-CZ"/>
        </w:rPr>
        <w:br/>
        <w:t xml:space="preserve">(11) ἀλλὰ Ἀλέξανδρον γὰρ ἐλθεῖν τε καὶ κρατῆσαι </w:t>
      </w:r>
      <w:hyperlink r:id="rId21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[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πάντων</w:t>
      </w:r>
      <w:hyperlink r:id="rId22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]</w:t>
        </w:r>
      </w:hyperlink>
      <w:r w:rsidR="00996DC0"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τοῖς ὅπλοις ὅσους γε δὴ </w:t>
      </w:r>
      <w:r w:rsidR="00996DC0">
        <w:rPr>
          <w:rFonts w:eastAsia="Times New Roman" w:cs="Times New Roman"/>
          <w:noProof w:val="0"/>
          <w:szCs w:val="24"/>
          <w:lang w:eastAsia="cs-CZ"/>
        </w:rPr>
        <w:t>ἐπῆλθε· καὶ ἂν καὶ πάντων κρα</w:t>
      </w:r>
      <w:r w:rsidRPr="00525BA4">
        <w:rPr>
          <w:rFonts w:eastAsia="Times New Roman" w:cs="Times New Roman"/>
          <w:noProof w:val="0"/>
          <w:szCs w:val="24"/>
          <w:lang w:eastAsia="cs-CZ"/>
        </w:rPr>
        <w:t>τῆσαι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="00996DC0" w:rsidRPr="00525BA4">
        <w:rPr>
          <w:rFonts w:eastAsia="Times New Roman" w:cs="Times New Roman"/>
          <w:noProof w:val="0"/>
          <w:szCs w:val="24"/>
          <w:lang w:eastAsia="cs-CZ"/>
        </w:rPr>
        <w:t>(12) </w:t>
      </w:r>
      <w:r w:rsidRPr="00525BA4">
        <w:rPr>
          <w:rFonts w:eastAsia="Times New Roman" w:cs="Times New Roman"/>
          <w:noProof w:val="0"/>
          <w:szCs w:val="24"/>
          <w:lang w:eastAsia="cs-CZ"/>
        </w:rPr>
        <w:t>, εἰ ἡ στρατιὴ ἤθ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ελεν. οὐ μὲν δὴ οὐδὲ Ἰνδῶν τινὰ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ἔξω τῆς οἰκείης σταλῆναι ἐπὶ πολέμῳ διὰ δικαιότητα. </w:t>
      </w:r>
    </w:p>
    <w:p w:rsidR="00525BA4" w:rsidRPr="00525BA4" w:rsidRDefault="00525BA4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  <w:r w:rsidRPr="00525BA4">
        <w:rPr>
          <w:rFonts w:eastAsia="Times New Roman" w:cs="Times New Roman"/>
          <w:noProof w:val="0"/>
          <w:szCs w:val="24"/>
          <w:lang w:eastAsia="cs-CZ"/>
        </w:rPr>
        <w:t>10.</w:t>
      </w:r>
    </w:p>
    <w:p w:rsidR="00525BA4" w:rsidRPr="00525BA4" w:rsidRDefault="00525BA4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  <w:r w:rsidRPr="00525BA4">
        <w:rPr>
          <w:rFonts w:eastAsia="Times New Roman" w:cs="Times New Roman"/>
          <w:noProof w:val="0"/>
          <w:szCs w:val="24"/>
          <w:lang w:eastAsia="cs-CZ"/>
        </w:rPr>
        <w:t>(1) </w:t>
      </w:r>
      <w:hyperlink r:id="rId23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  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λέγεται δὲ καὶ τάδε</w:t>
      </w:r>
      <w:r w:rsidR="00996DC0">
        <w:rPr>
          <w:rFonts w:eastAsia="Times New Roman" w:cs="Times New Roman"/>
          <w:noProof w:val="0"/>
          <w:szCs w:val="24"/>
          <w:lang w:eastAsia="cs-CZ"/>
        </w:rPr>
        <w:t>, μνημεῖα ὅτι Ἰνδοὶ τοῖς τελευ</w:t>
      </w:r>
      <w:r w:rsidRPr="00525BA4">
        <w:rPr>
          <w:rFonts w:eastAsia="Times New Roman" w:cs="Times New Roman"/>
          <w:noProof w:val="0"/>
          <w:szCs w:val="24"/>
          <w:lang w:eastAsia="cs-CZ"/>
        </w:rPr>
        <w:t>τήσασιν οὐ ποιέουσιν,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ἀλλὰ τὰς ἀρετὰς γὰρ τῶν ἀνδρῶν </w:t>
      </w:r>
      <w:r w:rsidRPr="00525BA4">
        <w:rPr>
          <w:rFonts w:eastAsia="Times New Roman" w:cs="Times New Roman"/>
          <w:noProof w:val="0"/>
          <w:szCs w:val="24"/>
          <w:lang w:eastAsia="cs-CZ"/>
        </w:rPr>
        <w:t>ἱκανὰς ἐς μνήμην τίθε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νται τοῖσιν ἀποθανοῦσι καὶ τὰς </w:t>
      </w:r>
      <w:r w:rsidRPr="00525BA4">
        <w:rPr>
          <w:rFonts w:eastAsia="Times New Roman" w:cs="Times New Roman"/>
          <w:noProof w:val="0"/>
          <w:szCs w:val="24"/>
          <w:lang w:eastAsia="cs-CZ"/>
        </w:rPr>
        <w:t>(2) ᾠδὰς αἳ αὐτοῖσιν ἐπᾴδον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ται. πόλεων δὲ καὶ ἀριθμὸν οὐκ </w:t>
      </w:r>
      <w:r w:rsidRPr="00525BA4">
        <w:rPr>
          <w:rFonts w:eastAsia="Times New Roman" w:cs="Times New Roman"/>
          <w:noProof w:val="0"/>
          <w:szCs w:val="24"/>
          <w:lang w:eastAsia="cs-CZ"/>
        </w:rPr>
        <w:t>εἶναι ἂν ἀτρεκὲς ἀνα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γράψαι τῶν Ἰνδικῶν ὑπὸ πλήθεος· </w:t>
      </w:r>
      <w:r w:rsidRPr="00525BA4">
        <w:rPr>
          <w:rFonts w:eastAsia="Times New Roman" w:cs="Times New Roman"/>
          <w:noProof w:val="0"/>
          <w:szCs w:val="24"/>
          <w:lang w:eastAsia="cs-CZ"/>
        </w:rPr>
        <w:t>ἀλλὰ γὰρ ὅσαι παραπο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τάμιαι αὐτέων ἢ παραθαλάσσιαι,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(3) ταύτας μὲν ξυλίνας 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ποιέεσθαι· οὐ γὰρ ἂν ἐκ πλίνθου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ποιεομένας διαρκέσαι 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ἐπὶ χρόνον τοῦ τε ὕδατος ἕνεκα </w:t>
      </w:r>
      <w:r w:rsidRPr="00525BA4">
        <w:rPr>
          <w:rFonts w:eastAsia="Times New Roman" w:cs="Times New Roman"/>
          <w:noProof w:val="0"/>
          <w:szCs w:val="24"/>
          <w:lang w:eastAsia="cs-CZ"/>
        </w:rPr>
        <w:t>τοῦ ἐξ οὐρανοῦ καὶ ὅ</w:t>
      </w:r>
      <w:r w:rsidR="00996DC0">
        <w:rPr>
          <w:rFonts w:eastAsia="Times New Roman" w:cs="Times New Roman"/>
          <w:noProof w:val="0"/>
          <w:szCs w:val="24"/>
          <w:lang w:eastAsia="cs-CZ"/>
        </w:rPr>
        <w:t>τι οἱ ποταμοὶ αὐτοῖσιν ὑπερβάλ</w:t>
      </w:r>
      <w:r w:rsidRPr="00525BA4">
        <w:rPr>
          <w:rFonts w:eastAsia="Times New Roman" w:cs="Times New Roman"/>
          <w:noProof w:val="0"/>
          <w:szCs w:val="24"/>
          <w:lang w:eastAsia="cs-CZ"/>
        </w:rPr>
        <w:t>λοντες ὑπὲρ τὰς ὄχθας ἐ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μπιμπλᾶσι τοῦ ὕδατος τὰ πεδία. </w:t>
      </w:r>
      <w:r w:rsidRPr="00525BA4">
        <w:rPr>
          <w:rFonts w:eastAsia="Times New Roman" w:cs="Times New Roman"/>
          <w:noProof w:val="0"/>
          <w:szCs w:val="24"/>
          <w:lang w:eastAsia="cs-CZ"/>
        </w:rPr>
        <w:t>(4) ὅσαι δὲ ἐν ὑπερδεξίοι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ς τε καὶ μετεώροις τόποισι καὶ </w:t>
      </w:r>
      <w:r w:rsidRPr="00525BA4">
        <w:rPr>
          <w:rFonts w:eastAsia="Times New Roman" w:cs="Times New Roman"/>
          <w:noProof w:val="0"/>
          <w:szCs w:val="24"/>
          <w:lang w:eastAsia="cs-CZ"/>
        </w:rPr>
        <w:t>τούτοισι ψιλοῖσιν ᾠκισμέ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ναι εἰσί, ταύτας δὲ ἐκ πλίνθου </w:t>
      </w:r>
      <w:r w:rsidRPr="00525BA4">
        <w:rPr>
          <w:rFonts w:eastAsia="Times New Roman" w:cs="Times New Roman"/>
          <w:noProof w:val="0"/>
          <w:szCs w:val="24"/>
          <w:lang w:eastAsia="cs-CZ"/>
        </w:rPr>
        <w:t>(5) τε καὶ πηλοῦ ποιέεσθαι. μεγίστην δὲ πόλιν Ἰνδοῖσιν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εἶναι </w:t>
      </w:r>
      <w:hyperlink r:id="rId24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&lt;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τὴν</w:t>
      </w:r>
      <w:hyperlink r:id="rId25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&gt;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 xml:space="preserve"> Παλίμβ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οθρα καλεομένην, ἐν τῇ Πρασίων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γῇ, ἵνα αἱ συμβολαί εἰσι τοῦ τε Ἐραννοβόα ποταμοῦ καὶ τοῦ Γάγγεω· τοῦ μὲν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Γάγγεω, τοῦ μεγίστου ποταμῶν· </w:t>
      </w:r>
      <w:r w:rsidRPr="00525BA4">
        <w:rPr>
          <w:rFonts w:eastAsia="Times New Roman" w:cs="Times New Roman"/>
          <w:noProof w:val="0"/>
          <w:szCs w:val="24"/>
          <w:lang w:eastAsia="cs-CZ"/>
        </w:rPr>
        <w:t>ὁ δὲ Ἐραννοβόας τρίτ</w:t>
      </w:r>
      <w:r w:rsidR="00996DC0">
        <w:rPr>
          <w:rFonts w:eastAsia="Times New Roman" w:cs="Times New Roman"/>
          <w:noProof w:val="0"/>
          <w:szCs w:val="24"/>
          <w:lang w:eastAsia="cs-CZ"/>
        </w:rPr>
        <w:t>ος μὲν ἂν εἴη τῶν Ἰνδῶν ποτα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μῶν, μέζων δὲ τῶν 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ἄλλῃ καὶ οὗτος, ἀλλὰ ξυγχωρέει </w:t>
      </w:r>
      <w:r w:rsidRPr="00525BA4">
        <w:rPr>
          <w:rFonts w:eastAsia="Times New Roman" w:cs="Times New Roman"/>
          <w:noProof w:val="0"/>
          <w:szCs w:val="24"/>
          <w:lang w:eastAsia="cs-CZ"/>
        </w:rPr>
        <w:t>αὐτὸς τῷ Γάγγῃ, ἐ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πειδὰν ἐμβάλῃ ἐς αὐτὸν τὸ ὕδωρ. </w:t>
      </w:r>
      <w:r w:rsidRPr="00525BA4">
        <w:rPr>
          <w:rFonts w:eastAsia="Times New Roman" w:cs="Times New Roman"/>
          <w:noProof w:val="0"/>
          <w:szCs w:val="24"/>
          <w:lang w:eastAsia="cs-CZ"/>
        </w:rPr>
        <w:t>(6) καὶ λέγει Μεγασθένης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μῆκος μὲν ἐπέχειν τὴν πόλιν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καθ’ ἑκατέρην τὴν 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πλευρήν, ἵναπερ μακροτάτη αὐτὴ </w:t>
      </w:r>
      <w:r w:rsidRPr="00525BA4">
        <w:rPr>
          <w:rFonts w:eastAsia="Times New Roman" w:cs="Times New Roman"/>
          <w:noProof w:val="0"/>
          <w:szCs w:val="24"/>
          <w:lang w:eastAsia="cs-CZ"/>
        </w:rPr>
        <w:t>ἑωυτῆς ᾤκισται, ἐς ὀγ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δοήκοντα σταδίους, τὸ δὲ πλάτος </w:t>
      </w:r>
      <w:r w:rsidRPr="00525BA4">
        <w:rPr>
          <w:rFonts w:eastAsia="Times New Roman" w:cs="Times New Roman"/>
          <w:noProof w:val="0"/>
          <w:szCs w:val="24"/>
          <w:lang w:eastAsia="cs-CZ"/>
        </w:rPr>
        <w:t>(7) ἐς πεντεκαίδεκα. τάφρο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ν δὲ περιβεβλῆσθαι τῇ πόλει τὸ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εὖρος ἑξάπλεθρον, τὸ δὲ βάθος τριήκοντα πήχεων· </w:t>
      </w:r>
      <w:r w:rsidR="00996DC0">
        <w:rPr>
          <w:rFonts w:eastAsia="Times New Roman" w:cs="Times New Roman"/>
          <w:noProof w:val="0"/>
          <w:szCs w:val="24"/>
          <w:lang w:eastAsia="cs-CZ"/>
        </w:rPr>
        <w:t>πύρ</w:t>
      </w:r>
      <w:r w:rsidRPr="00525BA4">
        <w:rPr>
          <w:rFonts w:eastAsia="Times New Roman" w:cs="Times New Roman"/>
          <w:noProof w:val="0"/>
          <w:szCs w:val="24"/>
          <w:lang w:eastAsia="cs-CZ"/>
        </w:rPr>
        <w:t>γους δὲ ἑβδομήκοντα κα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ὶ πεντακοσίους ἔχειν τὸ τεῖχος </w:t>
      </w:r>
      <w:r w:rsidRPr="00525BA4">
        <w:rPr>
          <w:rFonts w:eastAsia="Times New Roman" w:cs="Times New Roman"/>
          <w:noProof w:val="0"/>
          <w:szCs w:val="24"/>
          <w:lang w:eastAsia="cs-CZ"/>
        </w:rPr>
        <w:t>(8) καὶ πύλας τέσσαρας κ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αὶ ἑξήκοντα. εἶναι δὲ </w:t>
      </w:r>
      <w:r w:rsidR="00996DC0">
        <w:rPr>
          <w:rFonts w:eastAsia="Times New Roman" w:cs="Times New Roman"/>
          <w:noProof w:val="0"/>
          <w:szCs w:val="24"/>
          <w:lang w:eastAsia="cs-CZ"/>
        </w:rPr>
        <w:lastRenderedPageBreak/>
        <w:t xml:space="preserve">καὶ τόδε </w:t>
      </w:r>
      <w:r w:rsidRPr="00525BA4">
        <w:rPr>
          <w:rFonts w:eastAsia="Times New Roman" w:cs="Times New Roman"/>
          <w:noProof w:val="0"/>
          <w:szCs w:val="24"/>
          <w:lang w:eastAsia="cs-CZ"/>
        </w:rPr>
        <w:t>μέγα ἐν τῇ Ἰνδῶν γῇ, π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άντας Ἰνδοὺς εἶναι ἐλευθέρους,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(9) οὐδέ τινα δοῦλον εἶναι </w:t>
      </w:r>
      <w:r w:rsidR="00996DC0">
        <w:rPr>
          <w:rFonts w:eastAsia="Times New Roman" w:cs="Times New Roman"/>
          <w:noProof w:val="0"/>
          <w:szCs w:val="24"/>
          <w:lang w:eastAsia="cs-CZ"/>
        </w:rPr>
        <w:t>Ἰνδόν. τοῦτο μὲν Λακεδαιμονίοι</w:t>
      </w:r>
      <w:r w:rsidRPr="00525BA4">
        <w:rPr>
          <w:rFonts w:eastAsia="Times New Roman" w:cs="Times New Roman"/>
          <w:noProof w:val="0"/>
          <w:szCs w:val="24"/>
          <w:lang w:eastAsia="cs-CZ"/>
        </w:rPr>
        <w:t>σιν ἐς ταὐτὸ συμβαίνει καὶ Ἰ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νδοῖσι. Λακεδαιμονίοις μέν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γε οἱ εἵλωτες δοῦλοί ε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ἰσιν καὶ τὰ δούλων ἐργάζονται, </w:t>
      </w:r>
      <w:r w:rsidRPr="00525BA4">
        <w:rPr>
          <w:rFonts w:eastAsia="Times New Roman" w:cs="Times New Roman"/>
          <w:noProof w:val="0"/>
          <w:szCs w:val="24"/>
          <w:lang w:eastAsia="cs-CZ"/>
        </w:rPr>
        <w:t>Ἰνδοῖσι δὲ οὐδὲ ἄλλος δοῦλός ἐστι, μήτι γε Ἰνδῶν τις.</w:t>
      </w:r>
    </w:p>
    <w:p w:rsidR="00525BA4" w:rsidRPr="00525BA4" w:rsidRDefault="00525BA4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  <w:r w:rsidRPr="00525BA4">
        <w:rPr>
          <w:rFonts w:eastAsia="Times New Roman" w:cs="Times New Roman"/>
          <w:noProof w:val="0"/>
          <w:szCs w:val="24"/>
          <w:lang w:eastAsia="cs-CZ"/>
        </w:rPr>
        <w:t>11.</w:t>
      </w:r>
    </w:p>
    <w:p w:rsidR="00525BA4" w:rsidRPr="00996DC0" w:rsidRDefault="00525BA4" w:rsidP="00875E40">
      <w:pPr>
        <w:spacing w:line="360" w:lineRule="auto"/>
        <w:rPr>
          <w:rFonts w:eastAsia="Times New Roman" w:cs="Times New Roman"/>
          <w:noProof w:val="0"/>
          <w:szCs w:val="24"/>
          <w:lang w:eastAsia="cs-CZ"/>
        </w:rPr>
      </w:pPr>
      <w:r w:rsidRPr="00525BA4">
        <w:rPr>
          <w:rFonts w:eastAsia="Times New Roman" w:cs="Times New Roman"/>
          <w:noProof w:val="0"/>
          <w:szCs w:val="24"/>
          <w:lang w:eastAsia="cs-CZ"/>
        </w:rPr>
        <w:t>(1) </w:t>
      </w:r>
      <w:hyperlink r:id="rId26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  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νενέμηνται δὲ οἱ πάντες Ἰνδοὶ ἐς 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ἑπτὰ μάλιστα γένεα. </w:t>
      </w:r>
      <w:r w:rsidRPr="00525BA4">
        <w:rPr>
          <w:rFonts w:eastAsia="Times New Roman" w:cs="Times New Roman"/>
          <w:noProof w:val="0"/>
          <w:szCs w:val="24"/>
          <w:lang w:eastAsia="cs-CZ"/>
        </w:rPr>
        <w:t>ἓν μὲν αὐτοῖσιν οἱ σοφισταί εἰσι, πλήθει μὲν μείους τῶν (2) ἄλλων, δόξῃ δὲ καὶ τι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μῇ γεραρώτατοι· οὔτε γάρ τι τῷ </w:t>
      </w:r>
      <w:r w:rsidRPr="00525BA4">
        <w:rPr>
          <w:rFonts w:eastAsia="Times New Roman" w:cs="Times New Roman"/>
          <w:noProof w:val="0"/>
          <w:szCs w:val="24"/>
          <w:lang w:eastAsia="cs-CZ"/>
        </w:rPr>
        <w:t>σώματι ἐργάζεσθαι ἀναγκαίη σφιν προσκέαται οὔτε τι ἀποφέρειν ἀφ’ ὅτων π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ονέουσιν ἐς τὸ κοινόν. οὐδέ τι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ἄλλο ἀνάγκης ἁπλῶς 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ἐπεῖναι τοῖς σοφιστῇσιν, ὅτι μὴ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θύειν τὰς θυσίας τοῖσι θεοῖσιν ὑπὲρ τοῦ κοινοῦ </w:t>
      </w:r>
      <w:hyperlink r:id="rId27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&lt;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τῶν</w:t>
      </w:r>
      <w:hyperlink r:id="rId28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&gt;</w:t>
        </w:r>
      </w:hyperlink>
      <w:r w:rsidR="00996DC0">
        <w:rPr>
          <w:rFonts w:eastAsia="Times New Roman" w:cs="Times New Roman"/>
          <w:noProof w:val="0"/>
          <w:szCs w:val="24"/>
          <w:lang w:eastAsia="cs-CZ"/>
        </w:rPr>
        <w:t>  </w:t>
      </w:r>
      <w:r w:rsidRPr="00525BA4">
        <w:rPr>
          <w:rFonts w:eastAsia="Times New Roman" w:cs="Times New Roman"/>
          <w:noProof w:val="0"/>
          <w:szCs w:val="24"/>
          <w:lang w:eastAsia="cs-CZ"/>
        </w:rPr>
        <w:t>(3) Ἰνδῶν· καὶ ὅστις δὲ ἰδ</w:t>
      </w:r>
      <w:r w:rsidR="00996DC0">
        <w:rPr>
          <w:rFonts w:eastAsia="Times New Roman" w:cs="Times New Roman"/>
          <w:noProof w:val="0"/>
          <w:szCs w:val="24"/>
          <w:lang w:eastAsia="cs-CZ"/>
        </w:rPr>
        <w:t>ίᾳ θύει, ἐξηγητὴς αὐτῷ τῆς θυ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σίης τῶν τις σοφιστῶν 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τούτων γίνεται, ὡς οὐκ ἂν ἄλλως </w:t>
      </w:r>
      <w:r w:rsidRPr="00525BA4">
        <w:rPr>
          <w:rFonts w:eastAsia="Times New Roman" w:cs="Times New Roman"/>
          <w:noProof w:val="0"/>
          <w:szCs w:val="24"/>
          <w:lang w:eastAsia="cs-CZ"/>
        </w:rPr>
        <w:t>(4) κεχαρισμένα τοῖς θεοῖς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θύσαντας. εἰσὶ δὲ καὶ μαντικῆς </w:t>
      </w:r>
      <w:r w:rsidRPr="00525BA4">
        <w:rPr>
          <w:rFonts w:eastAsia="Times New Roman" w:cs="Times New Roman"/>
          <w:noProof w:val="0"/>
          <w:szCs w:val="24"/>
          <w:lang w:eastAsia="cs-CZ"/>
        </w:rPr>
        <w:t>οὗτοι μοῦνοι Ἰνδῶν δα</w:t>
      </w:r>
      <w:r w:rsidR="00996DC0">
        <w:rPr>
          <w:rFonts w:eastAsia="Times New Roman" w:cs="Times New Roman"/>
          <w:noProof w:val="0"/>
          <w:szCs w:val="24"/>
          <w:lang w:eastAsia="cs-CZ"/>
        </w:rPr>
        <w:t>ήμονες, οὐδὲ ἐφεῖται ἄλλῳ μαν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τεύεσθαι </w:t>
      </w:r>
      <w:r w:rsidR="00996DC0" w:rsidRPr="00525BA4">
        <w:rPr>
          <w:rFonts w:eastAsia="Times New Roman" w:cs="Times New Roman"/>
          <w:noProof w:val="0"/>
          <w:szCs w:val="24"/>
          <w:lang w:eastAsia="cs-CZ"/>
        </w:rPr>
        <w:t>(5) </w:t>
      </w:r>
      <w:r w:rsidRPr="00525BA4">
        <w:rPr>
          <w:rFonts w:eastAsia="Times New Roman" w:cs="Times New Roman"/>
          <w:noProof w:val="0"/>
          <w:szCs w:val="24"/>
          <w:lang w:eastAsia="cs-CZ"/>
        </w:rPr>
        <w:t>ὅτι μὴ σοφ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ιστῇ ἀνδρί. μαντεύονται δὲ ὅσα </w:t>
      </w:r>
      <w:r w:rsidRPr="00525BA4">
        <w:rPr>
          <w:rFonts w:eastAsia="Times New Roman" w:cs="Times New Roman"/>
          <w:noProof w:val="0"/>
          <w:szCs w:val="24"/>
          <w:lang w:eastAsia="cs-CZ"/>
        </w:rPr>
        <w:t>ὑπὲρ τῶν ὡρέων τοῦ ἔτεο</w:t>
      </w:r>
      <w:r w:rsidR="00996DC0">
        <w:rPr>
          <w:rFonts w:eastAsia="Times New Roman" w:cs="Times New Roman"/>
          <w:noProof w:val="0"/>
          <w:szCs w:val="24"/>
          <w:lang w:eastAsia="cs-CZ"/>
        </w:rPr>
        <w:t>ς καὶ εἴ τις ἐς τὸ κοινὸν συμ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φορὴ καταλαμβάνει· τὰ ἴδια </w:t>
      </w:r>
      <w:hyperlink r:id="rId29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&lt;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δὲ</w:t>
      </w:r>
      <w:hyperlink r:id="rId30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&gt;</w:t>
        </w:r>
      </w:hyperlink>
      <w:r w:rsidR="00996DC0">
        <w:rPr>
          <w:rFonts w:eastAsia="Times New Roman" w:cs="Times New Roman"/>
          <w:noProof w:val="0"/>
          <w:szCs w:val="24"/>
          <w:lang w:eastAsia="cs-CZ"/>
        </w:rPr>
        <w:t xml:space="preserve"> ἑκάστοισιν οὔ σφιν </w:t>
      </w:r>
      <w:r w:rsidRPr="00525BA4">
        <w:rPr>
          <w:rFonts w:eastAsia="Times New Roman" w:cs="Times New Roman"/>
          <w:noProof w:val="0"/>
          <w:szCs w:val="24"/>
          <w:lang w:eastAsia="cs-CZ"/>
        </w:rPr>
        <w:t>μέλει μαντεύεσθαι, ὡς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οὐκ ἐξικνεομένης τῆς μαντικῆς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ἐς τὰ μικρότερα ἢ ὡς οὐκ ἄξιον </w:t>
      </w:r>
      <w:hyperlink r:id="rId31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&lt;</w:t>
        </w:r>
      </w:hyperlink>
      <w:r w:rsidRPr="00525BA4">
        <w:rPr>
          <w:rFonts w:eastAsia="Times New Roman" w:cs="Times New Roman"/>
          <w:noProof w:val="0"/>
          <w:szCs w:val="24"/>
          <w:lang w:eastAsia="cs-CZ"/>
        </w:rPr>
        <w:t>ὂν</w:t>
      </w:r>
      <w:hyperlink r:id="rId32" w:history="1">
        <w:r w:rsidRPr="00525BA4">
          <w:rPr>
            <w:rFonts w:eastAsia="Times New Roman" w:cs="Times New Roman"/>
            <w:noProof w:val="0"/>
            <w:color w:val="0000FF"/>
            <w:szCs w:val="24"/>
            <w:u w:val="single"/>
            <w:lang w:eastAsia="cs-CZ"/>
          </w:rPr>
          <w:t>&gt;</w:t>
        </w:r>
      </w:hyperlink>
      <w:r w:rsidR="00996DC0">
        <w:rPr>
          <w:rFonts w:eastAsia="Times New Roman" w:cs="Times New Roman"/>
          <w:noProof w:val="0"/>
          <w:szCs w:val="24"/>
          <w:lang w:eastAsia="cs-CZ"/>
        </w:rPr>
        <w:t xml:space="preserve"> ἐπὶ τούτοισι πο</w:t>
      </w:r>
      <w:r w:rsidRPr="00525BA4">
        <w:rPr>
          <w:rFonts w:eastAsia="Times New Roman" w:cs="Times New Roman"/>
          <w:noProof w:val="0"/>
          <w:szCs w:val="24"/>
          <w:lang w:eastAsia="cs-CZ"/>
        </w:rPr>
        <w:t>νέεσθαι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</w:t>
      </w:r>
      <w:r w:rsidR="00996DC0" w:rsidRPr="00525BA4">
        <w:rPr>
          <w:rFonts w:eastAsia="Times New Roman" w:cs="Times New Roman"/>
          <w:noProof w:val="0"/>
          <w:szCs w:val="24"/>
          <w:lang w:eastAsia="cs-CZ"/>
        </w:rPr>
        <w:t>(6)</w:t>
      </w:r>
      <w:r w:rsidRPr="00525BA4">
        <w:rPr>
          <w:rFonts w:eastAsia="Times New Roman" w:cs="Times New Roman"/>
          <w:noProof w:val="0"/>
          <w:szCs w:val="24"/>
          <w:lang w:eastAsia="cs-CZ"/>
        </w:rPr>
        <w:t>. ὅστις δὲ ἁμάρτοι ἐς τρὶς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 μαντευσάμενος, τούτῳ </w:t>
      </w:r>
      <w:r w:rsidRPr="00525BA4">
        <w:rPr>
          <w:rFonts w:eastAsia="Times New Roman" w:cs="Times New Roman"/>
          <w:noProof w:val="0"/>
          <w:szCs w:val="24"/>
          <w:lang w:eastAsia="cs-CZ"/>
        </w:rPr>
        <w:t>δὲ ἄλλο μὲν κακὸν γίνεσ</w:t>
      </w:r>
      <w:r w:rsidR="00996DC0">
        <w:rPr>
          <w:rFonts w:eastAsia="Times New Roman" w:cs="Times New Roman"/>
          <w:noProof w:val="0"/>
          <w:szCs w:val="24"/>
          <w:lang w:eastAsia="cs-CZ"/>
        </w:rPr>
        <w:t>θαι οὐδέν, σιωπᾶν δὲ εἶναι ἐπά</w:t>
      </w:r>
      <w:r w:rsidRPr="00525BA4">
        <w:rPr>
          <w:rFonts w:eastAsia="Times New Roman" w:cs="Times New Roman"/>
          <w:noProof w:val="0"/>
          <w:szCs w:val="24"/>
          <w:lang w:eastAsia="cs-CZ"/>
        </w:rPr>
        <w:t>ναγκες τοῦ λοιποῦ· καὶ οὐκ ἔστιν ὅ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στις ἐξαναγκάσει τὸν </w:t>
      </w:r>
      <w:r w:rsidRPr="00525BA4">
        <w:rPr>
          <w:rFonts w:eastAsia="Times New Roman" w:cs="Times New Roman"/>
          <w:noProof w:val="0"/>
          <w:szCs w:val="24"/>
          <w:lang w:eastAsia="cs-CZ"/>
        </w:rPr>
        <w:t>ἄνδρα τοῦτον φωνῆσ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αι, ὅτου ἡ σιωπὴ κατακέκριται. </w:t>
      </w:r>
      <w:r w:rsidRPr="00525BA4">
        <w:rPr>
          <w:rFonts w:eastAsia="Times New Roman" w:cs="Times New Roman"/>
          <w:noProof w:val="0"/>
          <w:szCs w:val="24"/>
          <w:lang w:eastAsia="cs-CZ"/>
        </w:rPr>
        <w:t>(7) οὗτοι γυμνοὶ διαιτῶντα</w:t>
      </w:r>
      <w:r w:rsidR="00996DC0">
        <w:rPr>
          <w:rFonts w:eastAsia="Times New Roman" w:cs="Times New Roman"/>
          <w:noProof w:val="0"/>
          <w:szCs w:val="24"/>
          <w:lang w:eastAsia="cs-CZ"/>
        </w:rPr>
        <w:t xml:space="preserve">ι οἱ σοφισταί, τοῦ μὲν χειμῶνος </w:t>
      </w:r>
      <w:r w:rsidRPr="00525BA4">
        <w:rPr>
          <w:rFonts w:eastAsia="Times New Roman" w:cs="Times New Roman"/>
          <w:noProof w:val="0"/>
          <w:szCs w:val="24"/>
          <w:lang w:eastAsia="cs-CZ"/>
        </w:rPr>
        <w:t xml:space="preserve">ὑπαίθριοι ἐν τῷ ἡλίῳ, </w:t>
      </w:r>
      <w:r w:rsidR="00996DC0">
        <w:rPr>
          <w:rFonts w:eastAsia="Times New Roman" w:cs="Times New Roman"/>
          <w:noProof w:val="0"/>
          <w:szCs w:val="24"/>
          <w:lang w:eastAsia="cs-CZ"/>
        </w:rPr>
        <w:t>τοῦ δὲ θέρεος, ἐπὴν ὁ ἥλιος κατ</w:t>
      </w:r>
      <w:r w:rsidRPr="00525BA4">
        <w:t xml:space="preserve">έχῃ, ἐν τοῖς λειμῶσι καὶ τοῖσιν ἕλεσιν ὑπὸ δένδρεσι μεγάλοισιν, ὧν τὴν σκιὴν </w:t>
      </w:r>
      <w:r w:rsidRPr="00525BA4">
        <w:rPr>
          <w:rStyle w:val="expanded"/>
        </w:rPr>
        <w:t>Νέαρχος</w:t>
      </w:r>
      <w:r w:rsidRPr="00525BA4">
        <w:t xml:space="preserve"> λέγει ἐς πέντε </w:t>
      </w:r>
      <w:r w:rsidR="00996DC0">
        <w:t>πλέ</w:t>
      </w:r>
      <w:r w:rsidRPr="00525BA4">
        <w:t>θρα ἐν κύκλῳ ἐξικνέεσθαι, καὶ ἂν καὶ μυρίους ἀ</w:t>
      </w:r>
      <w:r w:rsidR="00996DC0">
        <w:t>νθρώ</w:t>
      </w:r>
      <w:r w:rsidRPr="00525BA4">
        <w:t>πους ὑπὸ ἑνὶ δένδρεϊ σκιάζεσθαι· τηλικαῦτα εἶναι ταῦ</w:t>
      </w:r>
      <w:r w:rsidR="00996DC0">
        <w:t xml:space="preserve">τα </w:t>
      </w:r>
      <w:r w:rsidRPr="00525BA4">
        <w:rPr>
          <w:rStyle w:val="city"/>
        </w:rPr>
        <w:t>(8)</w:t>
      </w:r>
      <w:r w:rsidRPr="00525BA4">
        <w:t xml:space="preserve"> τὰ δένδρεα. σιτέονται δὲ </w:t>
      </w:r>
      <w:hyperlink r:id="rId33" w:history="1">
        <w:r w:rsidRPr="00525BA4">
          <w:rPr>
            <w:rStyle w:val="Hypertextovodkaz"/>
          </w:rPr>
          <w:t>&lt;</w:t>
        </w:r>
      </w:hyperlink>
      <w:r w:rsidRPr="00525BA4">
        <w:t>τὰ</w:t>
      </w:r>
      <w:hyperlink r:id="rId34" w:history="1">
        <w:r w:rsidRPr="00525BA4">
          <w:rPr>
            <w:rStyle w:val="Hypertextovodkaz"/>
          </w:rPr>
          <w:t>&gt;</w:t>
        </w:r>
      </w:hyperlink>
      <w:r w:rsidRPr="00525BA4">
        <w:t xml:space="preserve"> ὡραῖα καὶ τὸν φλοιὸν</w:t>
      </w:r>
      <w:r w:rsidR="00996DC0">
        <w:t xml:space="preserve"> </w:t>
      </w:r>
      <w:r w:rsidRPr="00525BA4">
        <w:t>τῶν δένδρων, γλυκύν τε ὄντα τὸν φλοιὸν καὶ τρόφιμον</w:t>
      </w:r>
      <w:r w:rsidR="00996DC0">
        <w:t xml:space="preserve"> </w:t>
      </w:r>
      <w:r w:rsidRPr="00525BA4">
        <w:t xml:space="preserve">οὐ μεῖον ἤπερ αἱ βάλανοι τῶν </w:t>
      </w:r>
      <w:r w:rsidR="00996DC0">
        <w:t xml:space="preserve">φοινίκων. </w:t>
      </w:r>
      <w:r w:rsidRPr="00525BA4">
        <w:rPr>
          <w:rStyle w:val="city"/>
        </w:rPr>
        <w:t>(9)</w:t>
      </w:r>
      <w:r w:rsidRPr="00525BA4">
        <w:t> </w:t>
      </w:r>
      <w:hyperlink r:id="rId35" w:history="1">
        <w:r w:rsidRPr="00525BA4">
          <w:rPr>
            <w:rStyle w:val="Hypertextovodkaz"/>
          </w:rPr>
          <w:t>  </w:t>
        </w:r>
      </w:hyperlink>
      <w:r w:rsidRPr="00525BA4">
        <w:t xml:space="preserve">δεύτεροι δ’ ἐπὶ τούτοισιν οἱ γεωργοί εἰσιν, οὗτοι </w:t>
      </w:r>
      <w:r w:rsidR="00996DC0">
        <w:t>πλή</w:t>
      </w:r>
      <w:r w:rsidRPr="00525BA4">
        <w:t>θει πλεῖστοι Ἰνδῶν ἐόντες. καὶ τούτοισιν οὔτε ὅπλα</w:t>
      </w:r>
      <w:r w:rsidR="00996DC0">
        <w:t xml:space="preserve"> </w:t>
      </w:r>
      <w:r w:rsidRPr="00525BA4">
        <w:t xml:space="preserve">ἐστὶν ἀρήια οὔτε μέλει τὰ πολεμήια ἔργα, ἀλλὰ τὴν χώρην οὗτοι ἐργάζονται, καὶ τοὺς φόρους τοῖς τε </w:t>
      </w:r>
      <w:r w:rsidR="00996DC0">
        <w:t>βασι</w:t>
      </w:r>
      <w:r w:rsidRPr="00525BA4">
        <w:t>λεῦσι καὶ τῇσι πόλεσιν, ὅσαι αὐτόνομοι, οὗτοι ἀ</w:t>
      </w:r>
      <w:r w:rsidR="00996DC0">
        <w:t>ποφέ</w:t>
      </w:r>
      <w:r w:rsidRPr="00525BA4">
        <w:t>ρουσι</w:t>
      </w:r>
      <w:r w:rsidR="00996DC0">
        <w:t xml:space="preserve"> </w:t>
      </w:r>
      <w:r w:rsidR="00996DC0" w:rsidRPr="00525BA4">
        <w:rPr>
          <w:rStyle w:val="city"/>
        </w:rPr>
        <w:t>(10)</w:t>
      </w:r>
      <w:r w:rsidR="00996DC0" w:rsidRPr="00525BA4">
        <w:t> </w:t>
      </w:r>
      <w:r w:rsidRPr="00525BA4">
        <w:t xml:space="preserve">. καὶ εἰ </w:t>
      </w:r>
      <w:r w:rsidRPr="00525BA4">
        <w:lastRenderedPageBreak/>
        <w:t>πόλεμος ἐς ἀλλήλους τοῖσιν Ἰνδοῖσι τύχοι,</w:t>
      </w:r>
      <w:r w:rsidR="00996DC0">
        <w:t xml:space="preserve"> </w:t>
      </w:r>
      <w:r w:rsidRPr="00525BA4">
        <w:t>τῶν ἐργαζομένων τὴν γῆν οὐ θέμις σφιν ἅπτεσθαι οὐδὲ</w:t>
      </w:r>
      <w:r w:rsidR="00996DC0">
        <w:t xml:space="preserve"> </w:t>
      </w:r>
      <w:r w:rsidRPr="00525BA4">
        <w:t xml:space="preserve">αὐτὴν τὴν γῆν τέμνειν, ἀλλὰ οἳ μὲν πολεμοῦσι καὶ </w:t>
      </w:r>
      <w:r w:rsidR="00996DC0">
        <w:t>κα</w:t>
      </w:r>
      <w:r w:rsidRPr="00525BA4">
        <w:t>τακαίνουσιν ἀλλήλους ὅπως τύχοιεν, οἳ δὲ πλησίον</w:t>
      </w:r>
      <w:r w:rsidR="00996DC0">
        <w:t xml:space="preserve"> </w:t>
      </w:r>
      <w:r w:rsidRPr="00525BA4">
        <w:t>αὐτῶν κατ’ ἡσυχίαν ἀροῦσιν ἢ τρυγῶσιν ἢ κλαδῶσιν ἢ</w:t>
      </w:r>
      <w:r w:rsidR="00996DC0">
        <w:t xml:space="preserve"> θερίζουσιν. </w:t>
      </w:r>
      <w:r w:rsidRPr="00525BA4">
        <w:rPr>
          <w:rStyle w:val="city"/>
        </w:rPr>
        <w:t>(11)</w:t>
      </w:r>
      <w:r w:rsidRPr="00525BA4">
        <w:t> </w:t>
      </w:r>
      <w:hyperlink r:id="rId36" w:history="1">
        <w:r w:rsidRPr="00525BA4">
          <w:rPr>
            <w:rStyle w:val="Hypertextovodkaz"/>
          </w:rPr>
          <w:t>  </w:t>
        </w:r>
      </w:hyperlink>
      <w:r w:rsidRPr="00525BA4">
        <w:t xml:space="preserve">τρίτοι δέ εἰσιν Ἰνδοῖσιν οἱ νομέες, οἱ ποιμένες τε </w:t>
      </w:r>
      <w:r w:rsidRPr="00525BA4">
        <w:rPr>
          <w:rStyle w:val="hi4"/>
        </w:rPr>
        <w:t xml:space="preserve">καὶ βουκόλοι. καὶ οὗτοι οὔτε κατὰ πόληας οὔτε ἐν τῇσι </w:t>
      </w:r>
      <w:r w:rsidRPr="00525BA4">
        <w:br/>
        <w:t xml:space="preserve">κώμῃσιν οἰκέουσι νομάδες τέ εἰσι καὶ ἀνὰ τὰ ὄρεα </w:t>
      </w:r>
      <w:r w:rsidR="00996DC0">
        <w:t>βιο</w:t>
      </w:r>
      <w:r w:rsidRPr="00525BA4">
        <w:t>τεύουσι. φόρον δὲ καὶ οὗτοι ἀπὸ τῶν κτηνέων ἀποφέρουσι, καὶ θηρεύουσιν οὗτοι ἀνὰ τὴν χώρην ὄρνιθάς τε καὶ  ἄγρια θηρία.</w:t>
      </w:r>
    </w:p>
    <w:sectPr w:rsidR="00525BA4" w:rsidRPr="00996DC0" w:rsidSect="00875E40">
      <w:footerReference w:type="default" r:id="rId37"/>
      <w:pgSz w:w="11906" w:h="16838"/>
      <w:pgMar w:top="1417" w:right="1417" w:bottom="1417" w:left="141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0A" w:rsidRDefault="0031080A" w:rsidP="00875E40">
      <w:r>
        <w:separator/>
      </w:r>
    </w:p>
  </w:endnote>
  <w:endnote w:type="continuationSeparator" w:id="0">
    <w:p w:rsidR="0031080A" w:rsidRDefault="0031080A" w:rsidP="0087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8014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75E40" w:rsidRPr="00875E40" w:rsidRDefault="00875E40">
        <w:pPr>
          <w:pStyle w:val="Zpat"/>
          <w:jc w:val="right"/>
          <w:rPr>
            <w:sz w:val="16"/>
            <w:szCs w:val="16"/>
          </w:rPr>
        </w:pPr>
        <w:r w:rsidRPr="00875E40">
          <w:rPr>
            <w:sz w:val="16"/>
            <w:szCs w:val="16"/>
          </w:rPr>
          <w:fldChar w:fldCharType="begin"/>
        </w:r>
        <w:r w:rsidRPr="00875E40">
          <w:rPr>
            <w:sz w:val="16"/>
            <w:szCs w:val="16"/>
          </w:rPr>
          <w:instrText>PAGE   \* MERGEFORMAT</w:instrText>
        </w:r>
        <w:r w:rsidRPr="00875E40">
          <w:rPr>
            <w:sz w:val="16"/>
            <w:szCs w:val="16"/>
          </w:rPr>
          <w:fldChar w:fldCharType="separate"/>
        </w:r>
        <w:r w:rsidR="00AF2111">
          <w:rPr>
            <w:sz w:val="16"/>
            <w:szCs w:val="16"/>
          </w:rPr>
          <w:t>6</w:t>
        </w:r>
        <w:r w:rsidRPr="00875E40">
          <w:rPr>
            <w:sz w:val="16"/>
            <w:szCs w:val="16"/>
          </w:rPr>
          <w:fldChar w:fldCharType="end"/>
        </w:r>
      </w:p>
    </w:sdtContent>
  </w:sdt>
  <w:p w:rsidR="00875E40" w:rsidRDefault="00875E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0A" w:rsidRDefault="0031080A" w:rsidP="00875E40">
      <w:r>
        <w:separator/>
      </w:r>
    </w:p>
  </w:footnote>
  <w:footnote w:type="continuationSeparator" w:id="0">
    <w:p w:rsidR="0031080A" w:rsidRDefault="0031080A" w:rsidP="0087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A4"/>
    <w:rsid w:val="0031080A"/>
    <w:rsid w:val="004F61C3"/>
    <w:rsid w:val="00525BA4"/>
    <w:rsid w:val="007B4DBC"/>
    <w:rsid w:val="00875E40"/>
    <w:rsid w:val="00996DC0"/>
    <w:rsid w:val="00AF02D5"/>
    <w:rsid w:val="00AF2111"/>
    <w:rsid w:val="00E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242A"/>
  <w15:chartTrackingRefBased/>
  <w15:docId w15:val="{75C27D38-2148-48B9-B00C-79229CCC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1C3"/>
    <w:pPr>
      <w:spacing w:after="0" w:line="240" w:lineRule="auto"/>
    </w:pPr>
    <w:rPr>
      <w:rFonts w:ascii="Palatino Linotype" w:hAnsi="Palatino Linotype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y">
    <w:name w:val="city"/>
    <w:basedOn w:val="Standardnpsmoodstavce"/>
    <w:rsid w:val="00525BA4"/>
  </w:style>
  <w:style w:type="character" w:customStyle="1" w:styleId="hi4">
    <w:name w:val="hi4"/>
    <w:basedOn w:val="Standardnpsmoodstavce"/>
    <w:rsid w:val="00525BA4"/>
  </w:style>
  <w:style w:type="character" w:customStyle="1" w:styleId="escape">
    <w:name w:val="escape"/>
    <w:basedOn w:val="Standardnpsmoodstavce"/>
    <w:rsid w:val="00525BA4"/>
  </w:style>
  <w:style w:type="character" w:customStyle="1" w:styleId="expanded">
    <w:name w:val="expanded"/>
    <w:basedOn w:val="Standardnpsmoodstavce"/>
    <w:rsid w:val="00525BA4"/>
  </w:style>
  <w:style w:type="character" w:customStyle="1" w:styleId="citright">
    <w:name w:val="citright"/>
    <w:basedOn w:val="Standardnpsmoodstavce"/>
    <w:rsid w:val="00525BA4"/>
  </w:style>
  <w:style w:type="character" w:styleId="Hypertextovodkaz">
    <w:name w:val="Hyperlink"/>
    <w:basedOn w:val="Standardnpsmoodstavce"/>
    <w:uiPriority w:val="99"/>
    <w:semiHidden/>
    <w:unhideWhenUsed/>
    <w:rsid w:val="00525BA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5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5E40"/>
    <w:rPr>
      <w:rFonts w:ascii="Palatino Linotype" w:hAnsi="Palatino Linotype"/>
      <w:noProof/>
      <w:sz w:val="24"/>
    </w:rPr>
  </w:style>
  <w:style w:type="paragraph" w:styleId="Zpat">
    <w:name w:val="footer"/>
    <w:basedOn w:val="Normln"/>
    <w:link w:val="ZpatChar"/>
    <w:uiPriority w:val="99"/>
    <w:unhideWhenUsed/>
    <w:rsid w:val="00875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E40"/>
    <w:rPr>
      <w:rFonts w:ascii="Palatino Linotype" w:hAnsi="Palatino Linotype"/>
      <w:noProof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2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2D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hanus.tlg.uci.edu/help/BetaManual/online/SB.html" TargetMode="External"/><Relationship Id="rId13" Type="http://schemas.openxmlformats.org/officeDocument/2006/relationships/hyperlink" Target="http://stephanus.tlg.uci.edu/help/BetaManual/online/SB2.html" TargetMode="External"/><Relationship Id="rId18" Type="http://schemas.openxmlformats.org/officeDocument/2006/relationships/hyperlink" Target="http://stephanus.tlg.uci.edu/help/BetaManual/online/P2.html" TargetMode="External"/><Relationship Id="rId26" Type="http://schemas.openxmlformats.org/officeDocument/2006/relationships/hyperlink" Target="http://stephanus.tlg.uci.edu/help/BetaManual/online/AT.htm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stephanus.tlg.uci.edu/help/BetaManual/online/SB.html" TargetMode="External"/><Relationship Id="rId34" Type="http://schemas.openxmlformats.org/officeDocument/2006/relationships/hyperlink" Target="http://stephanus.tlg.uci.edu/help/BetaManual/online/SB2.html" TargetMode="External"/><Relationship Id="rId7" Type="http://schemas.openxmlformats.org/officeDocument/2006/relationships/hyperlink" Target="http://stephanus.tlg.uci.edu/help/BetaManual/online/SB.html" TargetMode="External"/><Relationship Id="rId12" Type="http://schemas.openxmlformats.org/officeDocument/2006/relationships/hyperlink" Target="http://stephanus.tlg.uci.edu/help/BetaManual/online/AT.html" TargetMode="External"/><Relationship Id="rId17" Type="http://schemas.openxmlformats.org/officeDocument/2006/relationships/hyperlink" Target="http://stephanus.tlg.uci.edu/help/BetaManual/online/AT.html" TargetMode="External"/><Relationship Id="rId25" Type="http://schemas.openxmlformats.org/officeDocument/2006/relationships/hyperlink" Target="http://stephanus.tlg.uci.edu/help/BetaManual/online/SB2.html" TargetMode="External"/><Relationship Id="rId33" Type="http://schemas.openxmlformats.org/officeDocument/2006/relationships/hyperlink" Target="http://stephanus.tlg.uci.edu/help/BetaManual/online/SB2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tephanus.tlg.uci.edu/help/BetaManual/online/SB.html" TargetMode="External"/><Relationship Id="rId20" Type="http://schemas.openxmlformats.org/officeDocument/2006/relationships/hyperlink" Target="http://stephanus.tlg.uci.edu/help/BetaManual/online/P2.html" TargetMode="External"/><Relationship Id="rId29" Type="http://schemas.openxmlformats.org/officeDocument/2006/relationships/hyperlink" Target="http://stephanus.tlg.uci.edu/help/BetaManual/online/SB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tephanus.tlg.uci.edu/help/BetaManual/online/AT.html" TargetMode="External"/><Relationship Id="rId11" Type="http://schemas.openxmlformats.org/officeDocument/2006/relationships/hyperlink" Target="http://stephanus.tlg.uci.edu/help/BetaManual/online/SB2.html" TargetMode="External"/><Relationship Id="rId24" Type="http://schemas.openxmlformats.org/officeDocument/2006/relationships/hyperlink" Target="http://stephanus.tlg.uci.edu/help/BetaManual/online/SB2.html" TargetMode="External"/><Relationship Id="rId32" Type="http://schemas.openxmlformats.org/officeDocument/2006/relationships/hyperlink" Target="http://stephanus.tlg.uci.edu/help/BetaManual/online/SB2.html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stephanus.tlg.uci.edu/help/BetaManual/online/SB.html" TargetMode="External"/><Relationship Id="rId23" Type="http://schemas.openxmlformats.org/officeDocument/2006/relationships/hyperlink" Target="http://stephanus.tlg.uci.edu/help/BetaManual/online/AT.html" TargetMode="External"/><Relationship Id="rId28" Type="http://schemas.openxmlformats.org/officeDocument/2006/relationships/hyperlink" Target="http://stephanus.tlg.uci.edu/help/BetaManual/online/SB2.html" TargetMode="External"/><Relationship Id="rId36" Type="http://schemas.openxmlformats.org/officeDocument/2006/relationships/hyperlink" Target="http://stephanus.tlg.uci.edu/help/BetaManual/online/AT.html" TargetMode="External"/><Relationship Id="rId10" Type="http://schemas.openxmlformats.org/officeDocument/2006/relationships/hyperlink" Target="http://stephanus.tlg.uci.edu/help/BetaManual/online/SB2.html" TargetMode="External"/><Relationship Id="rId19" Type="http://schemas.openxmlformats.org/officeDocument/2006/relationships/hyperlink" Target="http://stephanus.tlg.uci.edu/help/BetaManual/online/P2.html" TargetMode="External"/><Relationship Id="rId31" Type="http://schemas.openxmlformats.org/officeDocument/2006/relationships/hyperlink" Target="http://stephanus.tlg.uci.edu/help/BetaManual/online/SB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tephanus.tlg.uci.edu/help/BetaManual/online/AT.html" TargetMode="External"/><Relationship Id="rId14" Type="http://schemas.openxmlformats.org/officeDocument/2006/relationships/hyperlink" Target="http://stephanus.tlg.uci.edu/help/BetaManual/online/SB2.html" TargetMode="External"/><Relationship Id="rId22" Type="http://schemas.openxmlformats.org/officeDocument/2006/relationships/hyperlink" Target="http://stephanus.tlg.uci.edu/help/BetaManual/online/SB.html" TargetMode="External"/><Relationship Id="rId27" Type="http://schemas.openxmlformats.org/officeDocument/2006/relationships/hyperlink" Target="http://stephanus.tlg.uci.edu/help/BetaManual/online/SB2.html" TargetMode="External"/><Relationship Id="rId30" Type="http://schemas.openxmlformats.org/officeDocument/2006/relationships/hyperlink" Target="http://stephanus.tlg.uci.edu/help/BetaManual/online/SB2.html" TargetMode="External"/><Relationship Id="rId35" Type="http://schemas.openxmlformats.org/officeDocument/2006/relationships/hyperlink" Target="http://stephanus.tlg.uci.edu/help/BetaManual/online/AT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11256</Characters>
  <Application>Microsoft Office Word</Application>
  <DocSecurity>0</DocSecurity>
  <Lines>93</Lines>
  <Paragraphs>26</Paragraphs>
  <ScaleCrop>false</ScaleCrop>
  <Company>Masarykova univerzita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Steklá</dc:creator>
  <cp:keywords/>
  <dc:description/>
  <cp:lastModifiedBy>Jana Steklá</cp:lastModifiedBy>
  <cp:revision>6</cp:revision>
  <cp:lastPrinted>2018-02-12T11:23:00Z</cp:lastPrinted>
  <dcterms:created xsi:type="dcterms:W3CDTF">2018-02-12T11:11:00Z</dcterms:created>
  <dcterms:modified xsi:type="dcterms:W3CDTF">2018-02-12T11:27:00Z</dcterms:modified>
</cp:coreProperties>
</file>