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5" w:rsidRPr="00A036A0" w:rsidRDefault="00A57955" w:rsidP="00A57955">
      <w:pPr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</w:pP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Norský jazyk a literatura – Dva </w:t>
      </w:r>
      <w:r w:rsidR="001A4B2D"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oddíly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zkušebních okruhů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k bakalářské zkoušce </w:t>
      </w:r>
    </w:p>
    <w:p w:rsidR="00A57955" w:rsidRPr="002455BD" w:rsidRDefault="00A57955" w:rsidP="00A57955">
      <w:pPr>
        <w:ind w:left="-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Jde o okruhy, obsah, strukturaci a nejdůležitější problémy v rámci otázky si každý určí sám – s ohledem na svou četbu a své zájmy. U konkrétních autorů by životopisné údaje neměly tvořit více než 1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% rozsahu vypracované otázky. Zaměřte se na dílo, jeho periodizaci, ale také jeho sekundární zpracování v Norsku i mimo něj,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 tím související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překlady/recepci. Okruh I – Literatura a kultura budou examinovány dvojjazyčně. Minimálně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0% rozsahu norsky (tituly, názvy, termíny apod.), podle vlastního uvážení. Do struktury otázky je třeba zabudovat vlastní četbu a řádně na ni upozornit.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Pozor: Mnohé otázky se částečně překrývají,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vytkn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ěte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konkrétní bod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y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ale i širší souvislost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1A4B2D" w:rsidRDefault="00A57955" w:rsidP="00A57955">
      <w:pPr>
        <w:ind w:left="-284" w:firstLine="284"/>
        <w:contextualSpacing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Okruh II je lingvistický a konverzační. Bude zkoušen norsky min. z 80% z celku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(Konverzační otázky: 100%)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Při domácí přípravě j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 důležité rozvrhnout si strukturu otázky, pozor: vždy příklady,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vlastní četba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odkazy. Pozor: Všechny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resp. jejich části,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mohou být zadány také pro písemnou část bakalářské zkoušky.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Ústní zkouška trvá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se dvěma třemi otázkami (které si taháte z klobouku) celkem 25 minut, a to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 desetiminutovou přípravou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na potítku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bookmarkStart w:id="0" w:name="_GoBack"/>
      <w:bookmarkEnd w:id="0"/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A4B2D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I. </w:t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Literatura a kultura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1A4B2D" w:rsidRDefault="001A4B2D" w:rsidP="00A57955">
      <w:pPr>
        <w:ind w:left="-284" w:firstLine="284"/>
        <w:contextualSpacing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A57955" w:rsidRPr="007A723D" w:rsidRDefault="00A57955" w:rsidP="00A57955">
      <w:pPr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1. Žánry staroislandské literatury – základní členění a nejvýznamnější díla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2. Ságy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dobový kontext, dělení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3. Tvorba a působení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Snorre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Sturlusona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4. Skandinávská literatura středověku. Balady, kroniky, zákoníky, lidová poezie, pohádky, pověsti.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Draumkvedet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5. Ludvig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Dílo a doba.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Norská literatura před rokem 1814.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6. Národní romantismus. Společnost, literatura, jazyk. Henrik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Dramatik, básník, politik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A.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J. Lie, kritický realismus a přechod k novoromantismu. Moderní průlom v kultuře skandinávských zemí (E.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Brandes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Kristianská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Bohéma.</w:t>
      </w:r>
      <w:r w:rsidRPr="007A723D">
        <w:rPr>
          <w:rFonts w:ascii="Times New Roman" w:hAnsi="Times New Roman" w:cs="Times New Roman"/>
          <w:color w:val="000000"/>
        </w:rPr>
        <w:t xml:space="preserve"> 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Naturalismus (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). Symbolismu a neoromantismus ve skandinávské literatuře. (S.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S.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díla a literárního diskurzu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1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H. C. Andersen a dánská literatura – přehled nejvýznamnějších autorů. Pozor, pokud jména neuvedete sami, budete na konkrétní jména dotázáni.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Sigrid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témata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 autoři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generace roku 1907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Norská a skandinávská próza a poezie mezi dvěma válkami. (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14.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Druhá světová válka v literatuře – Norsko, Švédsko, Dánsko.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Beletrie, svědectví, odborná literatura a film. 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(+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iteratura v 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historie a současnost. Norská poezie (</w:t>
      </w:r>
      <w:proofErr w:type="gram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O.H.</w:t>
      </w:r>
      <w:proofErr w:type="gram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, další básníci)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Nejvýznamnější osobnosti skandinávské a norské literatury pro děti a mládež. Témata, problémy, žánry, autoři a autorky. Ilustrace. Obrázkové knížky pro nejmenší.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(Karin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Blixen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Hjalmar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Söderberg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H. C.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Branner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Dag </w:t>
      </w:r>
      <w:proofErr w:type="spellStart"/>
      <w:proofErr w:type="gram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,  Jan</w:t>
      </w:r>
      <w:proofErr w:type="gram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Erik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Lars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Jan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Kj</w:t>
      </w:r>
      <w:r w:rsidRPr="00620A53">
        <w:rPr>
          <w:rFonts w:ascii="Times New Roman" w:hAnsi="Times New Roman" w:cs="Times New Roman"/>
          <w:color w:val="000000"/>
          <w:shd w:val="clear" w:color="auto" w:fill="FFFFFF"/>
        </w:rPr>
        <w:t>ærstad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díla,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generační rozdíly</w:t>
      </w:r>
      <w:r>
        <w:rPr>
          <w:rFonts w:ascii="Times New Roman" w:hAnsi="Times New Roman" w:cs="Times New Roman"/>
          <w:color w:val="000000"/>
          <w:shd w:val="clear" w:color="auto" w:fill="FFFFFF"/>
        </w:rPr>
        <w:t>, srovnání, překlady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Jon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Žánry a témata současné norské literatury – evropské srovnání.</w:t>
      </w:r>
      <w:r w:rsidRPr="00620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Skandinávské drama v průběhu 20. </w:t>
      </w:r>
      <w:r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tol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20. Dějiny literatury jako žánr. Norská literatura v Čechách a na Slovensku. Recepce.  Překladatelé. Nejdůležitější zdroje v originále i v češtině/slovenštině. </w:t>
      </w:r>
    </w:p>
    <w:p w:rsidR="001A4B2D" w:rsidRDefault="001A4B2D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4B2D" w:rsidRDefault="001A4B2D" w:rsidP="001A4B2D">
      <w:pPr>
        <w:contextualSpacing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b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lastRenderedPageBreak/>
        <w:t>Lingvistický oddíl</w:t>
      </w:r>
      <w:r w:rsidRPr="001A4B2D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 II.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  <w:lang w:val="nb-NO"/>
        </w:rPr>
      </w:pP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den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indogermanske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  <w:lang w:val="nb-NO"/>
        </w:rPr>
        <w:t>åkfamilie. Norrønt. Runer.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språkhistorie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Periodeinndelingen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til 1814. 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3.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utvikling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Hovedlinjene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1814 til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annen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verdenskrig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 Ivar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Aasen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Knut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Knutsen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Forfattere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språkstriden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Nynorsk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4.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utvikling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Hovedlinjene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1945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til i dag. 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Språkreformer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Prosjekt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språkråd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dets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funksjon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1A4B2D">
        <w:rPr>
          <w:rFonts w:ascii="Verdana" w:hAnsi="Verdana"/>
          <w:color w:val="000000"/>
          <w:sz w:val="22"/>
          <w:szCs w:val="22"/>
        </w:rPr>
        <w:br/>
        <w:t xml:space="preserve">5.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Ordstruktur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. Rot.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Fugeaffiks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. Morfem.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Leksikologi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fag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6.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Ordlagingsmekanismer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Derivasjon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Prefiks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suffiks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Sammensetninger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substantiv, verb.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Partikkelverb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7.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Ordklasser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 (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F.eks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en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gammel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ordklasse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ikke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eksisterer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tallord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I dag: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kvantorer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.)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Velg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to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ordklasser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ikke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kommenter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nærmere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).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6. Substantiv.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Kjønn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bøyning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Bruk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bestemt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ubestemt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formelle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kriterier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bruk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substantiv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artikkel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f.eks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idiomer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). </w:t>
      </w:r>
      <w:r w:rsidRPr="001A4B2D">
        <w:rPr>
          <w:rFonts w:ascii="Verdana" w:hAnsi="Verdana"/>
          <w:color w:val="000000"/>
          <w:sz w:val="22"/>
          <w:szCs w:val="22"/>
        </w:rPr>
        <w:t xml:space="preserve"> 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7. Adjektiv.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Funksjon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bøyning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gradbøyning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 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Adjektivfraser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8. Verb.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Inndeling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etter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morfologiske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syntaktiske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semantiske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kriterier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 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9. Verb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moderne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tempussystemet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Finitt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infinitt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10.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Adverb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Modaladverb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setningsadverb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Modalitet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inklusive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modale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verb. 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11.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Syntaks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Ordstillingssystemet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Konjunksjoner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subjunksjoner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Setningstyper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Setningsfragment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Leddstilling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setningsskjema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Indirekte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  <w:lang w:val="nb-NO"/>
        </w:rPr>
        <w:t>ørsmål.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12.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Stilistikk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kommunikasjon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Stilnivåer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trekk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Språkhandling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Språklig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kompetanse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medier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13.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Sakprosasjanger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Språklige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virkemidler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 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Påvirkning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engelsk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andre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spåk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ulike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sammenhenger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ulike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perioder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Nyord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…….KONVERSASJONSEMNER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14.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Aktuelle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samfunnsspørsmål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dagens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Politiske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partier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15.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eventyr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viktige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litterære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elementer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trekk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Eventyrenes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forfattere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samlere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nasjonalidentitet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forvandling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16.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Typisk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hva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nordmenn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generelt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særpreg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ting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gjør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unik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verdensperspektiv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17.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Kjønsfordeling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likestilling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historie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samtid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kvinnelige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kunstnere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politikere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osv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18.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multikulturalitet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minoriteter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urbefolkning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19.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Natur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landskap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arkitektur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ikonbilder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kulturminner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turistperspektivet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20.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Skolesystemet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oppdragelse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menneskeverdier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verdensrepresentasjon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Nobels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fredpris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utenlandspolitikk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21.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bildende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kunst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arkitektur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musikk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de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personligheter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22.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de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begivenheter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historie.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Tilbakeblikk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på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20.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århundret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Andre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verdenskrig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Verferdstaten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CE58D4" w:rsidRDefault="00CE58D4"/>
    <w:sectPr w:rsidR="00CE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5"/>
    <w:rsid w:val="001A4B2D"/>
    <w:rsid w:val="00A036A0"/>
    <w:rsid w:val="00A57955"/>
    <w:rsid w:val="00C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2018-02-27T19:19:00Z</dcterms:created>
  <dcterms:modified xsi:type="dcterms:W3CDTF">2018-02-27T19:19:00Z</dcterms:modified>
</cp:coreProperties>
</file>