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7E" w:rsidRPr="009B637E" w:rsidRDefault="009B637E" w:rsidP="009B637E">
      <w:r w:rsidRPr="009B637E">
        <w:rPr>
          <w:b/>
          <w:bCs/>
        </w:rPr>
        <w:t xml:space="preserve">Wolfgang </w:t>
      </w:r>
      <w:proofErr w:type="spellStart"/>
      <w:r w:rsidRPr="009B637E">
        <w:rPr>
          <w:b/>
          <w:bCs/>
        </w:rPr>
        <w:t>Amadé</w:t>
      </w:r>
      <w:proofErr w:type="spellEnd"/>
      <w:r w:rsidRPr="009B637E">
        <w:rPr>
          <w:b/>
          <w:bCs/>
        </w:rPr>
        <w:t xml:space="preserve"> Mozart </w:t>
      </w:r>
    </w:p>
    <w:p w:rsidR="009B637E" w:rsidRPr="009B637E" w:rsidRDefault="009B637E" w:rsidP="009B637E">
      <w:r w:rsidRPr="009B637E">
        <w:rPr>
          <w:b/>
          <w:bCs/>
        </w:rPr>
        <w:t xml:space="preserve">tematický katalog: </w:t>
      </w:r>
      <w:proofErr w:type="spellStart"/>
      <w:r w:rsidRPr="009B637E">
        <w:rPr>
          <w:b/>
          <w:bCs/>
        </w:rPr>
        <w:t>Ludwig</w:t>
      </w:r>
      <w:proofErr w:type="spellEnd"/>
      <w:r w:rsidRPr="009B637E">
        <w:rPr>
          <w:b/>
          <w:bCs/>
        </w:rPr>
        <w:t xml:space="preserve"> von </w:t>
      </w:r>
      <w:proofErr w:type="spellStart"/>
      <w:r w:rsidRPr="009B637E">
        <w:rPr>
          <w:b/>
          <w:bCs/>
        </w:rPr>
        <w:t>Köchel</w:t>
      </w:r>
      <w:proofErr w:type="spellEnd"/>
      <w:r w:rsidRPr="009B637E">
        <w:rPr>
          <w:b/>
          <w:bCs/>
        </w:rPr>
        <w:t xml:space="preserve">. </w:t>
      </w:r>
      <w:r>
        <w:t xml:space="preserve"> Existuje 8</w:t>
      </w:r>
      <w:r w:rsidRPr="009B637E">
        <w:t xml:space="preserve"> vydání, první 1862, poslední v r. 1994.</w:t>
      </w:r>
    </w:p>
    <w:p w:rsidR="0061600B" w:rsidRDefault="009B637E">
      <w:hyperlink r:id="rId4" w:history="1">
        <w:r w:rsidRPr="00F57FDB">
          <w:rPr>
            <w:rStyle w:val="Hypertextovodkaz"/>
          </w:rPr>
          <w:t>http://www.classical.net/music/composer/works/mozart/</w:t>
        </w:r>
      </w:hyperlink>
    </w:p>
    <w:p w:rsidR="009B637E" w:rsidRPr="009B637E" w:rsidRDefault="009B637E" w:rsidP="009B637E">
      <w:r w:rsidRPr="009B637E">
        <w:t>Symfonie:</w:t>
      </w:r>
    </w:p>
    <w:p w:rsidR="009B637E" w:rsidRPr="009B637E" w:rsidRDefault="009B637E" w:rsidP="009B637E">
      <w:r w:rsidRPr="009B637E">
        <w:t xml:space="preserve">g moll KV. 550, v roce 1788. </w:t>
      </w:r>
    </w:p>
    <w:p w:rsidR="009B637E" w:rsidRPr="009B637E" w:rsidRDefault="009B637E" w:rsidP="009B637E">
      <w:hyperlink r:id="rId5" w:history="1">
        <w:r w:rsidRPr="009B637E">
          <w:rPr>
            <w:rStyle w:val="Hypertextovodkaz"/>
          </w:rPr>
          <w:t>https://www.youtube.com/watch?v=BfcXoB9y4rc</w:t>
        </w:r>
      </w:hyperlink>
      <w:r w:rsidRPr="009B637E">
        <w:t xml:space="preserve"> </w:t>
      </w:r>
    </w:p>
    <w:p w:rsidR="009B637E" w:rsidRPr="009B637E" w:rsidRDefault="009B637E" w:rsidP="009B637E">
      <w:r w:rsidRPr="009B637E">
        <w:rPr>
          <w:lang w:val="it-IT"/>
        </w:rPr>
        <w:t>Molto allegro, 2/2 2. Andante, 6/8 3. Menuetto. Allegretto - Trio, 3/4 4. Finále. Allegro assai, 2/2.</w:t>
      </w:r>
      <w:r w:rsidRPr="009B637E">
        <w:t xml:space="preserve"> </w:t>
      </w:r>
    </w:p>
    <w:p w:rsidR="009B637E" w:rsidRPr="009B637E" w:rsidRDefault="009B637E" w:rsidP="009B637E">
      <w:r w:rsidRPr="009B637E">
        <w:t>Různé interpretace. Dobře ji znal Beethoven, téma poslední symfonie mohlo být jedním z inspiračních zdrojů jeho Páté symfonie</w:t>
      </w:r>
    </w:p>
    <w:p w:rsidR="009B637E" w:rsidRPr="009B637E" w:rsidRDefault="009B637E" w:rsidP="009B637E">
      <w:r w:rsidRPr="009B637E">
        <w:t xml:space="preserve">Č. </w:t>
      </w:r>
      <w:r w:rsidRPr="009B637E">
        <w:rPr>
          <w:lang w:val="de-AT"/>
        </w:rPr>
        <w:t xml:space="preserve">38 in D </w:t>
      </w:r>
      <w:r w:rsidRPr="009B637E">
        <w:t>dur,</w:t>
      </w:r>
      <w:r w:rsidRPr="009B637E">
        <w:rPr>
          <w:lang w:val="de-AT"/>
        </w:rPr>
        <w:t xml:space="preserve"> K. 504 </w:t>
      </w:r>
      <w:r w:rsidRPr="009B637E">
        <w:t>„Pražská“</w:t>
      </w:r>
      <w:r w:rsidRPr="009B637E">
        <w:rPr>
          <w:lang w:val="de-AT"/>
        </w:rPr>
        <w:t xml:space="preserve"> (1786) </w:t>
      </w:r>
    </w:p>
    <w:p w:rsidR="009B637E" w:rsidRPr="009B637E" w:rsidRDefault="009B637E" w:rsidP="009B637E">
      <w:hyperlink r:id="rId6" w:history="1">
        <w:r w:rsidRPr="009B637E">
          <w:rPr>
            <w:rStyle w:val="Hypertextovodkaz"/>
          </w:rPr>
          <w:t>https://www.youtube.com/watch?v=womke2Y-TU4&amp;t=34s</w:t>
        </w:r>
      </w:hyperlink>
      <w:r w:rsidRPr="009B637E">
        <w:t xml:space="preserve"> </w:t>
      </w:r>
    </w:p>
    <w:p w:rsidR="009B637E" w:rsidRPr="009B637E" w:rsidRDefault="009B637E" w:rsidP="009B637E">
      <w:r w:rsidRPr="009B637E">
        <w:rPr>
          <w:lang w:val="sv-SE"/>
        </w:rPr>
        <w:t>W. A. Mozart - KV 572 - Händel's Messias</w:t>
      </w:r>
    </w:p>
    <w:p w:rsidR="009B637E" w:rsidRPr="009B637E" w:rsidRDefault="009B637E" w:rsidP="009B637E">
      <w:hyperlink r:id="rId7" w:history="1">
        <w:r w:rsidRPr="009B637E">
          <w:rPr>
            <w:rStyle w:val="Hypertextovodkaz"/>
          </w:rPr>
          <w:t>https://www.youtube.com/watch?v=7VSFQKXDVuo&amp;t=799s&amp;list=WL&amp;index=44</w:t>
        </w:r>
      </w:hyperlink>
      <w:r w:rsidRPr="009B637E">
        <w:t xml:space="preserve"> </w:t>
      </w:r>
    </w:p>
    <w:p w:rsidR="009B637E" w:rsidRPr="009B637E" w:rsidRDefault="009B637E" w:rsidP="009B637E">
      <w:r w:rsidRPr="009B637E">
        <w:rPr>
          <w:b/>
          <w:bCs/>
          <w:i/>
          <w:iCs/>
        </w:rPr>
        <w:t>Davide penitente</w:t>
      </w:r>
      <w:r w:rsidRPr="009B637E">
        <w:rPr>
          <w:b/>
          <w:bCs/>
          <w:i/>
          <w:iCs/>
          <w:lang w:val="en-US"/>
        </w:rPr>
        <w:t xml:space="preserve"> K</w:t>
      </w:r>
      <w:r w:rsidRPr="009B637E">
        <w:rPr>
          <w:b/>
          <w:bCs/>
          <w:i/>
          <w:iCs/>
        </w:rPr>
        <w:t>V</w:t>
      </w:r>
      <w:r w:rsidRPr="009B637E">
        <w:rPr>
          <w:b/>
          <w:bCs/>
          <w:i/>
          <w:iCs/>
          <w:lang w:val="en-US"/>
        </w:rPr>
        <w:t xml:space="preserve">. 469 </w:t>
      </w:r>
    </w:p>
    <w:p w:rsidR="009B637E" w:rsidRPr="009B637E" w:rsidRDefault="009B637E" w:rsidP="009B637E">
      <w:r w:rsidRPr="009B637E">
        <w:t>Kantáta na text</w:t>
      </w:r>
      <w:r w:rsidRPr="009B637E">
        <w:rPr>
          <w:lang w:val="en-US"/>
        </w:rPr>
        <w:t xml:space="preserve"> </w:t>
      </w:r>
      <w:proofErr w:type="spellStart"/>
      <w:r w:rsidRPr="009B637E">
        <w:rPr>
          <w:lang w:val="en-US"/>
        </w:rPr>
        <w:t>Saveri</w:t>
      </w:r>
      <w:proofErr w:type="spellEnd"/>
      <w:r w:rsidRPr="009B637E">
        <w:t>a</w:t>
      </w:r>
      <w:r w:rsidRPr="009B637E">
        <w:rPr>
          <w:lang w:val="en-US"/>
        </w:rPr>
        <w:t xml:space="preserve"> </w:t>
      </w:r>
      <w:proofErr w:type="spellStart"/>
      <w:r w:rsidRPr="009B637E">
        <w:rPr>
          <w:lang w:val="en-US"/>
        </w:rPr>
        <w:t>Mattei</w:t>
      </w:r>
      <w:proofErr w:type="spellEnd"/>
      <w:r w:rsidRPr="009B637E">
        <w:t>ho</w:t>
      </w:r>
      <w:r w:rsidRPr="009B637E">
        <w:rPr>
          <w:lang w:val="en-US"/>
        </w:rPr>
        <w:t xml:space="preserve">. </w:t>
      </w:r>
      <w:r w:rsidRPr="009B637E">
        <w:t xml:space="preserve">Byla určena pro </w:t>
      </w:r>
      <w:r w:rsidRPr="009B637E">
        <w:rPr>
          <w:lang w:val="en-US"/>
        </w:rPr>
        <w:t xml:space="preserve">Wiener </w:t>
      </w:r>
      <w:proofErr w:type="spellStart"/>
      <w:r w:rsidRPr="009B637E">
        <w:rPr>
          <w:lang w:val="en-US"/>
        </w:rPr>
        <w:t>Tonkünstler-Societät</w:t>
      </w:r>
      <w:proofErr w:type="spellEnd"/>
      <w:r w:rsidRPr="009B637E">
        <w:rPr>
          <w:lang w:val="en-US"/>
        </w:rPr>
        <w:t xml:space="preserve">, </w:t>
      </w:r>
      <w:r w:rsidRPr="009B637E">
        <w:t xml:space="preserve">premiéra </w:t>
      </w:r>
      <w:r w:rsidRPr="009B637E">
        <w:rPr>
          <w:lang w:val="en-US"/>
        </w:rPr>
        <w:t xml:space="preserve">13 </w:t>
      </w:r>
      <w:r w:rsidRPr="009B637E">
        <w:t>března</w:t>
      </w:r>
      <w:r w:rsidRPr="009B637E">
        <w:rPr>
          <w:lang w:val="en-US"/>
        </w:rPr>
        <w:t xml:space="preserve"> 1785 </w:t>
      </w:r>
      <w:r w:rsidRPr="009B637E">
        <w:t>v</w:t>
      </w:r>
      <w:r w:rsidRPr="009B637E">
        <w:rPr>
          <w:lang w:val="en-US"/>
        </w:rPr>
        <w:t xml:space="preserve"> </w:t>
      </w:r>
      <w:proofErr w:type="spellStart"/>
      <w:r w:rsidRPr="009B637E">
        <w:rPr>
          <w:lang w:val="en-US"/>
        </w:rPr>
        <w:t>Burgtheater</w:t>
      </w:r>
      <w:proofErr w:type="spellEnd"/>
      <w:r w:rsidRPr="009B637E">
        <w:t>. Větší část hudby je použita z nedokončené Mše c moll</w:t>
      </w:r>
      <w:r w:rsidRPr="009B637E">
        <w:rPr>
          <w:lang w:val="en-US"/>
        </w:rPr>
        <w:t xml:space="preserve"> K. 427</w:t>
      </w:r>
      <w:r w:rsidRPr="009B637E">
        <w:t>. Text vychází z některých žalmů a Samuelovy první knihy ze starého zákona.</w:t>
      </w:r>
    </w:p>
    <w:p w:rsidR="009B637E" w:rsidRPr="009B637E" w:rsidRDefault="009B637E" w:rsidP="009B637E">
      <w:hyperlink r:id="rId8" w:history="1">
        <w:r w:rsidRPr="009B637E">
          <w:rPr>
            <w:rStyle w:val="Hypertextovodkaz"/>
          </w:rPr>
          <w:t>https://www.youtube.com/watch?v=42928N-qSj8&amp;list=WL&amp;index=166&amp;t=36s</w:t>
        </w:r>
      </w:hyperlink>
      <w:r w:rsidRPr="009B637E">
        <w:t xml:space="preserve"> </w:t>
      </w:r>
    </w:p>
    <w:p w:rsidR="009B637E" w:rsidRPr="009B637E" w:rsidRDefault="009B637E" w:rsidP="009B637E">
      <w:r w:rsidRPr="009B637E">
        <w:t xml:space="preserve">Z oper: </w:t>
      </w:r>
      <w:proofErr w:type="spellStart"/>
      <w:r w:rsidRPr="009B637E">
        <w:t>Figarova</w:t>
      </w:r>
      <w:proofErr w:type="spellEnd"/>
      <w:r w:rsidRPr="009B637E">
        <w:t xml:space="preserve"> svatba, Don Giovanni – poslech, znát postavy a historické okolnosti vzniku/premiéry.</w:t>
      </w:r>
    </w:p>
    <w:p w:rsidR="009B637E" w:rsidRPr="009B637E" w:rsidRDefault="009B637E" w:rsidP="009B637E">
      <w:r w:rsidRPr="009B637E">
        <w:t xml:space="preserve">12 Mozartových klavírních koncertů pochází z jeho poměrně krátkého vrcholného období 1784–1786 (celkem jich napsal více než 20). </w:t>
      </w:r>
    </w:p>
    <w:p w:rsidR="009B637E" w:rsidRPr="009B637E" w:rsidRDefault="009B637E" w:rsidP="009B637E">
      <w:r w:rsidRPr="009B637E">
        <w:t xml:space="preserve">Řada hudebních badatelů považuje Mozarta za průkopníka v oblasti klavírních koncertů a dokládá to velmi těsnou návazností Beethovenových koncertů na Mozarta. </w:t>
      </w:r>
    </w:p>
    <w:p w:rsidR="009B637E" w:rsidRPr="009B637E" w:rsidRDefault="009B637E" w:rsidP="009B637E">
      <w:r w:rsidRPr="009B637E">
        <w:t xml:space="preserve">Tři klavírní koncerty - KV 482, 488 a 491 - jsou jediné, v nichž Mozart předepisuje </w:t>
      </w:r>
      <w:r w:rsidRPr="009B637E">
        <w:rPr>
          <w:b/>
          <w:bCs/>
        </w:rPr>
        <w:t>klarinety</w:t>
      </w:r>
      <w:r w:rsidRPr="009B637E">
        <w:t xml:space="preserve">. </w:t>
      </w:r>
    </w:p>
    <w:p w:rsidR="009B637E" w:rsidRPr="009B637E" w:rsidRDefault="009B637E" w:rsidP="009B637E">
      <w:r w:rsidRPr="009B637E">
        <w:t xml:space="preserve">Všechny vznikly na přelomu let </w:t>
      </w:r>
      <w:r w:rsidRPr="009B637E">
        <w:rPr>
          <w:b/>
          <w:bCs/>
        </w:rPr>
        <w:t>1785/86 ve Vídni</w:t>
      </w:r>
      <w:r w:rsidRPr="009B637E">
        <w:t xml:space="preserve">, tedy krátce před premiérou opery </w:t>
      </w:r>
      <w:proofErr w:type="spellStart"/>
      <w:r w:rsidRPr="009B637E">
        <w:t>Figarova</w:t>
      </w:r>
      <w:proofErr w:type="spellEnd"/>
      <w:r w:rsidRPr="009B637E">
        <w:t xml:space="preserve"> svatba, která se uskutečnila 1. května 1786. V tomto roce také Mozart vytvořil Symfonii D dur nazývanou „Pražská“.</w:t>
      </w:r>
    </w:p>
    <w:p w:rsidR="009B637E" w:rsidRPr="009B637E" w:rsidRDefault="009B637E" w:rsidP="009B637E">
      <w:proofErr w:type="gramStart"/>
      <w:r w:rsidRPr="009B637E">
        <w:t>Všechny  tři</w:t>
      </w:r>
      <w:proofErr w:type="gramEnd"/>
      <w:r w:rsidRPr="009B637E">
        <w:t xml:space="preserve"> klavírní koncerty se vyznačují určitými podobnostmi s uvedenou operou. </w:t>
      </w:r>
    </w:p>
    <w:p w:rsidR="009B637E" w:rsidRPr="009B637E" w:rsidRDefault="009B637E" w:rsidP="009B637E">
      <w:r w:rsidRPr="009B637E">
        <w:rPr>
          <w:b/>
          <w:bCs/>
        </w:rPr>
        <w:t>Koncert č. 23 A dur KV 488 /1786/</w:t>
      </w:r>
      <w:r w:rsidRPr="009B637E">
        <w:t xml:space="preserve"> </w:t>
      </w:r>
    </w:p>
    <w:p w:rsidR="009B637E" w:rsidRPr="009B637E" w:rsidRDefault="009B637E" w:rsidP="009B637E">
      <w:r w:rsidRPr="009B637E">
        <w:t xml:space="preserve">byl dokončen 2. března 1786. Byl to jeden ze tří subskribovaných koncertů, které na jaře toho roku provedl pravděpodobně sám. Toto dílo je jedním z nejslavnějších Mozartových klavírních koncertů. </w:t>
      </w:r>
    </w:p>
    <w:p w:rsidR="009B637E" w:rsidRPr="009B637E" w:rsidRDefault="009B637E" w:rsidP="009B637E">
      <w:r w:rsidRPr="009B637E">
        <w:lastRenderedPageBreak/>
        <w:t xml:space="preserve">Orchestr: </w:t>
      </w:r>
      <w:proofErr w:type="spellStart"/>
      <w:r w:rsidRPr="009B637E">
        <w:rPr>
          <w:b/>
          <w:bCs/>
        </w:rPr>
        <w:t>fl</w:t>
      </w:r>
      <w:proofErr w:type="spellEnd"/>
      <w:r w:rsidRPr="009B637E">
        <w:rPr>
          <w:b/>
          <w:bCs/>
        </w:rPr>
        <w:t xml:space="preserve">, 2 cl, 2 </w:t>
      </w:r>
      <w:proofErr w:type="spellStart"/>
      <w:r w:rsidRPr="009B637E">
        <w:rPr>
          <w:b/>
          <w:bCs/>
        </w:rPr>
        <w:t>fg</w:t>
      </w:r>
      <w:proofErr w:type="spellEnd"/>
      <w:r w:rsidRPr="009B637E">
        <w:rPr>
          <w:b/>
          <w:bCs/>
        </w:rPr>
        <w:t xml:space="preserve">, 2 </w:t>
      </w:r>
      <w:proofErr w:type="spellStart"/>
      <w:r w:rsidRPr="009B637E">
        <w:rPr>
          <w:b/>
          <w:bCs/>
        </w:rPr>
        <w:t>cor</w:t>
      </w:r>
      <w:proofErr w:type="spellEnd"/>
      <w:r w:rsidRPr="009B637E">
        <w:rPr>
          <w:b/>
          <w:bCs/>
        </w:rPr>
        <w:t>, smyčce</w:t>
      </w:r>
      <w:r w:rsidRPr="009B637E">
        <w:t xml:space="preserve">.                                                                                    </w:t>
      </w:r>
    </w:p>
    <w:p w:rsidR="009B637E" w:rsidRPr="009B637E" w:rsidRDefault="009B637E" w:rsidP="009B637E">
      <w:r w:rsidRPr="009B637E">
        <w:t>V tomto případě Mozart používá klarinetů místo hobojů.</w:t>
      </w:r>
    </w:p>
    <w:p w:rsidR="009B637E" w:rsidRPr="009B637E" w:rsidRDefault="009B637E" w:rsidP="009B637E">
      <w:r w:rsidRPr="009B637E">
        <w:t>Věty:</w:t>
      </w:r>
    </w:p>
    <w:p w:rsidR="009B637E" w:rsidRPr="009B637E" w:rsidRDefault="009B637E" w:rsidP="009B637E">
      <w:r w:rsidRPr="009B637E">
        <w:rPr>
          <w:b/>
          <w:bCs/>
          <w:i/>
          <w:iCs/>
        </w:rPr>
        <w:t>Allegro</w:t>
      </w:r>
      <w:r w:rsidRPr="009B637E">
        <w:rPr>
          <w:b/>
          <w:bCs/>
        </w:rPr>
        <w:t xml:space="preserve"> – </w:t>
      </w:r>
      <w:r w:rsidRPr="009B637E">
        <w:rPr>
          <w:b/>
          <w:bCs/>
          <w:i/>
          <w:iCs/>
        </w:rPr>
        <w:t xml:space="preserve">Adagio </w:t>
      </w:r>
      <w:r w:rsidRPr="009B637E">
        <w:rPr>
          <w:b/>
          <w:bCs/>
        </w:rPr>
        <w:t xml:space="preserve">– </w:t>
      </w:r>
      <w:r w:rsidRPr="009B637E">
        <w:rPr>
          <w:b/>
          <w:bCs/>
          <w:i/>
          <w:iCs/>
        </w:rPr>
        <w:t>Allegro assai</w:t>
      </w:r>
    </w:p>
    <w:p w:rsidR="009B637E" w:rsidRPr="009B637E" w:rsidRDefault="009B637E" w:rsidP="009B637E">
      <w:r w:rsidRPr="009B637E">
        <w:t xml:space="preserve">Adagio: tónina fis moll – ojedinělá, 6/8 takt (typické pro </w:t>
      </w:r>
      <w:proofErr w:type="spellStart"/>
      <w:r w:rsidRPr="009B637E">
        <w:t>sicilianu</w:t>
      </w:r>
      <w:proofErr w:type="spellEnd"/>
      <w:r w:rsidRPr="009B637E">
        <w:t xml:space="preserve">), 12taktový úvod sólisty,  chromatika - směřování k romantismu.  Hlavní téma věty je charakterizováno neobyčejně širokými skoky. </w:t>
      </w:r>
      <w:proofErr w:type="spellStart"/>
      <w:r w:rsidRPr="009B637E">
        <w:t>Pizzicata</w:t>
      </w:r>
      <w:proofErr w:type="spellEnd"/>
      <w:r w:rsidRPr="009B637E">
        <w:t xml:space="preserve"> smyčců – typické, kontrast mezi klenutou melodií sólového partu a úsporným doprovodem. </w:t>
      </w:r>
    </w:p>
    <w:p w:rsidR="009B637E" w:rsidRPr="009B637E" w:rsidRDefault="009B637E" w:rsidP="009B637E">
      <w:hyperlink r:id="rId9" w:history="1">
        <w:r w:rsidRPr="009B637E">
          <w:rPr>
            <w:rStyle w:val="Hypertextovodkaz"/>
          </w:rPr>
          <w:t>https://www.youtube.com/watch?v=k3HJKKm__P8</w:t>
        </w:r>
      </w:hyperlink>
      <w:r w:rsidRPr="009B637E">
        <w:t xml:space="preserve"> </w:t>
      </w:r>
    </w:p>
    <w:p w:rsidR="009B637E" w:rsidRDefault="009B637E"/>
    <w:p w:rsidR="009B637E" w:rsidRPr="009B637E" w:rsidRDefault="009B637E" w:rsidP="009B637E">
      <w:proofErr w:type="spellStart"/>
      <w:r w:rsidRPr="009B637E">
        <w:t>Ludwig</w:t>
      </w:r>
      <w:proofErr w:type="spellEnd"/>
      <w:r w:rsidRPr="009B637E">
        <w:t xml:space="preserve"> van Beethoven (1770-1827)</w:t>
      </w:r>
    </w:p>
    <w:p w:rsidR="009B637E" w:rsidRPr="009B637E" w:rsidRDefault="009B637E" w:rsidP="009B637E">
      <w:r w:rsidRPr="009B637E">
        <w:rPr>
          <w:b/>
          <w:bCs/>
        </w:rPr>
        <w:t>Sonáty pro klavír</w:t>
      </w:r>
    </w:p>
    <w:p w:rsidR="009B637E" w:rsidRPr="009B637E" w:rsidRDefault="009B637E" w:rsidP="009B637E">
      <w:r w:rsidRPr="009B637E">
        <w:t xml:space="preserve">Celkem 32 klavírních sonát plus 3 </w:t>
      </w:r>
      <w:proofErr w:type="gramStart"/>
      <w:r w:rsidRPr="009B637E">
        <w:t>rané,  tzv.</w:t>
      </w:r>
      <w:proofErr w:type="gramEnd"/>
      <w:r w:rsidRPr="009B637E">
        <w:t xml:space="preserve"> bonnské nebo také kurfiřtské sonáty, které Beethoven napsal sotva třináctiletý. </w:t>
      </w:r>
    </w:p>
    <w:p w:rsidR="009B637E" w:rsidRPr="009B637E" w:rsidRDefault="009B637E" w:rsidP="009B637E">
      <w:r w:rsidRPr="009B637E">
        <w:t xml:space="preserve">B. </w:t>
      </w:r>
      <w:proofErr w:type="gramStart"/>
      <w:r w:rsidRPr="009B637E">
        <w:t>komponoval</w:t>
      </w:r>
      <w:proofErr w:type="gramEnd"/>
      <w:r w:rsidRPr="009B637E">
        <w:t xml:space="preserve"> své sonáty v průběhu téměř třiceti let, a to v době, v níž se odehrál rozhodující vývoj klavíru z organologického hlediska. Beethoven zprvu psal pro </w:t>
      </w:r>
      <w:r w:rsidRPr="009B637E">
        <w:rPr>
          <w:b/>
          <w:bCs/>
        </w:rPr>
        <w:t>5tioktávový typ</w:t>
      </w:r>
      <w:r w:rsidRPr="009B637E">
        <w:t xml:space="preserve">, který ještě běžně používal Mozart. Pro tento nástroj napsal prvních šestnáct sonát. Je přitom známo, že po dlouhou dobu upřednostňoval nástroje od stavitele </w:t>
      </w:r>
      <w:proofErr w:type="spellStart"/>
      <w:r w:rsidRPr="009B637E">
        <w:t>Waltera</w:t>
      </w:r>
      <w:proofErr w:type="spellEnd"/>
      <w:r w:rsidRPr="009B637E">
        <w:t xml:space="preserve"> před křídly od jiných firem. Později komponoval pro </w:t>
      </w:r>
      <w:proofErr w:type="spellStart"/>
      <w:r w:rsidRPr="009B637E">
        <w:t>rezonančnější</w:t>
      </w:r>
      <w:proofErr w:type="spellEnd"/>
      <w:r w:rsidRPr="009B637E">
        <w:t xml:space="preserve"> a proto zvučnější </w:t>
      </w:r>
      <w:r w:rsidRPr="009B637E">
        <w:rPr>
          <w:b/>
          <w:bCs/>
        </w:rPr>
        <w:t xml:space="preserve">6tioktávový typ </w:t>
      </w:r>
      <w:r w:rsidRPr="009B637E">
        <w:t xml:space="preserve">a při komponování svých posledních pěti sonát měl Beethoven k dispozici velké </w:t>
      </w:r>
      <w:r w:rsidRPr="009B637E">
        <w:rPr>
          <w:b/>
          <w:bCs/>
        </w:rPr>
        <w:t>6</w:t>
      </w:r>
      <w:r w:rsidRPr="009B637E">
        <w:rPr>
          <w:b/>
          <w:bCs/>
          <w:vertAlign w:val="superscript"/>
        </w:rPr>
        <w:t>1/2</w:t>
      </w:r>
      <w:r w:rsidRPr="009B637E">
        <w:rPr>
          <w:b/>
          <w:bCs/>
        </w:rPr>
        <w:t>oktávové křídlo</w:t>
      </w:r>
      <w:r w:rsidRPr="009B637E">
        <w:t>, které bylo dvakrát těžší než zmíněné 5tioktávové nástroje.</w:t>
      </w:r>
    </w:p>
    <w:p w:rsidR="009B637E" w:rsidRPr="009B637E" w:rsidRDefault="009B637E" w:rsidP="009B637E">
      <w:r>
        <w:t>N</w:t>
      </w:r>
      <w:r w:rsidRPr="009B637E">
        <w:t xml:space="preserve">a všech typech klavírů Beethovenovy doby funguje utlumení strun po úhozu mnohem rychleji než na dnešní klavír. Tím dostane celá řada přednesových označení, např. </w:t>
      </w:r>
      <w:proofErr w:type="spellStart"/>
      <w:r w:rsidRPr="009B637E">
        <w:t>sforzando</w:t>
      </w:r>
      <w:proofErr w:type="spellEnd"/>
      <w:r w:rsidRPr="009B637E">
        <w:t>, zcela jiný smysl.</w:t>
      </w:r>
    </w:p>
    <w:p w:rsidR="009B637E" w:rsidRDefault="009B637E" w:rsidP="009B637E">
      <w:r w:rsidRPr="009B637E">
        <w:t xml:space="preserve">    Další faktor významný při řešení interpretace Beethovenových klavírních děl: použití pedálu. Je totiž pramenně dochováno, že Beethoven při interpretaci svých děl používal hojně pedál - více, než označoval v notovém zápisu.</w:t>
      </w:r>
    </w:p>
    <w:p w:rsidR="009B637E" w:rsidRDefault="009B637E" w:rsidP="009B637E">
      <w:r w:rsidRPr="009B637E">
        <w:t xml:space="preserve">Dalším osobitým aspektem interpretace jsou ozdoby, popřípadě varianty. Na jedné straně víme, že Beethoven sám při hře svých skladeb leccos přidával, zvláště v pomalých větách. Na druhé straně zohledňovali interpreti i dobové kritiky, které ostře napadaly Beethovenova žáka a </w:t>
      </w:r>
      <w:proofErr w:type="spellStart"/>
      <w:r w:rsidRPr="009B637E">
        <w:t>známeho</w:t>
      </w:r>
      <w:proofErr w:type="spellEnd"/>
      <w:r w:rsidRPr="009B637E">
        <w:t xml:space="preserve"> pianistu i klavírního pedagoga českého původu </w:t>
      </w:r>
      <w:proofErr w:type="spellStart"/>
      <w:r w:rsidRPr="009B637E">
        <w:t>Carla</w:t>
      </w:r>
      <w:proofErr w:type="spellEnd"/>
      <w:r w:rsidRPr="009B637E">
        <w:t xml:space="preserve"> </w:t>
      </w:r>
      <w:proofErr w:type="spellStart"/>
      <w:r w:rsidRPr="009B637E">
        <w:t>Czerného</w:t>
      </w:r>
      <w:proofErr w:type="spellEnd"/>
      <w:r w:rsidRPr="009B637E">
        <w:t xml:space="preserve"> za to, že </w:t>
      </w:r>
      <w:r>
        <w:t>příliš zdobí Beetho</w:t>
      </w:r>
      <w:r w:rsidRPr="009B637E">
        <w:t>venova díla.</w:t>
      </w:r>
    </w:p>
    <w:p w:rsidR="009B637E" w:rsidRPr="009B637E" w:rsidRDefault="009B637E" w:rsidP="009B637E">
      <w:r w:rsidRPr="009B637E">
        <w:drawing>
          <wp:inline distT="0" distB="0" distL="0" distR="0">
            <wp:extent cx="5760720" cy="1528679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obrázek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37E" w:rsidRPr="009B637E" w:rsidRDefault="009B637E" w:rsidP="009B637E"/>
    <w:p w:rsidR="009B637E" w:rsidRDefault="009B637E">
      <w:r>
        <w:t>u pozdních sonát převládají německé názvy vět</w:t>
      </w:r>
    </w:p>
    <w:p w:rsidR="009B637E" w:rsidRDefault="009B637E">
      <w:r w:rsidRPr="009B637E">
        <w:drawing>
          <wp:inline distT="0" distB="0" distL="0" distR="0">
            <wp:extent cx="5760720" cy="1790809"/>
            <wp:effectExtent l="1905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45" w:rsidRDefault="007F0445"/>
    <w:p w:rsidR="007F0445" w:rsidRDefault="007F0445">
      <w:r>
        <w:t>Kompletní nahrávky obou sonát jsou samostatně vloženy v </w:t>
      </w:r>
      <w:proofErr w:type="spellStart"/>
      <w:r>
        <w:t>ISu</w:t>
      </w:r>
      <w:proofErr w:type="spellEnd"/>
      <w:r>
        <w:t>. Pozor, na autentické nástroje a autentické pojetí, značně odlišné od toho, jak slýcháme dnes!</w:t>
      </w:r>
    </w:p>
    <w:sectPr w:rsidR="007F0445" w:rsidSect="0061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9B637E"/>
    <w:rsid w:val="0061600B"/>
    <w:rsid w:val="007F0445"/>
    <w:rsid w:val="009B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00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63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2928N-qSj8&amp;list=WL&amp;index=166&amp;t=36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VSFQKXDVuo&amp;t=799s&amp;list=WL&amp;index=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omke2Y-TU4&amp;t=34s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BfcXoB9y4rc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classical.net/music/composer/works/mozart/" TargetMode="External"/><Relationship Id="rId9" Type="http://schemas.openxmlformats.org/officeDocument/2006/relationships/hyperlink" Target="https://www.youtube.com/watch?v=k3HJKKm__P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1</cp:revision>
  <dcterms:created xsi:type="dcterms:W3CDTF">2018-05-18T21:03:00Z</dcterms:created>
  <dcterms:modified xsi:type="dcterms:W3CDTF">2018-05-18T21:19:00Z</dcterms:modified>
</cp:coreProperties>
</file>