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55" w:rsidRPr="009164F5" w:rsidRDefault="0076260B" w:rsidP="00E14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4F5">
        <w:rPr>
          <w:rFonts w:ascii="Times New Roman" w:hAnsi="Times New Roman" w:cs="Times New Roman"/>
          <w:sz w:val="24"/>
          <w:szCs w:val="24"/>
        </w:rPr>
        <w:t>Josef Mysliveček</w:t>
      </w:r>
      <w:r w:rsidR="009164F5" w:rsidRPr="009164F5">
        <w:rPr>
          <w:rFonts w:ascii="Times New Roman" w:hAnsi="Times New Roman" w:cs="Times New Roman"/>
          <w:sz w:val="24"/>
          <w:szCs w:val="24"/>
        </w:rPr>
        <w:t xml:space="preserve"> (1737–1781)</w:t>
      </w:r>
    </w:p>
    <w:p w:rsidR="0076260B" w:rsidRPr="009164F5" w:rsidRDefault="0076260B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Narozen v rodině přísežného mlynáře Praze, pocházel z dvojčat. Do r. 1752 studoval ve staroměstském jezuitském semináři. V r. 1753 byl přijat jako učedníci do mlynářského cechu, kde byli v r. 1757 vyučen (i s bratrem Matějem).   Josef se však už od dob svých studií u jezuitů stále více věnoval hudbě - hrál na housle a věnoval se již komponování. Studoval u J.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Segera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 a u F.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Habermanna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. Některé jeho skladby byly již v 50. letech veřejně provozovány. Ještě v Praze složil kantáty věnované opatům cisterciáckého kláštera v Oseku a benediktinského kláštera na Břevnově. Komponoval též pro hraběte Vincence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Waldsteina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6260B" w:rsidRDefault="0076260B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1763 odešel Mysliveček do Itálie, pravděpodobně byl </w:t>
      </w:r>
      <w:r w:rsidR="009164F5"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v Benátkách </w:t>
      </w: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žákem </w:t>
      </w:r>
      <w:proofErr w:type="spellStart"/>
      <w:r w:rsidRPr="009164F5">
        <w:rPr>
          <w:rFonts w:ascii="Times New Roman" w:hAnsi="Times New Roman" w:cs="Times New Roman"/>
          <w:sz w:val="24"/>
          <w:szCs w:val="24"/>
        </w:rPr>
        <w:t>Giovanniho</w:t>
      </w:r>
      <w:proofErr w:type="spellEnd"/>
      <w:r w:rsidRPr="0091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4F5">
        <w:rPr>
          <w:rFonts w:ascii="Times New Roman" w:hAnsi="Times New Roman" w:cs="Times New Roman"/>
          <w:sz w:val="24"/>
          <w:szCs w:val="24"/>
        </w:rPr>
        <w:t>Battisty</w:t>
      </w:r>
      <w:proofErr w:type="spellEnd"/>
      <w:r w:rsidRPr="0091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4F5">
        <w:rPr>
          <w:rFonts w:ascii="Times New Roman" w:hAnsi="Times New Roman" w:cs="Times New Roman"/>
          <w:sz w:val="24"/>
          <w:szCs w:val="24"/>
        </w:rPr>
        <w:t>Pescettiho</w:t>
      </w:r>
      <w:proofErr w:type="spellEnd"/>
      <w:r w:rsidRPr="009164F5">
        <w:rPr>
          <w:rFonts w:ascii="Times New Roman" w:hAnsi="Times New Roman" w:cs="Times New Roman"/>
          <w:sz w:val="24"/>
          <w:szCs w:val="24"/>
        </w:rPr>
        <w:t xml:space="preserve">. Proslavil se zde především svými operami (komponoval typ dramma per musica, často na Metastasiova libreta) a oratorii. </w:t>
      </w:r>
      <w:r w:rsidR="009164F5" w:rsidRPr="009164F5">
        <w:rPr>
          <w:rFonts w:ascii="Times New Roman" w:hAnsi="Times New Roman" w:cs="Times New Roman"/>
          <w:sz w:val="24"/>
          <w:szCs w:val="24"/>
        </w:rPr>
        <w:t xml:space="preserve">První velký úspěch </w:t>
      </w:r>
      <w:r w:rsidR="009164F5"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v Neapoli s operou </w:t>
      </w:r>
      <w:proofErr w:type="spellStart"/>
      <w:r w:rsidR="009164F5" w:rsidRPr="00371D1B">
        <w:rPr>
          <w:rFonts w:ascii="Times New Roman" w:hAnsi="Times New Roman" w:cs="Times New Roman"/>
          <w:i/>
          <w:snapToGrid w:val="0"/>
          <w:sz w:val="24"/>
          <w:szCs w:val="24"/>
        </w:rPr>
        <w:t>Il</w:t>
      </w:r>
      <w:proofErr w:type="spellEnd"/>
      <w:r w:rsidR="009164F5" w:rsidRPr="00371D1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="009164F5" w:rsidRPr="00371D1B">
        <w:rPr>
          <w:rFonts w:ascii="Times New Roman" w:hAnsi="Times New Roman" w:cs="Times New Roman"/>
          <w:i/>
          <w:snapToGrid w:val="0"/>
          <w:sz w:val="24"/>
          <w:szCs w:val="24"/>
        </w:rPr>
        <w:t>Bellerofonte</w:t>
      </w:r>
      <w:proofErr w:type="spellEnd"/>
      <w:r w:rsidR="009164F5"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 (1767). </w:t>
      </w:r>
      <w:r w:rsidRPr="009164F5">
        <w:rPr>
          <w:rFonts w:ascii="Times New Roman" w:hAnsi="Times New Roman" w:cs="Times New Roman"/>
          <w:sz w:val="24"/>
          <w:szCs w:val="24"/>
        </w:rPr>
        <w:t xml:space="preserve">Opisy </w:t>
      </w:r>
      <w:r w:rsidR="009164F5" w:rsidRPr="009164F5">
        <w:rPr>
          <w:rFonts w:ascii="Times New Roman" w:hAnsi="Times New Roman" w:cs="Times New Roman"/>
          <w:sz w:val="24"/>
          <w:szCs w:val="24"/>
        </w:rPr>
        <w:t xml:space="preserve">řady </w:t>
      </w:r>
      <w:r w:rsidRPr="009164F5">
        <w:rPr>
          <w:rFonts w:ascii="Times New Roman" w:hAnsi="Times New Roman" w:cs="Times New Roman"/>
          <w:sz w:val="24"/>
          <w:szCs w:val="24"/>
        </w:rPr>
        <w:t xml:space="preserve">jeho oper se dostaly až na portugalský dvůr v Lisabonu, kde byla </w:t>
      </w:r>
      <w:r w:rsidRPr="00371D1B">
        <w:rPr>
          <w:rFonts w:ascii="Times New Roman" w:hAnsi="Times New Roman" w:cs="Times New Roman"/>
          <w:i/>
          <w:sz w:val="24"/>
          <w:szCs w:val="24"/>
        </w:rPr>
        <w:t xml:space="preserve">opera </w:t>
      </w:r>
      <w:proofErr w:type="spellStart"/>
      <w:r w:rsidRPr="00371D1B">
        <w:rPr>
          <w:rFonts w:ascii="Times New Roman" w:hAnsi="Times New Roman" w:cs="Times New Roman"/>
          <w:i/>
          <w:sz w:val="24"/>
          <w:szCs w:val="24"/>
        </w:rPr>
        <w:t>seria</w:t>
      </w:r>
      <w:proofErr w:type="spellEnd"/>
      <w:r w:rsidRPr="009164F5">
        <w:rPr>
          <w:rFonts w:ascii="Times New Roman" w:hAnsi="Times New Roman" w:cs="Times New Roman"/>
          <w:sz w:val="24"/>
          <w:szCs w:val="24"/>
        </w:rPr>
        <w:t xml:space="preserve"> ve velké oblibě. Ne všechny z jeho 28 oper byly úspěšné. </w:t>
      </w:r>
      <w:r w:rsidR="00371D1B">
        <w:rPr>
          <w:rFonts w:ascii="Times New Roman" w:hAnsi="Times New Roman" w:cs="Times New Roman"/>
          <w:sz w:val="24"/>
          <w:szCs w:val="24"/>
        </w:rPr>
        <w:t xml:space="preserve">V Itálii používal Mysliveček </w:t>
      </w:r>
      <w:r w:rsidRPr="009164F5">
        <w:rPr>
          <w:rFonts w:ascii="Times New Roman" w:hAnsi="Times New Roman" w:cs="Times New Roman"/>
          <w:sz w:val="24"/>
          <w:szCs w:val="24"/>
        </w:rPr>
        <w:t xml:space="preserve">přezdívku </w:t>
      </w:r>
      <w:proofErr w:type="spellStart"/>
      <w:r w:rsidRPr="00371D1B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371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D1B">
        <w:rPr>
          <w:rFonts w:ascii="Times New Roman" w:hAnsi="Times New Roman" w:cs="Times New Roman"/>
          <w:i/>
          <w:sz w:val="24"/>
          <w:szCs w:val="24"/>
        </w:rPr>
        <w:t>Boemo</w:t>
      </w:r>
      <w:proofErr w:type="spellEnd"/>
      <w:r w:rsidRPr="009164F5">
        <w:rPr>
          <w:rFonts w:ascii="Times New Roman" w:hAnsi="Times New Roman" w:cs="Times New Roman"/>
          <w:sz w:val="24"/>
          <w:szCs w:val="24"/>
        </w:rPr>
        <w:t xml:space="preserve">. V Itálii žil až do </w:t>
      </w: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konce života (s výjimkou kratších pobytů ve Vídni, Mnichově i Praze u příležitosti provozování vlastních děl). </w:t>
      </w:r>
      <w:r w:rsidRPr="009164F5">
        <w:rPr>
          <w:rFonts w:ascii="Times New Roman" w:hAnsi="Times New Roman" w:cs="Times New Roman"/>
          <w:sz w:val="24"/>
          <w:szCs w:val="24"/>
        </w:rPr>
        <w:t>Přátelil se s rodinou Mozartovou, dochována korespondence jak s Leopoldem Mozartem, tak s W. A. Mozartem.</w:t>
      </w:r>
      <w:r w:rsidR="009164F5" w:rsidRPr="009164F5">
        <w:rPr>
          <w:rFonts w:ascii="Times New Roman" w:hAnsi="Times New Roman" w:cs="Times New Roman"/>
          <w:sz w:val="24"/>
          <w:szCs w:val="24"/>
        </w:rPr>
        <w:t xml:space="preserve"> </w:t>
      </w:r>
      <w:r w:rsidR="009164F5" w:rsidRPr="009164F5">
        <w:rPr>
          <w:rFonts w:ascii="Times New Roman" w:hAnsi="Times New Roman" w:cs="Times New Roman"/>
          <w:snapToGrid w:val="0"/>
          <w:sz w:val="24"/>
          <w:szCs w:val="24"/>
        </w:rPr>
        <w:t>R. 1781 zemřel Mysliveček v Římě v bídě a zcela opuštěn (svědectví W. A. M.).</w:t>
      </w:r>
    </w:p>
    <w:p w:rsidR="009164F5" w:rsidRDefault="009164F5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Opera </w:t>
      </w:r>
      <w:proofErr w:type="spellStart"/>
      <w:r w:rsidRPr="00F431FC">
        <w:rPr>
          <w:rFonts w:ascii="Times New Roman" w:hAnsi="Times New Roman" w:cs="Times New Roman"/>
          <w:i/>
          <w:snapToGrid w:val="0"/>
          <w:sz w:val="24"/>
          <w:szCs w:val="24"/>
        </w:rPr>
        <w:t>Antigona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 byla poprvé provedena v divadle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Teatro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Regio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 v Turíně dne 26. prosince 1773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164F5" w:rsidRDefault="0077668D" w:rsidP="00E14409">
      <w:pPr>
        <w:widowControl w:val="0"/>
        <w:spacing w:line="240" w:lineRule="auto"/>
        <w:jc w:val="both"/>
      </w:pPr>
      <w:hyperlink r:id="rId4" w:history="1">
        <w:r w:rsidR="00E14409" w:rsidRPr="00C238FE">
          <w:rPr>
            <w:rStyle w:val="Hypertextovodkaz"/>
            <w:rFonts w:ascii="Times New Roman" w:hAnsi="Times New Roman" w:cs="Times New Roman"/>
            <w:snapToGrid w:val="0"/>
            <w:sz w:val="24"/>
            <w:szCs w:val="24"/>
          </w:rPr>
          <w:t>https://www.youtube.com/watch?v=C5n7Pwixwn0</w:t>
        </w:r>
      </w:hyperlink>
    </w:p>
    <w:p w:rsidR="00F431FC" w:rsidRPr="00F431FC" w:rsidRDefault="00F431FC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FC">
        <w:rPr>
          <w:rFonts w:ascii="Times New Roman" w:hAnsi="Times New Roman" w:cs="Times New Roman"/>
          <w:sz w:val="24"/>
          <w:szCs w:val="24"/>
        </w:rPr>
        <w:t xml:space="preserve">Opera </w:t>
      </w:r>
      <w:proofErr w:type="spellStart"/>
      <w:r w:rsidRPr="00F431FC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F43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1FC">
        <w:rPr>
          <w:rFonts w:ascii="Times New Roman" w:hAnsi="Times New Roman" w:cs="Times New Roman"/>
          <w:i/>
          <w:sz w:val="24"/>
          <w:szCs w:val="24"/>
        </w:rPr>
        <w:t>Medonte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premiéra v římském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Argentina v lednu 1780</w:t>
      </w:r>
      <w:r w:rsidRPr="00F431FC">
        <w:rPr>
          <w:rFonts w:ascii="Times New Roman" w:hAnsi="Times New Roman" w:cs="Times New Roman"/>
          <w:i/>
          <w:sz w:val="24"/>
          <w:szCs w:val="24"/>
        </w:rPr>
        <w:t>:</w:t>
      </w:r>
    </w:p>
    <w:p w:rsidR="00F431FC" w:rsidRDefault="00F431FC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Pr="00C238FE">
          <w:rPr>
            <w:rStyle w:val="Hypertextovodkaz"/>
            <w:rFonts w:ascii="Times New Roman" w:hAnsi="Times New Roman" w:cs="Times New Roman"/>
            <w:snapToGrid w:val="0"/>
            <w:sz w:val="24"/>
            <w:szCs w:val="24"/>
          </w:rPr>
          <w:t>https://www.youtube.com/watch?v=dlAQTh4JEpU</w:t>
        </w:r>
      </w:hyperlink>
    </w:p>
    <w:p w:rsidR="009164F5" w:rsidRDefault="009164F5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Literatura:</w:t>
      </w:r>
    </w:p>
    <w:p w:rsidR="009164F5" w:rsidRPr="009164F5" w:rsidRDefault="009164F5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PEČMAN, Rudolf. Josef Mysliveček. Praha: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Editio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 Supraphon, 1981. </w:t>
      </w:r>
    </w:p>
    <w:p w:rsidR="009164F5" w:rsidRPr="009164F5" w:rsidRDefault="009164F5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4409">
        <w:rPr>
          <w:rFonts w:ascii="Times New Roman" w:hAnsi="Times New Roman" w:cs="Times New Roman"/>
          <w:caps/>
          <w:snapToGrid w:val="0"/>
          <w:sz w:val="24"/>
          <w:szCs w:val="24"/>
        </w:rPr>
        <w:t>Freeman</w:t>
      </w:r>
      <w:r w:rsidR="00E1440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9164F5">
        <w:rPr>
          <w:rFonts w:ascii="Times New Roman" w:hAnsi="Times New Roman" w:cs="Times New Roman"/>
          <w:snapToGrid w:val="0"/>
          <w:sz w:val="24"/>
          <w:szCs w:val="24"/>
        </w:rPr>
        <w:t>Daniel E.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Josef Mysliveček, "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Boemo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The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 Man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an</w:t>
      </w:r>
      <w:r>
        <w:rPr>
          <w:rFonts w:ascii="Times New Roman" w:hAnsi="Times New Roman" w:cs="Times New Roman"/>
          <w:snapToGrid w:val="0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His Music. </w:t>
      </w: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Harmonie Park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Press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>, 2009</w:t>
      </w:r>
      <w:r w:rsidR="00E1440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164F5" w:rsidRDefault="009164F5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Josef Mysliveček: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Antigona</w:t>
      </w:r>
      <w:proofErr w:type="spellEnd"/>
      <w:r w:rsidRPr="009164F5">
        <w:rPr>
          <w:rFonts w:ascii="Times New Roman" w:hAnsi="Times New Roman" w:cs="Times New Roman"/>
          <w:snapToGrid w:val="0"/>
          <w:sz w:val="24"/>
          <w:szCs w:val="24"/>
        </w:rPr>
        <w:t xml:space="preserve">. Program Národního divadla v Praze, sezona 2005/2006, autorsky připravil Stanislav </w:t>
      </w:r>
      <w:proofErr w:type="spellStart"/>
      <w:r w:rsidRPr="009164F5">
        <w:rPr>
          <w:rFonts w:ascii="Times New Roman" w:hAnsi="Times New Roman" w:cs="Times New Roman"/>
          <w:snapToGrid w:val="0"/>
          <w:sz w:val="24"/>
          <w:szCs w:val="24"/>
        </w:rPr>
        <w:t>Bohadlo</w:t>
      </w:r>
      <w:proofErr w:type="spellEnd"/>
      <w:r w:rsidR="00E1440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14409" w:rsidRDefault="00E14409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POZOR:</w:t>
      </w:r>
    </w:p>
    <w:p w:rsidR="00E14409" w:rsidRDefault="00E14409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Dále si prosím poslechněte a načtěte základní informace k těmto Mozartovým operám: Don Giovanni, </w:t>
      </w:r>
      <w:proofErr w:type="spellStart"/>
      <w:r w:rsidRPr="00E14409">
        <w:rPr>
          <w:rFonts w:ascii="Times New Roman" w:hAnsi="Times New Roman" w:cs="Times New Roman"/>
          <w:snapToGrid w:val="0"/>
          <w:sz w:val="24"/>
          <w:szCs w:val="24"/>
        </w:rPr>
        <w:t>Le</w:t>
      </w:r>
      <w:proofErr w:type="spellEnd"/>
      <w:r w:rsidRPr="00E144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E14409">
        <w:rPr>
          <w:rFonts w:ascii="Times New Roman" w:hAnsi="Times New Roman" w:cs="Times New Roman"/>
          <w:snapToGrid w:val="0"/>
          <w:sz w:val="24"/>
          <w:szCs w:val="24"/>
        </w:rPr>
        <w:t>nozze</w:t>
      </w:r>
      <w:proofErr w:type="spellEnd"/>
      <w:r w:rsidRPr="00E144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E14409">
        <w:rPr>
          <w:rFonts w:ascii="Times New Roman" w:hAnsi="Times New Roman" w:cs="Times New Roman"/>
          <w:snapToGrid w:val="0"/>
          <w:sz w:val="24"/>
          <w:szCs w:val="24"/>
        </w:rPr>
        <w:t>di</w:t>
      </w:r>
      <w:proofErr w:type="spellEnd"/>
      <w:r w:rsidRPr="00E144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E14409">
        <w:rPr>
          <w:rFonts w:ascii="Times New Roman" w:hAnsi="Times New Roman" w:cs="Times New Roman"/>
          <w:snapToGrid w:val="0"/>
          <w:sz w:val="24"/>
          <w:szCs w:val="24"/>
        </w:rPr>
        <w:t>Figaro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clemenza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Tito (měli byste znát libretisty, stručný obsah nebo alespoň jednající postavy, rok, místo a další okolnosti jejich premiéry).</w:t>
      </w:r>
    </w:p>
    <w:p w:rsidR="00E14409" w:rsidRPr="009164F5" w:rsidRDefault="00E14409" w:rsidP="00E14409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E14409" w:rsidRPr="009164F5" w:rsidSect="00DA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6260B"/>
    <w:rsid w:val="00371D1B"/>
    <w:rsid w:val="0076260B"/>
    <w:rsid w:val="0077668D"/>
    <w:rsid w:val="009164F5"/>
    <w:rsid w:val="00DA5E55"/>
    <w:rsid w:val="00E14409"/>
    <w:rsid w:val="00F4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lAQTh4JEpU" TargetMode="External"/><Relationship Id="rId4" Type="http://schemas.openxmlformats.org/officeDocument/2006/relationships/hyperlink" Target="https://www.youtube.com/watch?v=C5n7Pwixwn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3</cp:revision>
  <dcterms:created xsi:type="dcterms:W3CDTF">2018-05-09T09:21:00Z</dcterms:created>
  <dcterms:modified xsi:type="dcterms:W3CDTF">2018-05-09T10:03:00Z</dcterms:modified>
</cp:coreProperties>
</file>