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D53" w:rsidRDefault="000326A1" w:rsidP="000326A1">
      <w:pPr>
        <w:jc w:val="center"/>
      </w:pPr>
      <w:r>
        <w:t>Masarykova univerzita</w:t>
      </w:r>
    </w:p>
    <w:p w:rsidR="000326A1" w:rsidRDefault="000326A1" w:rsidP="000326A1">
      <w:pPr>
        <w:jc w:val="center"/>
      </w:pPr>
      <w:r>
        <w:t>Filozofická fakulta</w:t>
      </w:r>
    </w:p>
    <w:p w:rsidR="000326A1" w:rsidRDefault="000326A1" w:rsidP="000326A1">
      <w:pPr>
        <w:jc w:val="center"/>
      </w:pPr>
      <w:r w:rsidRPr="000326A1">
        <w:t>Ústav hudební vědy</w:t>
      </w:r>
    </w:p>
    <w:p w:rsidR="000326A1" w:rsidRDefault="000326A1" w:rsidP="000326A1">
      <w:pPr>
        <w:jc w:val="center"/>
      </w:pPr>
      <w:r>
        <w:t>Teorie interaktivních médií</w:t>
      </w:r>
    </w:p>
    <w:p w:rsidR="000326A1" w:rsidRDefault="000326A1"/>
    <w:p w:rsidR="000326A1" w:rsidRDefault="000326A1"/>
    <w:p w:rsidR="000326A1" w:rsidRDefault="000326A1"/>
    <w:p w:rsidR="000326A1" w:rsidRDefault="000326A1"/>
    <w:p w:rsidR="000326A1" w:rsidRDefault="000326A1"/>
    <w:p w:rsidR="000326A1" w:rsidRDefault="000326A1"/>
    <w:p w:rsidR="000326A1" w:rsidRDefault="000326A1"/>
    <w:p w:rsidR="000326A1" w:rsidRPr="00EE30F8" w:rsidRDefault="000326A1" w:rsidP="000326A1">
      <w:pPr>
        <w:jc w:val="center"/>
        <w:rPr>
          <w:b/>
          <w:sz w:val="40"/>
          <w:szCs w:val="40"/>
        </w:rPr>
      </w:pPr>
      <w:r w:rsidRPr="00EE30F8">
        <w:rPr>
          <w:b/>
          <w:sz w:val="40"/>
          <w:szCs w:val="40"/>
        </w:rPr>
        <w:t>Závěrečná práce</w:t>
      </w:r>
    </w:p>
    <w:p w:rsidR="000326A1" w:rsidRPr="000326A1" w:rsidRDefault="000326A1" w:rsidP="000326A1">
      <w:pPr>
        <w:jc w:val="center"/>
        <w:rPr>
          <w:sz w:val="40"/>
          <w:szCs w:val="40"/>
        </w:rPr>
      </w:pPr>
      <w:r w:rsidRPr="000326A1">
        <w:rPr>
          <w:sz w:val="40"/>
          <w:szCs w:val="40"/>
        </w:rPr>
        <w:t>Umění pohyblivých obrazů I</w:t>
      </w:r>
    </w:p>
    <w:p w:rsidR="000326A1" w:rsidRDefault="000326A1"/>
    <w:p w:rsidR="000326A1" w:rsidRDefault="000326A1"/>
    <w:p w:rsidR="000326A1" w:rsidRDefault="000326A1"/>
    <w:p w:rsidR="000326A1" w:rsidRDefault="000326A1"/>
    <w:p w:rsidR="000326A1" w:rsidRDefault="000326A1"/>
    <w:p w:rsidR="00EE30F8" w:rsidRDefault="00EE30F8">
      <w:r>
        <w:t>Jméno a příjmení</w:t>
      </w:r>
    </w:p>
    <w:p w:rsidR="000326A1" w:rsidRDefault="000326A1">
      <w:r>
        <w:t>UČO</w:t>
      </w:r>
      <w:bookmarkStart w:id="0" w:name="_GoBack"/>
      <w:bookmarkEnd w:id="0"/>
    </w:p>
    <w:p w:rsidR="000326A1" w:rsidRDefault="000326A1"/>
    <w:p w:rsidR="00B97358" w:rsidRDefault="00B97358">
      <w:pPr>
        <w:spacing w:after="200" w:line="276" w:lineRule="auto"/>
      </w:pPr>
    </w:p>
    <w:p w:rsidR="00B97358" w:rsidRDefault="00B97358">
      <w:pPr>
        <w:spacing w:after="200" w:line="276" w:lineRule="auto"/>
      </w:pPr>
    </w:p>
    <w:p w:rsidR="00B97358" w:rsidRDefault="00B97358">
      <w:pPr>
        <w:spacing w:after="200" w:line="276" w:lineRule="auto"/>
      </w:pPr>
    </w:p>
    <w:p w:rsidR="00B97358" w:rsidRDefault="00B97358">
      <w:pPr>
        <w:spacing w:after="200" w:line="276" w:lineRule="auto"/>
      </w:pPr>
    </w:p>
    <w:p w:rsidR="000326A1" w:rsidRDefault="00EE30F8" w:rsidP="00B97358">
      <w:pPr>
        <w:spacing w:after="200" w:line="276" w:lineRule="auto"/>
        <w:jc w:val="center"/>
      </w:pPr>
      <w:r>
        <w:t>Brno</w:t>
      </w:r>
      <w:r w:rsidR="00B97358">
        <w:t xml:space="preserve"> 2016</w:t>
      </w:r>
      <w:r w:rsidR="000326A1">
        <w:br w:type="page"/>
      </w:r>
    </w:p>
    <w:p w:rsidR="000326A1" w:rsidRPr="00EE30F8" w:rsidRDefault="004B5B02">
      <w:pPr>
        <w:rPr>
          <w:sz w:val="32"/>
          <w:szCs w:val="32"/>
        </w:rPr>
      </w:pPr>
      <w:r w:rsidRPr="00EE30F8">
        <w:rPr>
          <w:sz w:val="32"/>
          <w:szCs w:val="32"/>
        </w:rPr>
        <w:lastRenderedPageBreak/>
        <w:t>Analýza rozdílnosti divácké recepce filmového díla a umění pohyblivých obrazů</w:t>
      </w:r>
    </w:p>
    <w:p w:rsidR="004B5B02" w:rsidRDefault="004B5B02"/>
    <w:p w:rsidR="00EA4279" w:rsidRDefault="00BE4650" w:rsidP="00B243AF">
      <w:pPr>
        <w:ind w:firstLine="708"/>
        <w:jc w:val="both"/>
      </w:pPr>
      <w:r>
        <w:t>K</w:t>
      </w:r>
      <w:r w:rsidR="00EE30F8">
        <w:t> písemné seminární</w:t>
      </w:r>
      <w:r>
        <w:t xml:space="preserve"> práci </w:t>
      </w:r>
      <w:r w:rsidR="00566D73">
        <w:t xml:space="preserve">předmětu Umění pohyblivých obrazů </w:t>
      </w:r>
      <w:r>
        <w:t>jsem si vybrala třetí téma, a to ana</w:t>
      </w:r>
      <w:r w:rsidR="00566D73">
        <w:t xml:space="preserve">lýzu rozdílnosti divácké recepce filmového díla a umění pohyblivých obrazů. </w:t>
      </w:r>
      <w:r w:rsidR="00821247">
        <w:t xml:space="preserve">Srovnáme-li </w:t>
      </w:r>
      <w:r w:rsidR="00AB7472">
        <w:t>filmy</w:t>
      </w:r>
      <w:r w:rsidR="00821247">
        <w:t xml:space="preserve"> a videa</w:t>
      </w:r>
      <w:r w:rsidR="00AB7472">
        <w:t>, určené k prezentaci v galeriích a</w:t>
      </w:r>
      <w:r w:rsidR="00B763B5">
        <w:t xml:space="preserve"> </w:t>
      </w:r>
      <w:r w:rsidR="00AB7472">
        <w:t>v</w:t>
      </w:r>
      <w:r w:rsidR="00B763B5">
        <w:t xml:space="preserve"> </w:t>
      </w:r>
      <w:r w:rsidR="00AB7472">
        <w:t>kine</w:t>
      </w:r>
      <w:r w:rsidR="00821247">
        <w:t>ch</w:t>
      </w:r>
      <w:r w:rsidR="00AB7472">
        <w:t xml:space="preserve">, vyvstane nám hned </w:t>
      </w:r>
      <w:r w:rsidR="00821247">
        <w:t>několik základních otázek. P</w:t>
      </w:r>
      <w:r w:rsidR="00AB7472">
        <w:t>roč zrovna film byl podně</w:t>
      </w:r>
      <w:r w:rsidR="00B763B5">
        <w:t>tem</w:t>
      </w:r>
      <w:r w:rsidR="00AB7472">
        <w:t xml:space="preserve"> k tvoření prací s videem v rámci výtvarného umění? V čem se tyto dvě oblasti shodují nebo naopak </w:t>
      </w:r>
      <w:r w:rsidR="00B243AF">
        <w:t xml:space="preserve">výrazně </w:t>
      </w:r>
      <w:r w:rsidR="00821247">
        <w:t>odlišují?</w:t>
      </w:r>
      <w:r w:rsidR="00AB7472">
        <w:t xml:space="preserve"> </w:t>
      </w:r>
      <w:r w:rsidR="00B243AF">
        <w:t>Jestli je v jednotlivých případech divákova pozice odlišná nebo se na něj a</w:t>
      </w:r>
      <w:r w:rsidR="006A59EF">
        <w:t xml:space="preserve"> na</w:t>
      </w:r>
      <w:r w:rsidR="00B243AF">
        <w:t xml:space="preserve"> jeho po</w:t>
      </w:r>
      <w:r w:rsidR="00821247">
        <w:t>zornost kladou různé nároky? Na uvedené otáz</w:t>
      </w:r>
      <w:r w:rsidR="00B243AF">
        <w:t>k</w:t>
      </w:r>
      <w:r w:rsidR="00821247">
        <w:t>y</w:t>
      </w:r>
      <w:r w:rsidR="00EA4279">
        <w:t xml:space="preserve"> odpovím </w:t>
      </w:r>
      <w:r w:rsidR="00B243AF">
        <w:t>v</w:t>
      </w:r>
      <w:r w:rsidR="00821247">
        <w:t> </w:t>
      </w:r>
      <w:r w:rsidR="00B243AF">
        <w:t>této</w:t>
      </w:r>
      <w:r w:rsidR="00821247">
        <w:t xml:space="preserve"> seminární</w:t>
      </w:r>
    </w:p>
    <w:p w:rsidR="00E20F34" w:rsidRDefault="0001791C" w:rsidP="00A23C90">
      <w:pPr>
        <w:ind w:firstLine="708"/>
        <w:jc w:val="both"/>
      </w:pPr>
      <w:r>
        <w:t>F</w:t>
      </w:r>
      <w:r w:rsidR="00E11A22">
        <w:t>i</w:t>
      </w:r>
      <w:r>
        <w:t>lm</w:t>
      </w:r>
      <w:r w:rsidR="00E11A22">
        <w:t xml:space="preserve"> a umění videa ve výtvarn</w:t>
      </w:r>
      <w:r>
        <w:t>ém pojetí jsou si velmi blízká</w:t>
      </w:r>
      <w:r w:rsidR="00E11A22">
        <w:t xml:space="preserve">, </w:t>
      </w:r>
      <w:r>
        <w:t>zvláště</w:t>
      </w:r>
      <w:r w:rsidR="00307995">
        <w:t xml:space="preserve"> </w:t>
      </w:r>
      <w:r w:rsidR="00E11A22">
        <w:t>v takových přípa</w:t>
      </w:r>
      <w:r>
        <w:t>dech, kdy by video</w:t>
      </w:r>
      <w:r w:rsidR="00E11A22">
        <w:t xml:space="preserve"> mohlo být promítáno v rámci projekce experimentálníc</w:t>
      </w:r>
      <w:r>
        <w:t xml:space="preserve">h </w:t>
      </w:r>
      <w:proofErr w:type="gramStart"/>
      <w:r>
        <w:t>filmů</w:t>
      </w:r>
      <w:proofErr w:type="gramEnd"/>
      <w:r>
        <w:t xml:space="preserve"> a naopak filmové dílo</w:t>
      </w:r>
      <w:r w:rsidR="00E11A22">
        <w:t xml:space="preserve"> by mohl</w:t>
      </w:r>
      <w:r>
        <w:t>o</w:t>
      </w:r>
      <w:r w:rsidR="00E11A22">
        <w:t xml:space="preserve"> být prezentován v galeriích. </w:t>
      </w:r>
      <w:r w:rsidR="009C5628" w:rsidRPr="009C5628">
        <w:t xml:space="preserve">Rozdíly </w:t>
      </w:r>
      <w:r w:rsidR="009C5628">
        <w:t>vztahující</w:t>
      </w:r>
      <w:r w:rsidR="009C5628" w:rsidRPr="009C5628">
        <w:t xml:space="preserve"> se </w:t>
      </w:r>
      <w:r w:rsidR="009C5628">
        <w:t>k prezentaci díla, smýšlení o </w:t>
      </w:r>
      <w:r w:rsidR="009C5628" w:rsidRPr="009C5628">
        <w:t>něm a jeho kritik</w:t>
      </w:r>
      <w:r w:rsidR="009C5628">
        <w:t>y</w:t>
      </w:r>
      <w:r w:rsidR="009C5628" w:rsidRPr="009C5628">
        <w:t xml:space="preserve"> bychom mohl</w:t>
      </w:r>
      <w:r w:rsidR="009C5628">
        <w:t>i</w:t>
      </w:r>
      <w:r w:rsidR="009C5628" w:rsidRPr="009C5628">
        <w:t xml:space="preserve"> zařadit do diferencí vnějších, mezi jakési základní vnitřní rozdíly patří určitě úmysl a prvotní záměr autora pro vytvoření onoho díla, stejně tak použití materiálu. </w:t>
      </w:r>
      <w:r w:rsidR="00307995">
        <w:t xml:space="preserve">Nejprve je však dobré se zaměřit na události, které předcházely filmovým dílům, </w:t>
      </w:r>
      <w:r w:rsidR="00A23C90">
        <w:t>týkající se vývoje samotného filmu</w:t>
      </w:r>
      <w:r w:rsidR="00307995">
        <w:t xml:space="preserve">. </w:t>
      </w:r>
    </w:p>
    <w:p w:rsidR="00B84C62" w:rsidRPr="009A2488" w:rsidRDefault="009A2488" w:rsidP="009A2488">
      <w:pPr>
        <w:ind w:left="709" w:right="567"/>
        <w:jc w:val="both"/>
        <w:rPr>
          <w:i/>
          <w:sz w:val="22"/>
        </w:rPr>
      </w:pPr>
      <w:r w:rsidRPr="009A2488">
        <w:rPr>
          <w:i/>
          <w:sz w:val="22"/>
        </w:rPr>
        <w:t>Kinematografie nabídla lacinější a jednodušší způsob, jak poskytnout zábavu masám. Filmoví tvůrci natočili divadelní představení, které pak bylo možné ukazovat publiku po celém světě. Cestopisy přinesly pohyblivé obrázky vzdálených krajin přímo do divákova rodného města. Filmy se staly nejpopulárnější vizuální uměleckou formou pozdně viktoriánské éry</w:t>
      </w:r>
      <w:r>
        <w:rPr>
          <w:i/>
          <w:sz w:val="22"/>
        </w:rPr>
        <w:t>.</w:t>
      </w:r>
      <w:r>
        <w:rPr>
          <w:rStyle w:val="Znakapoznpodarou"/>
          <w:i/>
          <w:sz w:val="22"/>
        </w:rPr>
        <w:footnoteReference w:id="1"/>
      </w:r>
    </w:p>
    <w:p w:rsidR="0038798A" w:rsidRDefault="0038798A" w:rsidP="006C089D">
      <w:pPr>
        <w:jc w:val="both"/>
      </w:pPr>
    </w:p>
    <w:p w:rsidR="006351BC" w:rsidRDefault="00A23C90" w:rsidP="0038798A">
      <w:pPr>
        <w:ind w:firstLine="708"/>
        <w:jc w:val="both"/>
      </w:pPr>
      <w:r>
        <w:t xml:space="preserve">Film jako médium se zjevil v polovině 90. let 19. století a za nedlouho se z malé zábavní oblasti stal mezinárodní průmysl. Vznikl společně s telefonem, </w:t>
      </w:r>
      <w:r w:rsidR="0001791C">
        <w:t>gramofonem a automobilem jako vý</w:t>
      </w:r>
      <w:r>
        <w:t xml:space="preserve">sledek průmyslové revoluce. Předcházelo tomu však mnoho technologických vynálezů. Základem pro vše ostatní bylo zjištění, že lidské oko vnímá pohyb jako sérii nepatrně rozdílných obrazů v rychlém pořadí za sebou a s tím související promítnutí rychlé série na plátno. Dříve k tomuto účelu sloužila „laterna magika“, ale nyní </w:t>
      </w:r>
      <w:r w:rsidR="0001791C">
        <w:t xml:space="preserve">již </w:t>
      </w:r>
      <w:r w:rsidR="006C089D">
        <w:t>nedostačovala. Dále pak p</w:t>
      </w:r>
      <w:r>
        <w:t>ro vytvoření filmu byla velice nezbytná fotografie, která by se dala přenášet na pružný materiál, jenž by mohl rychle procházet kamerou. Závěrem bylo nutné vymyslet příhodný mechanismus krokového po</w:t>
      </w:r>
      <w:r w:rsidR="006C089D">
        <w:t>suvu pro kamery a promítačky. N</w:t>
      </w:r>
      <w:r>
        <w:t xml:space="preserve">a počátku 90. let byly </w:t>
      </w:r>
      <w:r w:rsidR="0001791C">
        <w:t xml:space="preserve">již dostupné </w:t>
      </w:r>
      <w:r>
        <w:t>všechny tech</w:t>
      </w:r>
      <w:r w:rsidR="00733E27">
        <w:t>nické podmínky pro vznik filmu.</w:t>
      </w:r>
      <w:r w:rsidR="00456F6E">
        <w:t xml:space="preserve"> V té době měli autoři prvních snímků za cíl zachytit realitu, kterou následně předvedli publiku. Nezajímalo je, jestli se vůbec vytvoří vztah diváka k promítanému filmu, a jaký bude.</w:t>
      </w:r>
      <w:r w:rsidR="0001791C">
        <w:t xml:space="preserve"> Postupně byl</w:t>
      </w:r>
      <w:r w:rsidR="006351BC">
        <w:t xml:space="preserve"> tvůrci zdůrazňován význam díla, strukturovanost profilů a zápletky, po nástupu televize a di</w:t>
      </w:r>
      <w:r w:rsidR="0001791C">
        <w:t>gitalizace diváci</w:t>
      </w:r>
      <w:r w:rsidR="006351BC">
        <w:t xml:space="preserve"> byli zvědaví na vizuálnost filmového prostředí a postav. </w:t>
      </w:r>
    </w:p>
    <w:p w:rsidR="0038798A" w:rsidRDefault="007F4A9D" w:rsidP="0038798A">
      <w:pPr>
        <w:ind w:left="709" w:right="567"/>
        <w:jc w:val="both"/>
        <w:rPr>
          <w:i/>
          <w:sz w:val="22"/>
        </w:rPr>
      </w:pPr>
      <w:r w:rsidRPr="007F4A9D">
        <w:rPr>
          <w:i/>
          <w:sz w:val="22"/>
        </w:rPr>
        <w:t xml:space="preserve">Pochopení filmu divákem závisí na divákově stupni literárnosti, protože pouze vysoce literární kultura je schopna horké médium chápat. Je to dáno navyklostí na literární styl, který je stejně jako film </w:t>
      </w:r>
      <w:proofErr w:type="spellStart"/>
      <w:r w:rsidRPr="007F4A9D">
        <w:rPr>
          <w:i/>
          <w:sz w:val="22"/>
        </w:rPr>
        <w:t>fragmentarizovaný</w:t>
      </w:r>
      <w:proofErr w:type="spellEnd"/>
      <w:r w:rsidRPr="007F4A9D">
        <w:rPr>
          <w:i/>
          <w:sz w:val="22"/>
        </w:rPr>
        <w:t xml:space="preserve"> a překonává linearitu prostoru. Divák musí být schopen chápat fragmentární podstatu filmového média. To mu umožňuje právě navyklost na literární kulturu, která mění </w:t>
      </w:r>
      <w:proofErr w:type="spellStart"/>
      <w:r w:rsidRPr="007F4A9D">
        <w:rPr>
          <w:i/>
          <w:sz w:val="22"/>
        </w:rPr>
        <w:t>fragmentarizovanou</w:t>
      </w:r>
      <w:proofErr w:type="spellEnd"/>
      <w:r w:rsidRPr="007F4A9D">
        <w:rPr>
          <w:i/>
          <w:sz w:val="22"/>
        </w:rPr>
        <w:t xml:space="preserve"> sekvenci na racionální jednotku skrze schopnost sledovat pohyb kamery a chá</w:t>
      </w:r>
      <w:r>
        <w:rPr>
          <w:i/>
          <w:sz w:val="22"/>
        </w:rPr>
        <w:t xml:space="preserve">pání prostoru jako lineárního a </w:t>
      </w:r>
      <w:r w:rsidRPr="007F4A9D">
        <w:rPr>
          <w:i/>
          <w:sz w:val="22"/>
        </w:rPr>
        <w:t>kontinuálního</w:t>
      </w:r>
      <w:r>
        <w:rPr>
          <w:i/>
          <w:sz w:val="22"/>
        </w:rPr>
        <w:t>.</w:t>
      </w:r>
      <w:r>
        <w:rPr>
          <w:rStyle w:val="Znakapoznpodarou"/>
          <w:i/>
          <w:sz w:val="22"/>
        </w:rPr>
        <w:footnoteReference w:id="2"/>
      </w:r>
    </w:p>
    <w:p w:rsidR="0038798A" w:rsidRDefault="0038798A" w:rsidP="0038798A">
      <w:pPr>
        <w:ind w:right="567"/>
        <w:jc w:val="both"/>
        <w:rPr>
          <w:i/>
          <w:sz w:val="22"/>
        </w:rPr>
      </w:pPr>
    </w:p>
    <w:p w:rsidR="005C2123" w:rsidRPr="0038798A" w:rsidRDefault="00404CF7" w:rsidP="0038798A">
      <w:pPr>
        <w:ind w:right="567" w:firstLine="708"/>
        <w:jc w:val="both"/>
        <w:rPr>
          <w:i/>
          <w:sz w:val="22"/>
        </w:rPr>
      </w:pPr>
      <w:r>
        <w:t xml:space="preserve">Mediální umění však není jen uměleckou podobou, která využívá technologie, může mít formu </w:t>
      </w:r>
      <w:r w:rsidR="0038798A">
        <w:t>například</w:t>
      </w:r>
      <w:r>
        <w:t xml:space="preserve"> textu. </w:t>
      </w:r>
      <w:r w:rsidR="00B4649E">
        <w:t>P</w:t>
      </w:r>
      <w:r w:rsidRPr="00404CF7">
        <w:t xml:space="preserve">ro </w:t>
      </w:r>
      <w:proofErr w:type="spellStart"/>
      <w:r w:rsidRPr="00404CF7">
        <w:t>Keiko</w:t>
      </w:r>
      <w:proofErr w:type="spellEnd"/>
      <w:r w:rsidRPr="00404CF7">
        <w:t xml:space="preserve"> </w:t>
      </w:r>
      <w:proofErr w:type="spellStart"/>
      <w:r w:rsidRPr="00404CF7">
        <w:t>Sei</w:t>
      </w:r>
      <w:proofErr w:type="spellEnd"/>
      <w:r w:rsidRPr="00404CF7">
        <w:t xml:space="preserve">, teoretičku médií a kurátorku, hraje při tvorbě jejich </w:t>
      </w:r>
      <w:r w:rsidR="00B4649E">
        <w:t>děl nejvýznamnější úlohu zvuk, p</w:t>
      </w:r>
      <w:r w:rsidRPr="00404CF7">
        <w:t>rávě zvuku ve videu přizpůsobuje pak jeho obraz.</w:t>
      </w:r>
    </w:p>
    <w:p w:rsidR="005C2123" w:rsidRDefault="005C2123" w:rsidP="005C2123">
      <w:pPr>
        <w:ind w:left="709" w:right="567"/>
        <w:jc w:val="both"/>
        <w:rPr>
          <w:i/>
          <w:sz w:val="22"/>
        </w:rPr>
      </w:pPr>
      <w:r w:rsidRPr="005C2123">
        <w:rPr>
          <w:i/>
          <w:sz w:val="22"/>
        </w:rPr>
        <w:t>Video je médium přítomného okamžiku. Jeho obrazy mohou být simultánní s tím, jak je vnímají diváci a jak video naopak „vnímá“ je (může se jednat o obraz diváků sledujících obraz) … video nabízí původní informace v okamžité přítomnosti či propojuje paralelní časoprostorová kontinua.</w:t>
      </w:r>
      <w:r>
        <w:rPr>
          <w:rStyle w:val="Znakapoznpodarou"/>
          <w:i/>
          <w:sz w:val="22"/>
        </w:rPr>
        <w:footnoteReference w:id="3"/>
      </w:r>
    </w:p>
    <w:p w:rsidR="0038798A" w:rsidRPr="005C2123" w:rsidRDefault="0038798A" w:rsidP="005C2123">
      <w:pPr>
        <w:ind w:left="709" w:right="567"/>
        <w:jc w:val="both"/>
        <w:rPr>
          <w:i/>
          <w:sz w:val="22"/>
        </w:rPr>
      </w:pPr>
    </w:p>
    <w:p w:rsidR="0038798A" w:rsidRDefault="007E4156" w:rsidP="000B0F6D">
      <w:pPr>
        <w:jc w:val="both"/>
      </w:pPr>
      <w:r>
        <w:t xml:space="preserve">Při vystavování filmu v galerii určuje jeho </w:t>
      </w:r>
      <w:r w:rsidR="00B4649E">
        <w:t>podmínky prezentace sám autor, d</w:t>
      </w:r>
      <w:r>
        <w:t xml:space="preserve">o této kategorie patří také živé filmové performance. Galerie však na rozdíl od kina klade </w:t>
      </w:r>
      <w:r w:rsidR="0038798A">
        <w:t>specifické</w:t>
      </w:r>
      <w:r w:rsidR="00122FAE">
        <w:t xml:space="preserve"> nároky na pozornost diváka, ten si </w:t>
      </w:r>
      <w:r w:rsidR="00B4649E">
        <w:t>ale</w:t>
      </w:r>
      <w:r w:rsidR="00122FAE">
        <w:t xml:space="preserve"> při </w:t>
      </w:r>
      <w:r w:rsidR="00B4649E">
        <w:t xml:space="preserve">samotné </w:t>
      </w:r>
      <w:r w:rsidR="00122FAE">
        <w:t>prohlídce expozice můž</w:t>
      </w:r>
      <w:r w:rsidR="00114DB7">
        <w:t>e</w:t>
      </w:r>
      <w:r w:rsidR="00122FAE">
        <w:t xml:space="preserve"> hledat vlastní pohled na vystavená díla</w:t>
      </w:r>
      <w:r w:rsidR="000B0F6D">
        <w:t xml:space="preserve">, stává se tak aktivním účastníkem. </w:t>
      </w:r>
    </w:p>
    <w:p w:rsidR="004B098F" w:rsidRDefault="005F02CB" w:rsidP="0038798A">
      <w:pPr>
        <w:ind w:firstLine="708"/>
        <w:jc w:val="both"/>
      </w:pPr>
      <w:r>
        <w:t xml:space="preserve">Měli bychom </w:t>
      </w:r>
      <w:r w:rsidR="00FD7ED0">
        <w:t xml:space="preserve">nyní </w:t>
      </w:r>
      <w:r>
        <w:t>definovat diváka</w:t>
      </w:r>
      <w:r w:rsidR="002555AE">
        <w:t xml:space="preserve">. V této souvislosti je </w:t>
      </w:r>
      <w:r w:rsidR="0038798A">
        <w:t>divákem konkrétní jednotlivec</w:t>
      </w:r>
      <w:r w:rsidR="002555AE">
        <w:t xml:space="preserve">, </w:t>
      </w:r>
      <w:r w:rsidR="0038798A">
        <w:t>který je definován etnikem, sociální třídou</w:t>
      </w:r>
      <w:r w:rsidR="002555AE">
        <w:t xml:space="preserve">, pohlavím, věkem, vzděláním a dalšími aspekty. Divák, </w:t>
      </w:r>
      <w:r>
        <w:t>jenž</w:t>
      </w:r>
      <w:r w:rsidR="005C2123">
        <w:t xml:space="preserve"> sleduje film a </w:t>
      </w:r>
      <w:r w:rsidR="002555AE">
        <w:t>plně se na něj soustředí</w:t>
      </w:r>
      <w:r>
        <w:t>, nerozptylují ho žádné okolní vjemy</w:t>
      </w:r>
      <w:r w:rsidR="002840D3">
        <w:t>, si</w:t>
      </w:r>
      <w:r>
        <w:t xml:space="preserve"> utváří vztah mezi ním a filmem. Nejlépe tyto podmínky splňuje kinosál. To se však týká představy klasického filmového diváka. Umění vystavené v galeriích se nepromítá na jedno jediné plátno, diváci nesedí v</w:t>
      </w:r>
      <w:r w:rsidR="000B0F6D">
        <w:t> </w:t>
      </w:r>
      <w:r>
        <w:t>setmělé</w:t>
      </w:r>
      <w:r w:rsidR="000B0F6D">
        <w:t>, izolované</w:t>
      </w:r>
      <w:r>
        <w:t xml:space="preserve"> místnosti, </w:t>
      </w:r>
      <w:r w:rsidR="00FD7ED0">
        <w:t xml:space="preserve">nejsou nuceni se soustředit jen na obraz, který je puštěn od začátku až do konce, nejsou tudíž pasivními </w:t>
      </w:r>
      <w:r w:rsidR="000B0F6D">
        <w:t>diváky</w:t>
      </w:r>
      <w:r w:rsidR="00FD7ED0">
        <w:t>. V k</w:t>
      </w:r>
      <w:r w:rsidR="0038798A">
        <w:t>inosále se</w:t>
      </w:r>
      <w:r w:rsidR="00FD7ED0">
        <w:t xml:space="preserve"> nestane, že by na promítání filmu divák přišel zrovna v jeho polovině, v</w:t>
      </w:r>
      <w:r w:rsidR="0038798A">
        <w:t> </w:t>
      </w:r>
      <w:r w:rsidR="00FD7ED0">
        <w:t>galeri</w:t>
      </w:r>
      <w:r w:rsidR="0038798A">
        <w:t>i je to zcela přirozené</w:t>
      </w:r>
      <w:r w:rsidR="007F4A9D">
        <w:t>.</w:t>
      </w:r>
      <w:r w:rsidR="005C2123">
        <w:t xml:space="preserve"> Umělci v oblasti videa mohou experimentovat také se zpětnou vazbou, když namíří kameru na monitor a vytvoří tak efekt nekonečných tunelů a zrcadlení. </w:t>
      </w:r>
    </w:p>
    <w:p w:rsidR="002555AE" w:rsidRDefault="002555AE"/>
    <w:p w:rsidR="00A23C90" w:rsidRDefault="00A23C90"/>
    <w:p w:rsidR="005B24AA" w:rsidRDefault="005B24AA">
      <w:pPr>
        <w:spacing w:after="200" w:line="276" w:lineRule="auto"/>
      </w:pPr>
      <w:r>
        <w:br w:type="page"/>
      </w:r>
    </w:p>
    <w:p w:rsidR="005B24AA" w:rsidRPr="005B24AA" w:rsidRDefault="005B24AA">
      <w:pPr>
        <w:rPr>
          <w:sz w:val="40"/>
          <w:szCs w:val="40"/>
        </w:rPr>
      </w:pPr>
      <w:r w:rsidRPr="005B24AA">
        <w:rPr>
          <w:sz w:val="40"/>
          <w:szCs w:val="40"/>
        </w:rPr>
        <w:t>Použitá literatura</w:t>
      </w:r>
    </w:p>
    <w:p w:rsidR="005B24AA" w:rsidRDefault="005B24AA"/>
    <w:p w:rsidR="005C2123" w:rsidRDefault="00024727">
      <w:r>
        <w:t xml:space="preserve">HILL, Chris. </w:t>
      </w:r>
      <w:r w:rsidRPr="00024727">
        <w:rPr>
          <w:i/>
        </w:rPr>
        <w:t>První desetiletí videa. 1968-1980</w:t>
      </w:r>
      <w:r>
        <w:t xml:space="preserve"> </w:t>
      </w:r>
      <w:r w:rsidRPr="00821247">
        <w:rPr>
          <w:rFonts w:cs="Arial"/>
          <w:color w:val="000000"/>
          <w:szCs w:val="24"/>
          <w:shd w:val="clear" w:color="auto" w:fill="FFFFFF" w:themeFill="background1"/>
        </w:rPr>
        <w:t>[online]. 1-24 s., [cit. 2016-01-12].</w:t>
      </w:r>
      <w:r>
        <w:rPr>
          <w:rFonts w:cs="Arial"/>
          <w:color w:val="000000"/>
          <w:szCs w:val="24"/>
          <w:shd w:val="clear" w:color="auto" w:fill="F7F8FC"/>
        </w:rPr>
        <w:t xml:space="preserve"> </w:t>
      </w:r>
      <w:r w:rsidRPr="00EE30F8">
        <w:rPr>
          <w:rFonts w:cs="Arial"/>
          <w:color w:val="000000"/>
          <w:szCs w:val="24"/>
        </w:rPr>
        <w:t xml:space="preserve">Dostupné z: </w:t>
      </w:r>
      <w:hyperlink r:id="rId8" w:history="1">
        <w:r w:rsidR="00821247" w:rsidRPr="00DD3D1C">
          <w:rPr>
            <w:rStyle w:val="Hypertextovodkaz"/>
            <w:rFonts w:cs="Arial"/>
            <w:szCs w:val="24"/>
          </w:rPr>
          <w:t>https://is.muni.cz/auth/el/1421/podzim2015/IM099a/um/Prvni__desetileti__videa.pdf</w:t>
        </w:r>
      </w:hyperlink>
      <w:r w:rsidR="00821247">
        <w:rPr>
          <w:rFonts w:cs="Arial"/>
          <w:color w:val="000000"/>
          <w:szCs w:val="24"/>
        </w:rPr>
        <w:t xml:space="preserve"> </w:t>
      </w:r>
    </w:p>
    <w:p w:rsidR="005C2123" w:rsidRDefault="005C2123"/>
    <w:p w:rsidR="00D93BE3" w:rsidRPr="00D93BE3" w:rsidRDefault="00D93BE3" w:rsidP="00D93BE3">
      <w:r>
        <w:t>SZCZEPANIK, PETR.</w:t>
      </w:r>
      <w:r w:rsidRPr="00D93BE3">
        <w:t xml:space="preserve"> </w:t>
      </w:r>
      <w:r w:rsidRPr="00D93BE3">
        <w:rPr>
          <w:i/>
        </w:rPr>
        <w:t>Média mezi kulturami a žánry.</w:t>
      </w:r>
      <w:r w:rsidRPr="00D93BE3">
        <w:t xml:space="preserve"> </w:t>
      </w:r>
      <w:r w:rsidRPr="00D93BE3">
        <w:rPr>
          <w:i/>
        </w:rPr>
        <w:t xml:space="preserve">Rozhovor s </w:t>
      </w:r>
      <w:proofErr w:type="spellStart"/>
      <w:r w:rsidRPr="00D93BE3">
        <w:rPr>
          <w:i/>
        </w:rPr>
        <w:t>Keiko</w:t>
      </w:r>
      <w:proofErr w:type="spellEnd"/>
      <w:r w:rsidRPr="00D93BE3">
        <w:rPr>
          <w:i/>
        </w:rPr>
        <w:t xml:space="preserve"> </w:t>
      </w:r>
      <w:proofErr w:type="spellStart"/>
      <w:r w:rsidRPr="00D93BE3">
        <w:rPr>
          <w:i/>
        </w:rPr>
        <w:t>Sei</w:t>
      </w:r>
      <w:proofErr w:type="spellEnd"/>
      <w:r w:rsidRPr="00D93BE3">
        <w:rPr>
          <w:i/>
        </w:rPr>
        <w:t>.</w:t>
      </w:r>
      <w:r w:rsidRPr="00D93BE3">
        <w:t xml:space="preserve"> </w:t>
      </w:r>
      <w:proofErr w:type="spellStart"/>
      <w:r w:rsidRPr="00D93BE3">
        <w:t>Cinepur</w:t>
      </w:r>
      <w:proofErr w:type="spellEnd"/>
      <w:r w:rsidRPr="00D93BE3">
        <w:t xml:space="preserve"> 2002, č. 23–24, s. 16–19.</w:t>
      </w:r>
    </w:p>
    <w:p w:rsidR="00D93BE3" w:rsidRDefault="00D93BE3">
      <w:pPr>
        <w:rPr>
          <w:color w:val="000000"/>
          <w:shd w:val="clear" w:color="auto" w:fill="FFFFFF"/>
        </w:rPr>
      </w:pPr>
    </w:p>
    <w:p w:rsidR="005B24AA" w:rsidRDefault="005C2123">
      <w:pPr>
        <w:rPr>
          <w:color w:val="000000"/>
          <w:shd w:val="clear" w:color="auto" w:fill="FFFFFF"/>
        </w:rPr>
      </w:pPr>
      <w:r w:rsidRPr="009A2488">
        <w:rPr>
          <w:color w:val="000000"/>
          <w:shd w:val="clear" w:color="auto" w:fill="FFFFFF"/>
        </w:rPr>
        <w:t>THOMPSON, Kristin a David BORDWELL.</w:t>
      </w:r>
      <w:r w:rsidRPr="009A2488">
        <w:rPr>
          <w:rStyle w:val="apple-converted-space"/>
          <w:color w:val="000000"/>
          <w:shd w:val="clear" w:color="auto" w:fill="FFFFFF"/>
        </w:rPr>
        <w:t> </w:t>
      </w:r>
      <w:r w:rsidRPr="009A2488">
        <w:rPr>
          <w:i/>
          <w:iCs/>
          <w:color w:val="000000"/>
        </w:rPr>
        <w:t>Dějiny filmu: přehled světové kinematografie</w:t>
      </w:r>
      <w:r w:rsidRPr="009A2488">
        <w:rPr>
          <w:color w:val="000000"/>
          <w:shd w:val="clear" w:color="auto" w:fill="FFFFFF"/>
        </w:rPr>
        <w:t xml:space="preserve">. 1. vyd. Praha: AMU, 2007, 827 s., [24] s. barev. obr. </w:t>
      </w:r>
      <w:proofErr w:type="spellStart"/>
      <w:r w:rsidRPr="009A2488">
        <w:rPr>
          <w:color w:val="000000"/>
          <w:shd w:val="clear" w:color="auto" w:fill="FFFFFF"/>
        </w:rPr>
        <w:t>příl</w:t>
      </w:r>
      <w:proofErr w:type="spellEnd"/>
      <w:r w:rsidRPr="009A2488">
        <w:rPr>
          <w:color w:val="000000"/>
          <w:shd w:val="clear" w:color="auto" w:fill="FFFFFF"/>
        </w:rPr>
        <w:t>. ISBN 978-80-7331-091-2</w:t>
      </w:r>
    </w:p>
    <w:p w:rsidR="005C2123" w:rsidRDefault="005C2123" w:rsidP="00821247">
      <w:pPr>
        <w:shd w:val="clear" w:color="auto" w:fill="FFFFFF" w:themeFill="background1"/>
        <w:rPr>
          <w:color w:val="000000"/>
          <w:shd w:val="clear" w:color="auto" w:fill="FFFFFF"/>
        </w:rPr>
      </w:pPr>
    </w:p>
    <w:p w:rsidR="005C2123" w:rsidRPr="005C2123" w:rsidRDefault="005C2123" w:rsidP="00821247">
      <w:pPr>
        <w:shd w:val="clear" w:color="auto" w:fill="FFFFFF" w:themeFill="background1"/>
        <w:rPr>
          <w:szCs w:val="24"/>
        </w:rPr>
      </w:pPr>
      <w:r w:rsidRPr="00821247">
        <w:rPr>
          <w:rFonts w:cs="Arial"/>
          <w:color w:val="000000"/>
          <w:szCs w:val="24"/>
          <w:shd w:val="clear" w:color="auto" w:fill="FFFFFF" w:themeFill="background1"/>
        </w:rPr>
        <w:t xml:space="preserve">VODIČKOVÁ, Barbora. </w:t>
      </w:r>
      <w:r w:rsidRPr="00821247">
        <w:rPr>
          <w:rFonts w:cs="Arial"/>
          <w:i/>
          <w:color w:val="000000"/>
          <w:szCs w:val="24"/>
          <w:shd w:val="clear" w:color="auto" w:fill="FFFFFF" w:themeFill="background1"/>
        </w:rPr>
        <w:t>Filmová zkušenost – Historický vývoj teorií na téma vztahu diváka k filmu</w:t>
      </w:r>
      <w:r w:rsidRPr="00821247">
        <w:rPr>
          <w:rFonts w:cs="Arial"/>
          <w:color w:val="000000"/>
          <w:szCs w:val="24"/>
          <w:shd w:val="clear" w:color="auto" w:fill="FFFFFF" w:themeFill="background1"/>
        </w:rPr>
        <w:t xml:space="preserve"> [online]. Brno, 2010 [cit. 2016-01-12]. Bakalářská práce. Masarykova univerzita, Fakulta sociálních studií. Vedoucí práce Rodrigo </w:t>
      </w:r>
      <w:proofErr w:type="spellStart"/>
      <w:r w:rsidRPr="00821247">
        <w:rPr>
          <w:rFonts w:cs="Arial"/>
          <w:color w:val="000000"/>
          <w:szCs w:val="24"/>
          <w:shd w:val="clear" w:color="auto" w:fill="FFFFFF" w:themeFill="background1"/>
        </w:rPr>
        <w:t>Morales</w:t>
      </w:r>
      <w:proofErr w:type="spellEnd"/>
      <w:r w:rsidRPr="00821247">
        <w:rPr>
          <w:rFonts w:cs="Arial"/>
          <w:color w:val="000000"/>
          <w:szCs w:val="24"/>
          <w:shd w:val="clear" w:color="auto" w:fill="FFFFFF" w:themeFill="background1"/>
        </w:rPr>
        <w:t xml:space="preserve"> Dostupné z: </w:t>
      </w:r>
      <w:hyperlink r:id="rId9" w:history="1">
        <w:r w:rsidR="00821247" w:rsidRPr="00821247">
          <w:rPr>
            <w:rStyle w:val="Hypertextovodkaz"/>
            <w:rFonts w:cs="Arial"/>
            <w:szCs w:val="24"/>
            <w:shd w:val="clear" w:color="auto" w:fill="FFFFFF" w:themeFill="background1"/>
          </w:rPr>
          <w:t>http://is.muni.cz/th/269613/fss_b/</w:t>
        </w:r>
      </w:hyperlink>
      <w:r w:rsidR="00821247">
        <w:rPr>
          <w:rFonts w:cs="Arial"/>
          <w:color w:val="000000"/>
          <w:szCs w:val="24"/>
          <w:shd w:val="clear" w:color="auto" w:fill="F7F8FC"/>
        </w:rPr>
        <w:t xml:space="preserve"> </w:t>
      </w:r>
    </w:p>
    <w:sectPr w:rsidR="005C2123" w:rsidRPr="005C2123" w:rsidSect="00557DEF">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C72" w:rsidRDefault="00774C72" w:rsidP="009A2488">
      <w:pPr>
        <w:spacing w:line="240" w:lineRule="auto"/>
      </w:pPr>
      <w:r>
        <w:separator/>
      </w:r>
    </w:p>
  </w:endnote>
  <w:endnote w:type="continuationSeparator" w:id="0">
    <w:p w:rsidR="00774C72" w:rsidRDefault="00774C72" w:rsidP="009A2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945849"/>
      <w:docPartObj>
        <w:docPartGallery w:val="Page Numbers (Bottom of Page)"/>
        <w:docPartUnique/>
      </w:docPartObj>
    </w:sdtPr>
    <w:sdtEndPr/>
    <w:sdtContent>
      <w:p w:rsidR="00557DEF" w:rsidRDefault="00557DEF">
        <w:pPr>
          <w:pStyle w:val="Zpat"/>
          <w:jc w:val="right"/>
        </w:pPr>
        <w:r>
          <w:fldChar w:fldCharType="begin"/>
        </w:r>
        <w:r>
          <w:instrText>PAGE   \* MERGEFORMAT</w:instrText>
        </w:r>
        <w:r>
          <w:fldChar w:fldCharType="separate"/>
        </w:r>
        <w:r w:rsidR="00D93BE3">
          <w:rPr>
            <w:noProof/>
          </w:rPr>
          <w:t>5</w:t>
        </w:r>
        <w:r>
          <w:fldChar w:fldCharType="end"/>
        </w:r>
      </w:p>
    </w:sdtContent>
  </w:sdt>
  <w:p w:rsidR="00557DEF" w:rsidRDefault="00557D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792828"/>
      <w:docPartObj>
        <w:docPartGallery w:val="Page Numbers (Bottom of Page)"/>
        <w:docPartUnique/>
      </w:docPartObj>
    </w:sdtPr>
    <w:sdtContent>
      <w:p w:rsidR="004851C8" w:rsidRDefault="004851C8">
        <w:pPr>
          <w:pStyle w:val="Zpat"/>
          <w:jc w:val="right"/>
        </w:pPr>
        <w:r>
          <w:fldChar w:fldCharType="begin"/>
        </w:r>
        <w:r>
          <w:instrText>PAGE   \* MERGEFORMAT</w:instrText>
        </w:r>
        <w:r>
          <w:fldChar w:fldCharType="separate"/>
        </w:r>
        <w:r>
          <w:t>2</w:t>
        </w:r>
        <w:r>
          <w:fldChar w:fldCharType="end"/>
        </w:r>
      </w:p>
    </w:sdtContent>
  </w:sdt>
  <w:p w:rsidR="004851C8" w:rsidRDefault="004851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C72" w:rsidRDefault="00774C72" w:rsidP="009A2488">
      <w:pPr>
        <w:spacing w:line="240" w:lineRule="auto"/>
      </w:pPr>
      <w:r>
        <w:separator/>
      </w:r>
    </w:p>
  </w:footnote>
  <w:footnote w:type="continuationSeparator" w:id="0">
    <w:p w:rsidR="00774C72" w:rsidRDefault="00774C72" w:rsidP="009A2488">
      <w:pPr>
        <w:spacing w:line="240" w:lineRule="auto"/>
      </w:pPr>
      <w:r>
        <w:continuationSeparator/>
      </w:r>
    </w:p>
  </w:footnote>
  <w:footnote w:id="1">
    <w:p w:rsidR="009A2488" w:rsidRPr="009A2488" w:rsidRDefault="009A2488">
      <w:pPr>
        <w:pStyle w:val="Textpoznpodarou"/>
      </w:pPr>
      <w:r w:rsidRPr="009A2488">
        <w:rPr>
          <w:rStyle w:val="Znakapoznpodarou"/>
        </w:rPr>
        <w:footnoteRef/>
      </w:r>
      <w:r w:rsidRPr="009A2488">
        <w:t xml:space="preserve"> </w:t>
      </w:r>
      <w:r w:rsidRPr="009A2488">
        <w:rPr>
          <w:color w:val="000000"/>
          <w:shd w:val="clear" w:color="auto" w:fill="FFFFFF"/>
        </w:rPr>
        <w:t>THOMPSON, Kristin a David BORDWELL.</w:t>
      </w:r>
      <w:r w:rsidRPr="009A2488">
        <w:rPr>
          <w:rStyle w:val="apple-converted-space"/>
          <w:color w:val="000000"/>
          <w:shd w:val="clear" w:color="auto" w:fill="FFFFFF"/>
        </w:rPr>
        <w:t> </w:t>
      </w:r>
      <w:r w:rsidRPr="009A2488">
        <w:rPr>
          <w:i/>
          <w:iCs/>
          <w:color w:val="000000"/>
        </w:rPr>
        <w:t>Dějiny filmu: přehled světové kinematografie</w:t>
      </w:r>
      <w:r w:rsidRPr="009A2488">
        <w:rPr>
          <w:color w:val="000000"/>
          <w:shd w:val="clear" w:color="auto" w:fill="FFFFFF"/>
        </w:rPr>
        <w:t xml:space="preserve">. 1. vyd. Praha: AMU, 2007, 827 s., [24] s. barev. obr. </w:t>
      </w:r>
      <w:proofErr w:type="spellStart"/>
      <w:r w:rsidRPr="009A2488">
        <w:rPr>
          <w:color w:val="000000"/>
          <w:shd w:val="clear" w:color="auto" w:fill="FFFFFF"/>
        </w:rPr>
        <w:t>příl</w:t>
      </w:r>
      <w:proofErr w:type="spellEnd"/>
      <w:r w:rsidRPr="009A2488">
        <w:rPr>
          <w:color w:val="000000"/>
          <w:shd w:val="clear" w:color="auto" w:fill="FFFFFF"/>
        </w:rPr>
        <w:t>. ISBN 978-80-7331-091-2</w:t>
      </w:r>
    </w:p>
  </w:footnote>
  <w:footnote w:id="2">
    <w:p w:rsidR="007F4A9D" w:rsidRPr="007F4A9D" w:rsidRDefault="007F4A9D">
      <w:pPr>
        <w:pStyle w:val="Textpoznpodarou"/>
      </w:pPr>
      <w:r w:rsidRPr="00EE30F8">
        <w:rPr>
          <w:rStyle w:val="Znakapoznpodarou"/>
        </w:rPr>
        <w:footnoteRef/>
      </w:r>
      <w:r w:rsidRPr="00EE30F8">
        <w:t xml:space="preserve"> </w:t>
      </w:r>
      <w:r w:rsidRPr="00EE30F8">
        <w:rPr>
          <w:rFonts w:cs="Arial"/>
          <w:color w:val="000000"/>
        </w:rPr>
        <w:t xml:space="preserve">VODIČKOVÁ, Barbora. </w:t>
      </w:r>
      <w:r w:rsidRPr="00EE30F8">
        <w:rPr>
          <w:rFonts w:cs="Arial"/>
          <w:i/>
          <w:color w:val="000000"/>
        </w:rPr>
        <w:t>Filmová zkušenost – Historický vývoj teorií na téma vztahu diváka k filmu</w:t>
      </w:r>
      <w:r w:rsidRPr="00EE30F8">
        <w:rPr>
          <w:rFonts w:cs="Arial"/>
          <w:color w:val="000000"/>
        </w:rPr>
        <w:t xml:space="preserve"> [online]. Brno, 2010 [cit. 2016-01-12]. Bakalářská práce. Masarykova univerzita, Fakulta sociálních studií. Vedoucí práce Rodrigo </w:t>
      </w:r>
      <w:proofErr w:type="spellStart"/>
      <w:r w:rsidRPr="00EE30F8">
        <w:rPr>
          <w:rFonts w:cs="Arial"/>
          <w:color w:val="000000"/>
        </w:rPr>
        <w:t>Morales</w:t>
      </w:r>
      <w:proofErr w:type="spellEnd"/>
      <w:r w:rsidRPr="00EE30F8">
        <w:rPr>
          <w:rFonts w:cs="Arial"/>
          <w:color w:val="000000"/>
        </w:rPr>
        <w:t xml:space="preserve"> Dostupné z: &lt;http://is.muni.cz/</w:t>
      </w:r>
      <w:proofErr w:type="spellStart"/>
      <w:r w:rsidRPr="00EE30F8">
        <w:rPr>
          <w:rFonts w:cs="Arial"/>
          <w:color w:val="000000"/>
        </w:rPr>
        <w:t>th</w:t>
      </w:r>
      <w:proofErr w:type="spellEnd"/>
      <w:r w:rsidRPr="00EE30F8">
        <w:rPr>
          <w:rFonts w:cs="Arial"/>
          <w:color w:val="000000"/>
        </w:rPr>
        <w:t>/269613/</w:t>
      </w:r>
      <w:proofErr w:type="spellStart"/>
      <w:r w:rsidRPr="00EE30F8">
        <w:rPr>
          <w:rFonts w:cs="Arial"/>
          <w:color w:val="000000"/>
        </w:rPr>
        <w:t>fss_b</w:t>
      </w:r>
      <w:proofErr w:type="spellEnd"/>
      <w:r w:rsidRPr="00EE30F8">
        <w:rPr>
          <w:rFonts w:cs="Arial"/>
          <w:color w:val="000000"/>
        </w:rPr>
        <w:t>/&gt;</w:t>
      </w:r>
    </w:p>
  </w:footnote>
  <w:footnote w:id="3">
    <w:p w:rsidR="005C2123" w:rsidRDefault="005C2123">
      <w:pPr>
        <w:pStyle w:val="Textpoznpodarou"/>
      </w:pPr>
      <w:r w:rsidRPr="00821247">
        <w:rPr>
          <w:rStyle w:val="Znakapoznpodarou"/>
          <w:shd w:val="clear" w:color="auto" w:fill="FFFFFF" w:themeFill="background1"/>
        </w:rPr>
        <w:footnoteRef/>
      </w:r>
      <w:r w:rsidRPr="00821247">
        <w:rPr>
          <w:shd w:val="clear" w:color="auto" w:fill="FFFFFF" w:themeFill="background1"/>
        </w:rPr>
        <w:t xml:space="preserve"> </w:t>
      </w:r>
      <w:r w:rsidR="00024727" w:rsidRPr="00821247">
        <w:rPr>
          <w:shd w:val="clear" w:color="auto" w:fill="FFFFFF" w:themeFill="background1"/>
        </w:rPr>
        <w:t xml:space="preserve">HILL, Chris. </w:t>
      </w:r>
      <w:r w:rsidR="00024727" w:rsidRPr="00821247">
        <w:rPr>
          <w:i/>
          <w:shd w:val="clear" w:color="auto" w:fill="FFFFFF" w:themeFill="background1"/>
        </w:rPr>
        <w:t>První desetiletí videa. 1968-1980</w:t>
      </w:r>
      <w:r w:rsidR="00024727" w:rsidRPr="00821247">
        <w:rPr>
          <w:shd w:val="clear" w:color="auto" w:fill="FFFFFF" w:themeFill="background1"/>
        </w:rPr>
        <w:t xml:space="preserve"> </w:t>
      </w:r>
      <w:r w:rsidR="00024727" w:rsidRPr="00821247">
        <w:rPr>
          <w:rFonts w:cs="Arial"/>
          <w:color w:val="000000"/>
          <w:szCs w:val="24"/>
          <w:shd w:val="clear" w:color="auto" w:fill="FFFFFF" w:themeFill="background1"/>
        </w:rPr>
        <w:t xml:space="preserve">[online]. 1-24 s., [cit. 2016-01-12]. Dostupné z: </w:t>
      </w:r>
      <w:hyperlink r:id="rId1" w:history="1">
        <w:r w:rsidR="00821247" w:rsidRPr="00DD3D1C">
          <w:rPr>
            <w:rStyle w:val="Hypertextovodkaz"/>
            <w:rFonts w:cs="Arial"/>
            <w:szCs w:val="24"/>
            <w:shd w:val="clear" w:color="auto" w:fill="FFFFFF" w:themeFill="background1"/>
          </w:rPr>
          <w:t>https://is.muni.cz/auth/el/1421/podzim2015/IM099a/um/Prvni__desetileti__videa.pdf</w:t>
        </w:r>
      </w:hyperlink>
      <w:r w:rsidR="00821247">
        <w:rPr>
          <w:rFonts w:cs="Arial"/>
          <w:color w:val="000000"/>
          <w:szCs w:val="24"/>
          <w:shd w:val="clear" w:color="auto" w:fill="FFFFFF" w:themeFill="background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B5C0B"/>
    <w:multiLevelType w:val="hybridMultilevel"/>
    <w:tmpl w:val="80607FD2"/>
    <w:lvl w:ilvl="0" w:tplc="F23EBACA">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712"/>
    <w:rsid w:val="0001791C"/>
    <w:rsid w:val="00024727"/>
    <w:rsid w:val="000326A1"/>
    <w:rsid w:val="00073756"/>
    <w:rsid w:val="000B0F6D"/>
    <w:rsid w:val="000D0EF7"/>
    <w:rsid w:val="00114DB7"/>
    <w:rsid w:val="00122FAE"/>
    <w:rsid w:val="00165FE0"/>
    <w:rsid w:val="002260F4"/>
    <w:rsid w:val="002555AE"/>
    <w:rsid w:val="002840D3"/>
    <w:rsid w:val="00307995"/>
    <w:rsid w:val="003239E3"/>
    <w:rsid w:val="003306E8"/>
    <w:rsid w:val="00376C5D"/>
    <w:rsid w:val="0038798A"/>
    <w:rsid w:val="00404CF7"/>
    <w:rsid w:val="00456F6E"/>
    <w:rsid w:val="004851C8"/>
    <w:rsid w:val="004A1E9A"/>
    <w:rsid w:val="004B098F"/>
    <w:rsid w:val="004B5B02"/>
    <w:rsid w:val="004F5974"/>
    <w:rsid w:val="0052070F"/>
    <w:rsid w:val="005517A8"/>
    <w:rsid w:val="0055254E"/>
    <w:rsid w:val="00557DEF"/>
    <w:rsid w:val="00566D73"/>
    <w:rsid w:val="005933E9"/>
    <w:rsid w:val="005B24AA"/>
    <w:rsid w:val="005C2123"/>
    <w:rsid w:val="005F02CB"/>
    <w:rsid w:val="006351BC"/>
    <w:rsid w:val="0063711D"/>
    <w:rsid w:val="00685B00"/>
    <w:rsid w:val="0068655B"/>
    <w:rsid w:val="006A59EF"/>
    <w:rsid w:val="006C089D"/>
    <w:rsid w:val="00733E27"/>
    <w:rsid w:val="00774BEC"/>
    <w:rsid w:val="00774C72"/>
    <w:rsid w:val="007D568F"/>
    <w:rsid w:val="007E1999"/>
    <w:rsid w:val="007E4156"/>
    <w:rsid w:val="007F4A9D"/>
    <w:rsid w:val="00821247"/>
    <w:rsid w:val="00826FD9"/>
    <w:rsid w:val="00874EC7"/>
    <w:rsid w:val="008E2699"/>
    <w:rsid w:val="009A2488"/>
    <w:rsid w:val="009C5628"/>
    <w:rsid w:val="00A05555"/>
    <w:rsid w:val="00A23C90"/>
    <w:rsid w:val="00AB7472"/>
    <w:rsid w:val="00AD2712"/>
    <w:rsid w:val="00B243AF"/>
    <w:rsid w:val="00B4649E"/>
    <w:rsid w:val="00B4668F"/>
    <w:rsid w:val="00B763B5"/>
    <w:rsid w:val="00B84C62"/>
    <w:rsid w:val="00B97358"/>
    <w:rsid w:val="00B97D53"/>
    <w:rsid w:val="00BE4650"/>
    <w:rsid w:val="00C02C33"/>
    <w:rsid w:val="00C46E7F"/>
    <w:rsid w:val="00C73F81"/>
    <w:rsid w:val="00CE4B10"/>
    <w:rsid w:val="00D422D5"/>
    <w:rsid w:val="00D93BE3"/>
    <w:rsid w:val="00DD5571"/>
    <w:rsid w:val="00E11A22"/>
    <w:rsid w:val="00E11D3B"/>
    <w:rsid w:val="00E20F34"/>
    <w:rsid w:val="00E26101"/>
    <w:rsid w:val="00E761B1"/>
    <w:rsid w:val="00EA4279"/>
    <w:rsid w:val="00EE30F8"/>
    <w:rsid w:val="00FA7209"/>
    <w:rsid w:val="00FD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1FD8"/>
  <w15:docId w15:val="{1F35A1E1-3AC1-4F7E-84CA-CD9650B5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26A1"/>
    <w:pPr>
      <w:spacing w:after="0" w:line="360" w:lineRule="auto"/>
    </w:pPr>
    <w:rPr>
      <w:rFonts w:ascii="Palatino Linotype" w:hAnsi="Palatino Linotype"/>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A2488"/>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A2488"/>
    <w:rPr>
      <w:rFonts w:ascii="Palatino Linotype" w:hAnsi="Palatino Linotype"/>
      <w:sz w:val="20"/>
      <w:szCs w:val="20"/>
    </w:rPr>
  </w:style>
  <w:style w:type="character" w:styleId="Znakapoznpodarou">
    <w:name w:val="footnote reference"/>
    <w:basedOn w:val="Standardnpsmoodstavce"/>
    <w:uiPriority w:val="99"/>
    <w:semiHidden/>
    <w:unhideWhenUsed/>
    <w:rsid w:val="009A2488"/>
    <w:rPr>
      <w:vertAlign w:val="superscript"/>
    </w:rPr>
  </w:style>
  <w:style w:type="character" w:customStyle="1" w:styleId="apple-converted-space">
    <w:name w:val="apple-converted-space"/>
    <w:basedOn w:val="Standardnpsmoodstavce"/>
    <w:rsid w:val="009A2488"/>
  </w:style>
  <w:style w:type="paragraph" w:styleId="Textbubliny">
    <w:name w:val="Balloon Text"/>
    <w:basedOn w:val="Normln"/>
    <w:link w:val="TextbublinyChar"/>
    <w:uiPriority w:val="99"/>
    <w:semiHidden/>
    <w:unhideWhenUsed/>
    <w:rsid w:val="004B098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098F"/>
    <w:rPr>
      <w:rFonts w:ascii="Tahoma" w:hAnsi="Tahoma" w:cs="Tahoma"/>
      <w:sz w:val="16"/>
      <w:szCs w:val="16"/>
    </w:rPr>
  </w:style>
  <w:style w:type="paragraph" w:styleId="Odstavecseseznamem">
    <w:name w:val="List Paragraph"/>
    <w:basedOn w:val="Normln"/>
    <w:uiPriority w:val="34"/>
    <w:qFormat/>
    <w:rsid w:val="00E26101"/>
    <w:pPr>
      <w:ind w:left="720"/>
      <w:contextualSpacing/>
    </w:pPr>
  </w:style>
  <w:style w:type="paragraph" w:styleId="Zhlav">
    <w:name w:val="header"/>
    <w:basedOn w:val="Normln"/>
    <w:link w:val="ZhlavChar"/>
    <w:uiPriority w:val="99"/>
    <w:unhideWhenUsed/>
    <w:rsid w:val="00557DEF"/>
    <w:pPr>
      <w:tabs>
        <w:tab w:val="center" w:pos="4536"/>
        <w:tab w:val="right" w:pos="9072"/>
      </w:tabs>
      <w:spacing w:line="240" w:lineRule="auto"/>
    </w:pPr>
  </w:style>
  <w:style w:type="character" w:customStyle="1" w:styleId="ZhlavChar">
    <w:name w:val="Záhlaví Char"/>
    <w:basedOn w:val="Standardnpsmoodstavce"/>
    <w:link w:val="Zhlav"/>
    <w:uiPriority w:val="99"/>
    <w:rsid w:val="00557DEF"/>
    <w:rPr>
      <w:rFonts w:ascii="Palatino Linotype" w:hAnsi="Palatino Linotype"/>
      <w:sz w:val="24"/>
    </w:rPr>
  </w:style>
  <w:style w:type="paragraph" w:styleId="Zpat">
    <w:name w:val="footer"/>
    <w:basedOn w:val="Normln"/>
    <w:link w:val="ZpatChar"/>
    <w:uiPriority w:val="99"/>
    <w:unhideWhenUsed/>
    <w:rsid w:val="00557DEF"/>
    <w:pPr>
      <w:tabs>
        <w:tab w:val="center" w:pos="4536"/>
        <w:tab w:val="right" w:pos="9072"/>
      </w:tabs>
      <w:spacing w:line="240" w:lineRule="auto"/>
    </w:pPr>
  </w:style>
  <w:style w:type="character" w:customStyle="1" w:styleId="ZpatChar">
    <w:name w:val="Zápatí Char"/>
    <w:basedOn w:val="Standardnpsmoodstavce"/>
    <w:link w:val="Zpat"/>
    <w:uiPriority w:val="99"/>
    <w:rsid w:val="00557DEF"/>
    <w:rPr>
      <w:rFonts w:ascii="Palatino Linotype" w:hAnsi="Palatino Linotype"/>
      <w:sz w:val="24"/>
    </w:rPr>
  </w:style>
  <w:style w:type="character" w:styleId="Hypertextovodkaz">
    <w:name w:val="Hyperlink"/>
    <w:basedOn w:val="Standardnpsmoodstavce"/>
    <w:uiPriority w:val="99"/>
    <w:unhideWhenUsed/>
    <w:rsid w:val="008212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1421/podzim2015/IM099a/um/Prvni__desetileti__vide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muni.cz/th/269613/fss_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s.muni.cz/auth/el/1421/podzim2015/IM099a/um/Prvni__desetileti__videa.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501B-DB13-415E-B728-3EBA1ACE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898</Words>
  <Characters>5305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Míčová Pavlína</cp:lastModifiedBy>
  <cp:revision>2</cp:revision>
  <dcterms:created xsi:type="dcterms:W3CDTF">2018-04-05T12:59:00Z</dcterms:created>
  <dcterms:modified xsi:type="dcterms:W3CDTF">2018-04-05T12:59:00Z</dcterms:modified>
</cp:coreProperties>
</file>