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84E" w:rsidRPr="0051484E" w:rsidRDefault="0051484E" w:rsidP="0051484E">
      <w:pPr>
        <w:rPr>
          <w:rFonts w:ascii="Garamond" w:hAnsi="Garamond"/>
          <w:sz w:val="24"/>
          <w:szCs w:val="24"/>
          <w:lang w:val="cs-CZ"/>
        </w:rPr>
      </w:pPr>
      <w:r w:rsidRPr="0051484E">
        <w:rPr>
          <w:rFonts w:ascii="Garamond" w:hAnsi="Garamond"/>
          <w:sz w:val="24"/>
          <w:szCs w:val="24"/>
          <w:lang w:val="cs-CZ"/>
        </w:rPr>
        <w:t>SJIIA117 Španělská literatura 20. století II</w:t>
      </w:r>
    </w:p>
    <w:p w:rsidR="00201E52" w:rsidRPr="0051484E" w:rsidRDefault="0051484E">
      <w:pPr>
        <w:rPr>
          <w:rFonts w:ascii="Garamond" w:hAnsi="Garamond"/>
          <w:sz w:val="24"/>
          <w:szCs w:val="24"/>
        </w:rPr>
      </w:pPr>
      <w:r w:rsidRPr="0051484E">
        <w:rPr>
          <w:rFonts w:ascii="Garamond" w:hAnsi="Garamond"/>
          <w:sz w:val="24"/>
          <w:szCs w:val="24"/>
        </w:rPr>
        <w:t>Petra Horalíková</w:t>
      </w:r>
    </w:p>
    <w:p w:rsidR="0051484E" w:rsidRDefault="0051484E">
      <w:pPr>
        <w:rPr>
          <w:rFonts w:ascii="Garamond" w:hAnsi="Garamond"/>
          <w:sz w:val="24"/>
          <w:szCs w:val="24"/>
        </w:rPr>
      </w:pPr>
      <w:r w:rsidRPr="0051484E">
        <w:rPr>
          <w:rFonts w:ascii="Garamond" w:hAnsi="Garamond"/>
          <w:sz w:val="24"/>
          <w:szCs w:val="24"/>
        </w:rPr>
        <w:t>Učo: 449600</w:t>
      </w:r>
    </w:p>
    <w:p w:rsidR="0051484E" w:rsidRDefault="0051484E">
      <w:pPr>
        <w:rPr>
          <w:rFonts w:ascii="Garamond" w:hAnsi="Garamond"/>
          <w:sz w:val="24"/>
          <w:szCs w:val="24"/>
        </w:rPr>
      </w:pPr>
    </w:p>
    <w:p w:rsidR="0051484E" w:rsidRDefault="0051484E" w:rsidP="0051484E">
      <w:pPr>
        <w:jc w:val="center"/>
        <w:rPr>
          <w:rFonts w:ascii="Garamond" w:hAnsi="Garamond"/>
          <w:sz w:val="24"/>
          <w:szCs w:val="24"/>
        </w:rPr>
      </w:pPr>
      <w:r w:rsidRPr="0051484E">
        <w:rPr>
          <w:rFonts w:ascii="Garamond" w:hAnsi="Garamond"/>
          <w:sz w:val="24"/>
          <w:szCs w:val="24"/>
        </w:rPr>
        <w:t>Ensayo</w:t>
      </w:r>
    </w:p>
    <w:p w:rsidR="0051484E" w:rsidRPr="0051484E" w:rsidRDefault="0051484E" w:rsidP="0051484E">
      <w:pPr>
        <w:jc w:val="center"/>
        <w:rPr>
          <w:rFonts w:ascii="Garamond" w:hAnsi="Garamond"/>
          <w:sz w:val="24"/>
          <w:szCs w:val="24"/>
        </w:rPr>
      </w:pPr>
    </w:p>
    <w:p w:rsidR="0051484E" w:rsidRDefault="0051484E" w:rsidP="0051484E">
      <w:pPr>
        <w:jc w:val="center"/>
        <w:rPr>
          <w:rFonts w:ascii="Garamond" w:hAnsi="Garamond"/>
          <w:b/>
          <w:sz w:val="32"/>
          <w:szCs w:val="24"/>
        </w:rPr>
      </w:pPr>
      <w:r w:rsidRPr="0051484E">
        <w:rPr>
          <w:rFonts w:ascii="Garamond" w:hAnsi="Garamond"/>
          <w:b/>
          <w:i/>
          <w:sz w:val="32"/>
          <w:szCs w:val="24"/>
        </w:rPr>
        <w:t>Tiempo de Silencio</w:t>
      </w:r>
    </w:p>
    <w:p w:rsidR="0051484E" w:rsidRDefault="0051484E" w:rsidP="0051484E">
      <w:pPr>
        <w:jc w:val="center"/>
        <w:rPr>
          <w:rFonts w:ascii="Garamond" w:hAnsi="Garamond"/>
          <w:b/>
          <w:sz w:val="32"/>
          <w:szCs w:val="24"/>
        </w:rPr>
      </w:pPr>
      <w:r w:rsidRPr="0051484E">
        <w:rPr>
          <w:rFonts w:ascii="Garamond" w:hAnsi="Garamond"/>
          <w:b/>
          <w:sz w:val="32"/>
          <w:szCs w:val="24"/>
        </w:rPr>
        <w:t>Luis Martín-Santos</w:t>
      </w:r>
    </w:p>
    <w:p w:rsidR="0051484E" w:rsidRDefault="0051484E" w:rsidP="0051484E">
      <w:pPr>
        <w:jc w:val="center"/>
        <w:rPr>
          <w:rFonts w:ascii="Garamond" w:hAnsi="Garamond"/>
          <w:b/>
          <w:sz w:val="32"/>
          <w:szCs w:val="24"/>
        </w:rPr>
      </w:pPr>
    </w:p>
    <w:p w:rsidR="00C71CB5" w:rsidRDefault="0051484E" w:rsidP="00CE5E99">
      <w:pPr>
        <w:spacing w:line="360" w:lineRule="auto"/>
        <w:jc w:val="both"/>
        <w:rPr>
          <w:rFonts w:ascii="Garamond" w:hAnsi="Garamond"/>
          <w:sz w:val="24"/>
          <w:szCs w:val="24"/>
        </w:rPr>
      </w:pPr>
      <w:r w:rsidRPr="0051484E">
        <w:rPr>
          <w:rFonts w:ascii="Garamond" w:hAnsi="Garamond"/>
          <w:i/>
          <w:sz w:val="24"/>
          <w:szCs w:val="24"/>
        </w:rPr>
        <w:t>Tiempo de Silencio</w:t>
      </w:r>
      <w:r>
        <w:rPr>
          <w:rFonts w:ascii="Garamond" w:hAnsi="Garamond"/>
          <w:sz w:val="24"/>
          <w:szCs w:val="24"/>
        </w:rPr>
        <w:t xml:space="preserve"> es una novela</w:t>
      </w:r>
      <w:r w:rsidR="00CE5E99">
        <w:rPr>
          <w:rFonts w:ascii="Garamond" w:hAnsi="Garamond"/>
          <w:sz w:val="24"/>
          <w:szCs w:val="24"/>
        </w:rPr>
        <w:t xml:space="preserve"> del escritor</w:t>
      </w:r>
      <w:r>
        <w:rPr>
          <w:rFonts w:ascii="Garamond" w:hAnsi="Garamond"/>
          <w:sz w:val="24"/>
          <w:szCs w:val="24"/>
        </w:rPr>
        <w:t xml:space="preserve"> y psiquiatra español Luis Martín-Santos</w:t>
      </w:r>
      <w:r w:rsidR="00CE5E99">
        <w:rPr>
          <w:rFonts w:ascii="Garamond" w:hAnsi="Garamond"/>
          <w:sz w:val="24"/>
          <w:szCs w:val="24"/>
        </w:rPr>
        <w:t>. Fue public</w:t>
      </w:r>
      <w:r w:rsidR="004A70B6">
        <w:rPr>
          <w:rFonts w:ascii="Garamond" w:hAnsi="Garamond"/>
          <w:sz w:val="24"/>
          <w:szCs w:val="24"/>
        </w:rPr>
        <w:t>ada en 1962 aunque el argumento</w:t>
      </w:r>
      <w:r w:rsidR="00CE5E99">
        <w:rPr>
          <w:rFonts w:ascii="Garamond" w:hAnsi="Garamond"/>
          <w:sz w:val="24"/>
          <w:szCs w:val="24"/>
        </w:rPr>
        <w:t xml:space="preserve"> está situado</w:t>
      </w:r>
      <w:r w:rsidR="004A70B6">
        <w:rPr>
          <w:rFonts w:ascii="Garamond" w:hAnsi="Garamond"/>
          <w:sz w:val="24"/>
          <w:szCs w:val="24"/>
        </w:rPr>
        <w:t xml:space="preserve"> en</w:t>
      </w:r>
      <w:r w:rsidR="00CE5E99">
        <w:rPr>
          <w:rFonts w:ascii="Garamond" w:hAnsi="Garamond"/>
          <w:sz w:val="24"/>
          <w:szCs w:val="24"/>
        </w:rPr>
        <w:t xml:space="preserve"> 1949</w:t>
      </w:r>
      <w:r w:rsidR="004A70B6">
        <w:rPr>
          <w:rFonts w:ascii="Garamond" w:hAnsi="Garamond"/>
          <w:sz w:val="24"/>
          <w:szCs w:val="24"/>
        </w:rPr>
        <w:t xml:space="preserve"> (p. 2)</w:t>
      </w:r>
      <w:r w:rsidR="00CE5E99">
        <w:rPr>
          <w:rFonts w:ascii="Garamond" w:hAnsi="Garamond"/>
          <w:sz w:val="24"/>
          <w:szCs w:val="24"/>
        </w:rPr>
        <w:t>, así que la historia se desarrolla diez años después del final de la Guerra Civil Españ</w:t>
      </w:r>
      <w:r w:rsidR="004A70B6">
        <w:rPr>
          <w:rFonts w:ascii="Garamond" w:hAnsi="Garamond"/>
          <w:sz w:val="24"/>
          <w:szCs w:val="24"/>
        </w:rPr>
        <w:t>ola, o sea durante la temporada de la dictadura.</w:t>
      </w:r>
    </w:p>
    <w:p w:rsidR="00DE4744" w:rsidRDefault="005349B2" w:rsidP="00DE4744">
      <w:pPr>
        <w:spacing w:line="360" w:lineRule="auto"/>
        <w:jc w:val="both"/>
        <w:rPr>
          <w:rFonts w:ascii="Garamond" w:hAnsi="Garamond"/>
          <w:sz w:val="24"/>
          <w:szCs w:val="24"/>
        </w:rPr>
      </w:pPr>
      <w:r w:rsidRPr="005349B2">
        <w:rPr>
          <w:rFonts w:ascii="Garamond" w:hAnsi="Garamond"/>
          <w:sz w:val="24"/>
          <w:szCs w:val="24"/>
        </w:rPr>
        <w:t xml:space="preserve">La obra no está estructurada en capítulos, se compone de </w:t>
      </w:r>
      <w:r>
        <w:rPr>
          <w:rFonts w:ascii="Garamond" w:hAnsi="Garamond"/>
          <w:sz w:val="24"/>
          <w:szCs w:val="24"/>
        </w:rPr>
        <w:t>secuencias separadas po</w:t>
      </w:r>
      <w:r w:rsidRPr="005349B2">
        <w:rPr>
          <w:rFonts w:ascii="Garamond" w:hAnsi="Garamond"/>
          <w:sz w:val="24"/>
          <w:szCs w:val="24"/>
        </w:rPr>
        <w:t>r</w:t>
      </w:r>
      <w:r>
        <w:rPr>
          <w:rFonts w:ascii="Garamond" w:hAnsi="Garamond"/>
          <w:sz w:val="24"/>
          <w:szCs w:val="24"/>
        </w:rPr>
        <w:t xml:space="preserve"> un espacio en blanco. </w:t>
      </w:r>
      <w:r w:rsidR="00DE4744">
        <w:rPr>
          <w:rFonts w:ascii="Garamond" w:hAnsi="Garamond"/>
          <w:sz w:val="24"/>
          <w:szCs w:val="24"/>
        </w:rPr>
        <w:t>El protagonista es un joven</w:t>
      </w:r>
      <w:r w:rsidR="00C655B4">
        <w:rPr>
          <w:rFonts w:ascii="Garamond" w:hAnsi="Garamond"/>
          <w:sz w:val="24"/>
          <w:szCs w:val="24"/>
        </w:rPr>
        <w:t xml:space="preserve"> médico</w:t>
      </w:r>
      <w:r w:rsidR="00DE4744">
        <w:rPr>
          <w:rFonts w:ascii="Garamond" w:hAnsi="Garamond"/>
          <w:sz w:val="24"/>
          <w:szCs w:val="24"/>
        </w:rPr>
        <w:t xml:space="preserve"> Pedro que se dedica a la investigación de cepas carcerígenas en ratones. </w:t>
      </w:r>
      <w:r w:rsidR="00747820">
        <w:rPr>
          <w:rFonts w:ascii="Garamond" w:hAnsi="Garamond"/>
          <w:sz w:val="24"/>
          <w:szCs w:val="24"/>
        </w:rPr>
        <w:t>Un día, s</w:t>
      </w:r>
      <w:r w:rsidR="00DE4744">
        <w:rPr>
          <w:rFonts w:ascii="Garamond" w:hAnsi="Garamond"/>
          <w:sz w:val="24"/>
          <w:szCs w:val="24"/>
        </w:rPr>
        <w:t xml:space="preserve">u ayudante Amador le comunica que </w:t>
      </w:r>
      <w:r w:rsidR="00C655B4">
        <w:rPr>
          <w:rFonts w:ascii="Garamond" w:hAnsi="Garamond"/>
          <w:sz w:val="24"/>
          <w:szCs w:val="24"/>
        </w:rPr>
        <w:t>“s</w:t>
      </w:r>
      <w:r w:rsidR="00DF32F9" w:rsidRPr="00DF32F9">
        <w:rPr>
          <w:rFonts w:ascii="Garamond" w:hAnsi="Garamond"/>
          <w:sz w:val="24"/>
          <w:szCs w:val="24"/>
        </w:rPr>
        <w:t>e acabaron los ratones!</w:t>
      </w:r>
      <w:r w:rsidR="00DF32F9">
        <w:rPr>
          <w:rFonts w:ascii="Garamond" w:hAnsi="Garamond"/>
          <w:sz w:val="24"/>
          <w:szCs w:val="24"/>
        </w:rPr>
        <w:t xml:space="preserve">” (p. 5). Sin embargo, </w:t>
      </w:r>
      <w:r w:rsidR="00C655B4">
        <w:rPr>
          <w:rFonts w:ascii="Garamond" w:hAnsi="Garamond"/>
          <w:sz w:val="24"/>
          <w:szCs w:val="24"/>
        </w:rPr>
        <w:t>sabe</w:t>
      </w:r>
      <w:r w:rsidR="00DF32F9">
        <w:rPr>
          <w:rFonts w:ascii="Garamond" w:hAnsi="Garamond"/>
          <w:sz w:val="24"/>
          <w:szCs w:val="24"/>
        </w:rPr>
        <w:t xml:space="preserve"> que</w:t>
      </w:r>
      <w:r w:rsidR="00C655B4">
        <w:rPr>
          <w:rFonts w:ascii="Garamond" w:hAnsi="Garamond"/>
          <w:sz w:val="24"/>
          <w:szCs w:val="24"/>
        </w:rPr>
        <w:t xml:space="preserve"> todavía tiene algunos un señor Muecas </w:t>
      </w:r>
      <w:r w:rsidR="00C655B4" w:rsidRPr="00C655B4">
        <w:rPr>
          <w:rFonts w:ascii="Garamond" w:hAnsi="Garamond"/>
          <w:sz w:val="24"/>
          <w:szCs w:val="24"/>
        </w:rPr>
        <w:t xml:space="preserve">que antes proveía aniamales para el Instituto: “-Pero él ¿qué hacía en el laboratorio? -Lo dicho. Traer las bestias. Los sujetos de la experimentación...” (p. 25). </w:t>
      </w:r>
      <w:r w:rsidR="00C655B4">
        <w:rPr>
          <w:rFonts w:ascii="Garamond" w:hAnsi="Garamond"/>
          <w:sz w:val="24"/>
          <w:szCs w:val="24"/>
        </w:rPr>
        <w:t>Y p</w:t>
      </w:r>
      <w:r w:rsidR="00DF32F9">
        <w:rPr>
          <w:rFonts w:ascii="Garamond" w:hAnsi="Garamond"/>
          <w:sz w:val="24"/>
          <w:szCs w:val="24"/>
        </w:rPr>
        <w:t>or la necesidad de seguir adelante su</w:t>
      </w:r>
      <w:r w:rsidR="000A41F7">
        <w:rPr>
          <w:rFonts w:ascii="Garamond" w:hAnsi="Garamond"/>
          <w:sz w:val="24"/>
          <w:szCs w:val="24"/>
        </w:rPr>
        <w:t>s</w:t>
      </w:r>
      <w:r w:rsidR="00DF32F9">
        <w:rPr>
          <w:rFonts w:ascii="Garamond" w:hAnsi="Garamond"/>
          <w:sz w:val="24"/>
          <w:szCs w:val="24"/>
        </w:rPr>
        <w:t xml:space="preserve"> estudio</w:t>
      </w:r>
      <w:r w:rsidR="000A41F7">
        <w:rPr>
          <w:rFonts w:ascii="Garamond" w:hAnsi="Garamond"/>
          <w:sz w:val="24"/>
          <w:szCs w:val="24"/>
        </w:rPr>
        <w:t>s</w:t>
      </w:r>
      <w:r w:rsidR="00DF32F9">
        <w:rPr>
          <w:rFonts w:ascii="Garamond" w:hAnsi="Garamond"/>
          <w:sz w:val="24"/>
          <w:szCs w:val="24"/>
        </w:rPr>
        <w:t xml:space="preserve"> junto </w:t>
      </w:r>
      <w:r w:rsidR="000A41F7">
        <w:rPr>
          <w:rFonts w:ascii="Garamond" w:hAnsi="Garamond"/>
          <w:sz w:val="24"/>
          <w:szCs w:val="24"/>
        </w:rPr>
        <w:t>con</w:t>
      </w:r>
      <w:r w:rsidR="00DF32F9">
        <w:rPr>
          <w:rFonts w:ascii="Garamond" w:hAnsi="Garamond"/>
          <w:sz w:val="24"/>
          <w:szCs w:val="24"/>
        </w:rPr>
        <w:t xml:space="preserve"> la curiosidad de saber cómo pueden sobrevivir los ratones</w:t>
      </w:r>
      <w:r w:rsidR="000A41F7">
        <w:rPr>
          <w:rFonts w:ascii="Garamond" w:hAnsi="Garamond"/>
          <w:sz w:val="24"/>
          <w:szCs w:val="24"/>
        </w:rPr>
        <w:t xml:space="preserve"> allí</w:t>
      </w:r>
      <w:r w:rsidR="00DF32F9">
        <w:rPr>
          <w:rFonts w:ascii="Garamond" w:hAnsi="Garamond"/>
          <w:sz w:val="24"/>
          <w:szCs w:val="24"/>
        </w:rPr>
        <w:t xml:space="preserve"> deciden visitar la chabola donde </w:t>
      </w:r>
      <w:r w:rsidR="000A41F7">
        <w:rPr>
          <w:rFonts w:ascii="Garamond" w:hAnsi="Garamond"/>
          <w:sz w:val="24"/>
          <w:szCs w:val="24"/>
        </w:rPr>
        <w:t>este hombre vive con su familia:</w:t>
      </w:r>
    </w:p>
    <w:p w:rsidR="000A41F7" w:rsidRDefault="000A41F7" w:rsidP="000A41F7">
      <w:pPr>
        <w:spacing w:line="360" w:lineRule="auto"/>
        <w:ind w:left="567" w:right="567"/>
        <w:jc w:val="both"/>
        <w:rPr>
          <w:rFonts w:ascii="Garamond" w:hAnsi="Garamond"/>
          <w:szCs w:val="24"/>
        </w:rPr>
      </w:pPr>
      <w:r w:rsidRPr="000A41F7">
        <w:rPr>
          <w:rFonts w:ascii="Garamond" w:hAnsi="Garamond"/>
          <w:szCs w:val="24"/>
        </w:rPr>
        <w:t>Pero ¿por qué no se les mueren? ¿Qué poder tienen las mal alimentadas muchachas toledanas para que los ratones pervivan y críen? ¿Qué es lo que les hace morir aquí, en el laboratorio?</w:t>
      </w:r>
      <w:r>
        <w:rPr>
          <w:rFonts w:ascii="Garamond" w:hAnsi="Garamond"/>
          <w:szCs w:val="24"/>
        </w:rPr>
        <w:t xml:space="preserve"> (p. 6)</w:t>
      </w:r>
    </w:p>
    <w:p w:rsidR="000A41F7" w:rsidRPr="000A41F7" w:rsidRDefault="000A41F7" w:rsidP="000A41F7">
      <w:pPr>
        <w:spacing w:line="360" w:lineRule="auto"/>
        <w:ind w:right="567" w:firstLine="567"/>
        <w:jc w:val="both"/>
        <w:rPr>
          <w:rFonts w:ascii="Garamond" w:hAnsi="Garamond"/>
          <w:szCs w:val="24"/>
        </w:rPr>
      </w:pPr>
      <w:r w:rsidRPr="000A41F7">
        <w:rPr>
          <w:rFonts w:ascii="Garamond" w:hAnsi="Garamond"/>
          <w:szCs w:val="24"/>
        </w:rPr>
        <w:t>«Iremos mañana a su chabola.» «Qué contento se pondrá.»</w:t>
      </w:r>
      <w:r>
        <w:rPr>
          <w:rFonts w:ascii="Garamond" w:hAnsi="Garamond"/>
          <w:szCs w:val="24"/>
        </w:rPr>
        <w:t xml:space="preserve"> (p. 10)</w:t>
      </w:r>
    </w:p>
    <w:p w:rsidR="00BE32EF" w:rsidRDefault="000A41F7" w:rsidP="00C655B4">
      <w:pPr>
        <w:spacing w:line="360" w:lineRule="auto"/>
        <w:jc w:val="both"/>
        <w:rPr>
          <w:rFonts w:ascii="Garamond" w:hAnsi="Garamond"/>
          <w:sz w:val="24"/>
          <w:szCs w:val="24"/>
        </w:rPr>
      </w:pPr>
      <w:r>
        <w:rPr>
          <w:rFonts w:ascii="Garamond" w:hAnsi="Garamond"/>
          <w:sz w:val="24"/>
          <w:szCs w:val="24"/>
        </w:rPr>
        <w:t>Pedro está e</w:t>
      </w:r>
      <w:r w:rsidR="00505495">
        <w:rPr>
          <w:rFonts w:ascii="Garamond" w:hAnsi="Garamond"/>
          <w:sz w:val="24"/>
          <w:szCs w:val="24"/>
        </w:rPr>
        <w:t>n una pensión que está regentada</w:t>
      </w:r>
      <w:r>
        <w:rPr>
          <w:rFonts w:ascii="Garamond" w:hAnsi="Garamond"/>
          <w:sz w:val="24"/>
          <w:szCs w:val="24"/>
        </w:rPr>
        <w:t xml:space="preserve"> por una vieja, </w:t>
      </w:r>
      <w:r w:rsidR="00505495">
        <w:rPr>
          <w:rFonts w:ascii="Garamond" w:hAnsi="Garamond"/>
          <w:sz w:val="24"/>
          <w:szCs w:val="24"/>
        </w:rPr>
        <w:t>viuda de militar, su hija Dora</w:t>
      </w:r>
      <w:r>
        <w:rPr>
          <w:rFonts w:ascii="Garamond" w:hAnsi="Garamond"/>
          <w:sz w:val="24"/>
          <w:szCs w:val="24"/>
        </w:rPr>
        <w:t xml:space="preserve"> y su nieta Dorita. </w:t>
      </w:r>
      <w:r w:rsidR="00E44105">
        <w:rPr>
          <w:rFonts w:ascii="Garamond" w:hAnsi="Garamond"/>
          <w:sz w:val="24"/>
          <w:szCs w:val="24"/>
        </w:rPr>
        <w:t xml:space="preserve">Las tres tienen intencias matrimoniales, es decir quieren que se Pedro se case con Dorita. </w:t>
      </w:r>
      <w:r w:rsidR="00BE32EF">
        <w:rPr>
          <w:rFonts w:ascii="Garamond" w:hAnsi="Garamond"/>
          <w:sz w:val="24"/>
          <w:szCs w:val="24"/>
        </w:rPr>
        <w:t>Más adelante, c</w:t>
      </w:r>
      <w:r w:rsidR="00E44105">
        <w:rPr>
          <w:rFonts w:ascii="Garamond" w:hAnsi="Garamond"/>
          <w:sz w:val="24"/>
          <w:szCs w:val="24"/>
        </w:rPr>
        <w:t>uando Pedro y Amador van al barrio de las chabolas donde vive Muecas, aparece un nuevo personaje Cartucho</w:t>
      </w:r>
      <w:r w:rsidR="005610ED">
        <w:rPr>
          <w:rFonts w:ascii="Garamond" w:hAnsi="Garamond"/>
          <w:sz w:val="24"/>
          <w:szCs w:val="24"/>
        </w:rPr>
        <w:t xml:space="preserve"> (p. 35)</w:t>
      </w:r>
      <w:r w:rsidR="00E44105">
        <w:rPr>
          <w:rFonts w:ascii="Garamond" w:hAnsi="Garamond"/>
          <w:sz w:val="24"/>
          <w:szCs w:val="24"/>
        </w:rPr>
        <w:t xml:space="preserve">, se trata de un novio de la hija mayor de Muecas, Florita. </w:t>
      </w:r>
    </w:p>
    <w:p w:rsidR="00C655B4" w:rsidRPr="00C655B4" w:rsidRDefault="00E44105" w:rsidP="00C655B4">
      <w:pPr>
        <w:spacing w:line="360" w:lineRule="auto"/>
        <w:jc w:val="both"/>
        <w:rPr>
          <w:rFonts w:ascii="Garamond" w:hAnsi="Garamond"/>
          <w:sz w:val="24"/>
          <w:szCs w:val="24"/>
        </w:rPr>
      </w:pPr>
      <w:r>
        <w:rPr>
          <w:rFonts w:ascii="Garamond" w:hAnsi="Garamond"/>
          <w:sz w:val="24"/>
          <w:szCs w:val="24"/>
        </w:rPr>
        <w:t>Pedro va a un café donde se encuentra con su amigo Matías. Ambos suelen pasar t</w:t>
      </w:r>
      <w:r w:rsidR="00C655B4">
        <w:rPr>
          <w:rFonts w:ascii="Garamond" w:hAnsi="Garamond"/>
          <w:sz w:val="24"/>
          <w:szCs w:val="24"/>
        </w:rPr>
        <w:t xml:space="preserve">iempo en el ambiente literario o en </w:t>
      </w:r>
      <w:r w:rsidR="00BE32EF">
        <w:rPr>
          <w:rFonts w:ascii="Garamond" w:hAnsi="Garamond"/>
          <w:sz w:val="24"/>
          <w:szCs w:val="24"/>
        </w:rPr>
        <w:t>el</w:t>
      </w:r>
      <w:r w:rsidR="00C655B4">
        <w:rPr>
          <w:rFonts w:ascii="Garamond" w:hAnsi="Garamond"/>
          <w:sz w:val="24"/>
          <w:szCs w:val="24"/>
        </w:rPr>
        <w:t xml:space="preserve"> prostíbulo </w:t>
      </w:r>
      <w:r w:rsidR="00505495">
        <w:rPr>
          <w:rFonts w:ascii="Garamond" w:hAnsi="Garamond"/>
          <w:sz w:val="24"/>
          <w:szCs w:val="24"/>
        </w:rPr>
        <w:t>regido</w:t>
      </w:r>
      <w:r w:rsidR="00C655B4">
        <w:rPr>
          <w:rFonts w:ascii="Garamond" w:hAnsi="Garamond"/>
          <w:sz w:val="24"/>
          <w:szCs w:val="24"/>
        </w:rPr>
        <w:t xml:space="preserve"> por doña Luisa – parece que son clientes regulares:</w:t>
      </w:r>
      <w:r w:rsidR="00C655B4" w:rsidRPr="00C655B4">
        <w:rPr>
          <w:rFonts w:ascii="Garamond" w:hAnsi="Garamond"/>
          <w:sz w:val="24"/>
          <w:szCs w:val="24"/>
        </w:rPr>
        <w:t xml:space="preserve"> “Claro que siempre se les ve bien por esta casa</w:t>
      </w:r>
      <w:r w:rsidR="00C655B4">
        <w:rPr>
          <w:rFonts w:ascii="Garamond" w:hAnsi="Garamond"/>
          <w:sz w:val="24"/>
          <w:szCs w:val="24"/>
        </w:rPr>
        <w:t xml:space="preserve">” (p. </w:t>
      </w:r>
      <w:r w:rsidR="00C655B4" w:rsidRPr="00C655B4">
        <w:rPr>
          <w:rFonts w:ascii="Garamond" w:hAnsi="Garamond"/>
          <w:sz w:val="24"/>
          <w:szCs w:val="24"/>
        </w:rPr>
        <w:t>70).</w:t>
      </w:r>
    </w:p>
    <w:p w:rsidR="00C655B4" w:rsidRDefault="00C655B4" w:rsidP="00DE4744">
      <w:pPr>
        <w:spacing w:line="360" w:lineRule="auto"/>
        <w:jc w:val="both"/>
        <w:rPr>
          <w:rFonts w:ascii="Garamond" w:hAnsi="Garamond"/>
          <w:sz w:val="24"/>
          <w:szCs w:val="24"/>
        </w:rPr>
      </w:pPr>
      <w:r>
        <w:rPr>
          <w:rFonts w:ascii="Garamond" w:hAnsi="Garamond"/>
          <w:sz w:val="24"/>
          <w:szCs w:val="24"/>
        </w:rPr>
        <w:lastRenderedPageBreak/>
        <w:t>En cuanto al a</w:t>
      </w:r>
      <w:r w:rsidR="00615B4E">
        <w:rPr>
          <w:rFonts w:ascii="Garamond" w:hAnsi="Garamond"/>
          <w:sz w:val="24"/>
          <w:szCs w:val="24"/>
        </w:rPr>
        <w:t>mbiente literario</w:t>
      </w:r>
      <w:r>
        <w:rPr>
          <w:rFonts w:ascii="Garamond" w:hAnsi="Garamond"/>
          <w:sz w:val="24"/>
          <w:szCs w:val="24"/>
        </w:rPr>
        <w:t>, hablan por ejemplo de lectura</w:t>
      </w:r>
      <w:r w:rsidR="00615B4E">
        <w:rPr>
          <w:rFonts w:ascii="Garamond" w:hAnsi="Garamond"/>
          <w:sz w:val="24"/>
          <w:szCs w:val="24"/>
        </w:rPr>
        <w:t>:</w:t>
      </w:r>
    </w:p>
    <w:p w:rsidR="00615B4E" w:rsidRPr="00C655B4" w:rsidRDefault="00615B4E" w:rsidP="00C655B4">
      <w:pPr>
        <w:spacing w:line="360" w:lineRule="auto"/>
        <w:ind w:left="567" w:right="567"/>
        <w:jc w:val="both"/>
        <w:rPr>
          <w:rFonts w:ascii="Garamond" w:hAnsi="Garamond"/>
          <w:szCs w:val="24"/>
        </w:rPr>
      </w:pPr>
      <w:r w:rsidRPr="00C655B4">
        <w:rPr>
          <w:rFonts w:ascii="Garamond" w:hAnsi="Garamond"/>
          <w:szCs w:val="24"/>
        </w:rPr>
        <w:t>“Hay que lee Ulysses. Toda la novela americana ha salido de ahí, del Ulysses y la guerra civil. Profundo Sur. Ya se sabe. La novela americana es superior, influye sobre Europa</w:t>
      </w:r>
      <w:r w:rsidR="00C655B4">
        <w:rPr>
          <w:rFonts w:ascii="Garamond" w:hAnsi="Garamond"/>
          <w:szCs w:val="24"/>
        </w:rPr>
        <w:t xml:space="preserve"> (p. 53)</w:t>
      </w:r>
    </w:p>
    <w:p w:rsidR="00615B4E" w:rsidRDefault="00C655B4" w:rsidP="00DE4744">
      <w:pPr>
        <w:spacing w:line="360" w:lineRule="auto"/>
        <w:jc w:val="both"/>
        <w:rPr>
          <w:rFonts w:ascii="Garamond" w:hAnsi="Garamond"/>
          <w:sz w:val="24"/>
          <w:szCs w:val="24"/>
        </w:rPr>
      </w:pPr>
      <w:r>
        <w:rPr>
          <w:rFonts w:ascii="Garamond" w:hAnsi="Garamond"/>
          <w:sz w:val="24"/>
          <w:szCs w:val="24"/>
        </w:rPr>
        <w:t xml:space="preserve">o conversan </w:t>
      </w:r>
      <w:r w:rsidR="00615B4E">
        <w:rPr>
          <w:rFonts w:ascii="Garamond" w:hAnsi="Garamond"/>
          <w:sz w:val="24"/>
          <w:szCs w:val="24"/>
        </w:rPr>
        <w:t>con un pintor alemán:</w:t>
      </w:r>
    </w:p>
    <w:p w:rsidR="00615B4E" w:rsidRPr="00C655B4" w:rsidRDefault="00615B4E" w:rsidP="00C655B4">
      <w:pPr>
        <w:spacing w:line="360" w:lineRule="auto"/>
        <w:ind w:left="567" w:right="567"/>
        <w:jc w:val="both"/>
        <w:rPr>
          <w:rFonts w:ascii="Garamond" w:hAnsi="Garamond"/>
          <w:szCs w:val="24"/>
        </w:rPr>
      </w:pPr>
      <w:r w:rsidRPr="00C655B4">
        <w:rPr>
          <w:rFonts w:ascii="Garamond" w:hAnsi="Garamond"/>
          <w:szCs w:val="24"/>
        </w:rPr>
        <w:t>“beber- y ahora ya no está -cuando el vaso estuvo vacío-. Ha pasado al interior del coreo. La risa no era el comentario adecuado a este tipo de humor constatativo sino el pasar inmediatamente a la aplicación universal del método, lo que inició Matías, inspirado por su ángel: -Ahora esta silla está aquí abajo -cogiendo aquella en la que estaba sentado-. Y ahora está aquí arriba -colocándola encima del mármol negro de la mesa. -Pero tu coreo no está donde era.-protestó el alemán que provenía de una raza más dotada para la estricta metafísica” (p. 54)</w:t>
      </w:r>
    </w:p>
    <w:p w:rsidR="00747820" w:rsidRDefault="00747820" w:rsidP="00DE4744">
      <w:pPr>
        <w:spacing w:line="360" w:lineRule="auto"/>
        <w:jc w:val="both"/>
        <w:rPr>
          <w:rFonts w:ascii="Garamond" w:hAnsi="Garamond"/>
          <w:sz w:val="24"/>
          <w:szCs w:val="24"/>
        </w:rPr>
      </w:pPr>
    </w:p>
    <w:p w:rsidR="00E34536" w:rsidRDefault="00E44105" w:rsidP="00DE4744">
      <w:pPr>
        <w:spacing w:line="360" w:lineRule="auto"/>
        <w:jc w:val="both"/>
        <w:rPr>
          <w:rFonts w:ascii="Garamond" w:hAnsi="Garamond"/>
          <w:sz w:val="24"/>
          <w:szCs w:val="24"/>
        </w:rPr>
      </w:pPr>
      <w:r>
        <w:rPr>
          <w:rFonts w:ascii="Garamond" w:hAnsi="Garamond"/>
          <w:sz w:val="24"/>
          <w:szCs w:val="24"/>
        </w:rPr>
        <w:t xml:space="preserve">Un día, pronto por la mañana, don Pedro es reclamado por Muecas porque Florita no está bien </w:t>
      </w:r>
      <w:r w:rsidR="00004ADA">
        <w:rPr>
          <w:rFonts w:ascii="Garamond" w:hAnsi="Garamond"/>
          <w:sz w:val="24"/>
          <w:szCs w:val="24"/>
        </w:rPr>
        <w:t>y pres</w:t>
      </w:r>
      <w:r w:rsidR="00157A6D">
        <w:rPr>
          <w:rFonts w:ascii="Garamond" w:hAnsi="Garamond"/>
          <w:sz w:val="24"/>
          <w:szCs w:val="24"/>
        </w:rPr>
        <w:t>enta síntomas de aborto</w:t>
      </w:r>
      <w:r w:rsidR="00BB0D7B">
        <w:rPr>
          <w:rFonts w:ascii="Garamond" w:hAnsi="Garamond"/>
          <w:sz w:val="24"/>
          <w:szCs w:val="24"/>
        </w:rPr>
        <w:t>: “estaba toda blanca y trémula”</w:t>
      </w:r>
      <w:r w:rsidR="00157A6D">
        <w:rPr>
          <w:rFonts w:ascii="Garamond" w:hAnsi="Garamond"/>
          <w:sz w:val="24"/>
          <w:szCs w:val="24"/>
        </w:rPr>
        <w:t xml:space="preserve"> (p. 80),</w:t>
      </w:r>
      <w:r w:rsidR="00BB0D7B">
        <w:rPr>
          <w:rFonts w:ascii="Garamond" w:hAnsi="Garamond"/>
          <w:sz w:val="24"/>
          <w:szCs w:val="24"/>
        </w:rPr>
        <w:t xml:space="preserve"> “</w:t>
      </w:r>
      <w:r w:rsidR="00BB0D7B" w:rsidRPr="00BB0D7B">
        <w:rPr>
          <w:rFonts w:ascii="Garamond" w:hAnsi="Garamond"/>
          <w:sz w:val="24"/>
          <w:szCs w:val="24"/>
        </w:rPr>
        <w:t>la sangre corría tiñendo las dos únicas sábanas familiares</w:t>
      </w:r>
      <w:r w:rsidR="00BB0D7B">
        <w:rPr>
          <w:rFonts w:ascii="Garamond" w:hAnsi="Garamond"/>
          <w:sz w:val="24"/>
          <w:szCs w:val="24"/>
        </w:rPr>
        <w:t>”</w:t>
      </w:r>
      <w:r w:rsidR="00157A6D">
        <w:rPr>
          <w:rFonts w:ascii="Garamond" w:hAnsi="Garamond"/>
          <w:sz w:val="24"/>
          <w:szCs w:val="24"/>
        </w:rPr>
        <w:t xml:space="preserve"> (p. 80)</w:t>
      </w:r>
      <w:r w:rsidR="00BB0D7B">
        <w:rPr>
          <w:rFonts w:ascii="Garamond" w:hAnsi="Garamond"/>
          <w:sz w:val="24"/>
          <w:szCs w:val="24"/>
        </w:rPr>
        <w:t>. Muecas “</w:t>
      </w:r>
      <w:r w:rsidR="00BB0D7B" w:rsidRPr="00BB0D7B">
        <w:rPr>
          <w:rFonts w:ascii="Garamond" w:hAnsi="Garamond"/>
          <w:sz w:val="24"/>
          <w:szCs w:val="24"/>
        </w:rPr>
        <w:t>no había dudado en preferir las manos de don Pedro</w:t>
      </w:r>
      <w:r w:rsidR="00BB0D7B">
        <w:rPr>
          <w:rFonts w:ascii="Garamond" w:hAnsi="Garamond"/>
          <w:sz w:val="24"/>
          <w:szCs w:val="24"/>
        </w:rPr>
        <w:t>” (p. 81).</w:t>
      </w:r>
      <w:r w:rsidR="00157A6D">
        <w:rPr>
          <w:rFonts w:ascii="Garamond" w:hAnsi="Garamond"/>
          <w:sz w:val="24"/>
          <w:szCs w:val="24"/>
        </w:rPr>
        <w:t xml:space="preserve"> </w:t>
      </w:r>
      <w:r>
        <w:rPr>
          <w:rFonts w:ascii="Garamond" w:hAnsi="Garamond"/>
          <w:sz w:val="24"/>
          <w:szCs w:val="24"/>
        </w:rPr>
        <w:t>El protagonista, a pesar de todavía no tener la licencia para poder prácticar medicina, decide ayudar. Amador le trae los instrumentos y Pedro opera a Flor</w:t>
      </w:r>
      <w:r w:rsidR="00E34536">
        <w:rPr>
          <w:rFonts w:ascii="Garamond" w:hAnsi="Garamond"/>
          <w:sz w:val="24"/>
          <w:szCs w:val="24"/>
        </w:rPr>
        <w:t>ita:</w:t>
      </w:r>
    </w:p>
    <w:p w:rsidR="00E34536" w:rsidRPr="00E34536" w:rsidRDefault="00E34536" w:rsidP="00E34536">
      <w:pPr>
        <w:spacing w:line="360" w:lineRule="auto"/>
        <w:ind w:left="567" w:right="567"/>
        <w:jc w:val="both"/>
        <w:rPr>
          <w:rFonts w:ascii="Garamond" w:hAnsi="Garamond"/>
          <w:szCs w:val="24"/>
        </w:rPr>
      </w:pPr>
      <w:r w:rsidRPr="00E34536">
        <w:rPr>
          <w:rFonts w:ascii="Garamond" w:hAnsi="Garamond"/>
          <w:szCs w:val="24"/>
        </w:rPr>
        <w:t>...entraba Amador y blandía en el aire los instrumentos con los que, con la urgencia debida, él en aquel momento, a pesar de su inexperiencia, debería cumplir con su deber. Se inclinó sobre la muchacha inmóvil. Ya no gritaba. Dormía o estaba muerta. Descubrió el pecho. Aplicó el fonendoscopio. Allí estaban los mordiscos de las ratoncitas. El corazón latía desde lejos. Levantó las gomas. Se quedó quieto. Amador a la oreja le decía: «Hay que hacer un raspado». Sí.... (p. 86)</w:t>
      </w:r>
    </w:p>
    <w:p w:rsidR="00E34536" w:rsidRDefault="00E34536" w:rsidP="00DE4744">
      <w:pPr>
        <w:spacing w:line="360" w:lineRule="auto"/>
        <w:jc w:val="both"/>
        <w:rPr>
          <w:rFonts w:ascii="Garamond" w:hAnsi="Garamond"/>
          <w:sz w:val="24"/>
          <w:szCs w:val="24"/>
        </w:rPr>
      </w:pPr>
      <w:r>
        <w:rPr>
          <w:rFonts w:ascii="Garamond" w:hAnsi="Garamond"/>
          <w:sz w:val="24"/>
          <w:szCs w:val="24"/>
        </w:rPr>
        <w:t>La intervención de Pedro es inútil, los muslos de Dorita “</w:t>
      </w:r>
      <w:r w:rsidRPr="00E34536">
        <w:rPr>
          <w:rFonts w:ascii="Garamond" w:hAnsi="Garamond"/>
          <w:sz w:val="24"/>
          <w:szCs w:val="24"/>
        </w:rPr>
        <w:t>habían caído como grandes pétalos y el pequeño chorro de sangre estaba completamente interrumpido</w:t>
      </w:r>
      <w:r>
        <w:rPr>
          <w:rFonts w:ascii="Garamond" w:hAnsi="Garamond"/>
          <w:sz w:val="24"/>
          <w:szCs w:val="24"/>
        </w:rPr>
        <w:t>” (p. 87).</w:t>
      </w:r>
      <w:r w:rsidR="00747820">
        <w:rPr>
          <w:rFonts w:ascii="Garamond" w:hAnsi="Garamond"/>
          <w:sz w:val="24"/>
          <w:szCs w:val="24"/>
        </w:rPr>
        <w:t xml:space="preserve"> </w:t>
      </w:r>
      <w:r w:rsidR="00157A6D">
        <w:rPr>
          <w:rFonts w:ascii="Garamond" w:hAnsi="Garamond"/>
          <w:sz w:val="24"/>
          <w:szCs w:val="24"/>
        </w:rPr>
        <w:t xml:space="preserve">Dorita muere, pero no era falta del médico,  incluso </w:t>
      </w:r>
      <w:r>
        <w:rPr>
          <w:rFonts w:ascii="Garamond" w:hAnsi="Garamond"/>
          <w:sz w:val="24"/>
          <w:szCs w:val="24"/>
        </w:rPr>
        <w:t>la</w:t>
      </w:r>
      <w:r w:rsidR="00157A6D">
        <w:rPr>
          <w:rFonts w:ascii="Garamond" w:hAnsi="Garamond"/>
          <w:sz w:val="24"/>
          <w:szCs w:val="24"/>
        </w:rPr>
        <w:t xml:space="preserve"> hermana menor acusa </w:t>
      </w:r>
      <w:r>
        <w:rPr>
          <w:rFonts w:ascii="Garamond" w:hAnsi="Garamond"/>
          <w:sz w:val="24"/>
          <w:szCs w:val="24"/>
        </w:rPr>
        <w:t>al Muecas: “</w:t>
      </w:r>
      <w:r w:rsidRPr="00E34536">
        <w:rPr>
          <w:rFonts w:ascii="Garamond" w:hAnsi="Garamond"/>
          <w:sz w:val="24"/>
          <w:szCs w:val="24"/>
        </w:rPr>
        <w:t>-¡Fue usted! ¡Fue usted! ¡Usted, padre! ¡Fue usted el que...! El bofetón del Muecas la tiró al suelo donde empezó a llorar a grandes gritos que luego se convirtieron en lamentos inarticulados</w:t>
      </w:r>
      <w:r>
        <w:rPr>
          <w:rFonts w:ascii="Garamond" w:hAnsi="Garamond"/>
          <w:sz w:val="24"/>
          <w:szCs w:val="24"/>
        </w:rPr>
        <w:t>... (p. 89).</w:t>
      </w:r>
    </w:p>
    <w:p w:rsidR="00600F77" w:rsidRDefault="00E44105" w:rsidP="00DE4744">
      <w:pPr>
        <w:spacing w:line="360" w:lineRule="auto"/>
        <w:jc w:val="both"/>
        <w:rPr>
          <w:rFonts w:ascii="Garamond" w:hAnsi="Garamond"/>
          <w:sz w:val="24"/>
          <w:szCs w:val="24"/>
        </w:rPr>
      </w:pPr>
      <w:r>
        <w:rPr>
          <w:rFonts w:ascii="Garamond" w:hAnsi="Garamond"/>
          <w:sz w:val="24"/>
          <w:szCs w:val="24"/>
        </w:rPr>
        <w:t>Cartucho sospecha que alguien se ha</w:t>
      </w:r>
      <w:r w:rsidR="00157A6D">
        <w:rPr>
          <w:rFonts w:ascii="Garamond" w:hAnsi="Garamond"/>
          <w:sz w:val="24"/>
          <w:szCs w:val="24"/>
        </w:rPr>
        <w:t>ya</w:t>
      </w:r>
      <w:r>
        <w:rPr>
          <w:rFonts w:ascii="Garamond" w:hAnsi="Garamond"/>
          <w:sz w:val="24"/>
          <w:szCs w:val="24"/>
        </w:rPr>
        <w:t xml:space="preserve"> aprovechado de su novia y busca a quien es culpable por lo que había sucedido a ella. Al ver a Amador, que se está alejando con los instrumentos, lo amenaza y Amador, tan asustado, acusa a Pedro</w:t>
      </w:r>
      <w:r w:rsidR="00600F77">
        <w:rPr>
          <w:rFonts w:ascii="Garamond" w:hAnsi="Garamond"/>
          <w:sz w:val="24"/>
          <w:szCs w:val="24"/>
        </w:rPr>
        <w:t>: "</w:t>
      </w:r>
      <w:r w:rsidR="00E34536" w:rsidRPr="00E34536">
        <w:t xml:space="preserve"> </w:t>
      </w:r>
      <w:r w:rsidR="00E34536" w:rsidRPr="00E34536">
        <w:rPr>
          <w:rFonts w:ascii="Garamond" w:hAnsi="Garamond"/>
          <w:sz w:val="24"/>
          <w:szCs w:val="24"/>
        </w:rPr>
        <w:t>-Fue el médico -dijo Amador</w:t>
      </w:r>
      <w:r w:rsidR="00E34536">
        <w:rPr>
          <w:rFonts w:ascii="Garamond" w:hAnsi="Garamond"/>
          <w:sz w:val="24"/>
          <w:szCs w:val="24"/>
        </w:rPr>
        <w:t>” (p. 96).</w:t>
      </w:r>
      <w:r w:rsidR="002F7F53">
        <w:rPr>
          <w:rFonts w:ascii="Garamond" w:hAnsi="Garamond"/>
          <w:sz w:val="24"/>
          <w:szCs w:val="24"/>
        </w:rPr>
        <w:t xml:space="preserve"> Entonces, es una persona infiel que además bebe demasiado (p. 24).</w:t>
      </w:r>
    </w:p>
    <w:p w:rsidR="00600F77" w:rsidRDefault="00600F77" w:rsidP="00DE4744">
      <w:pPr>
        <w:spacing w:line="360" w:lineRule="auto"/>
        <w:jc w:val="both"/>
        <w:rPr>
          <w:rFonts w:ascii="Garamond" w:hAnsi="Garamond"/>
          <w:sz w:val="24"/>
          <w:szCs w:val="24"/>
        </w:rPr>
      </w:pPr>
      <w:r>
        <w:rPr>
          <w:rFonts w:ascii="Garamond" w:hAnsi="Garamond"/>
          <w:sz w:val="24"/>
          <w:szCs w:val="24"/>
        </w:rPr>
        <w:lastRenderedPageBreak/>
        <w:t>Al día siguiente, Pedro va a casa de su amigo Matías. Teniendo en cuenta la descripción de e</w:t>
      </w:r>
      <w:r w:rsidR="00E34536">
        <w:rPr>
          <w:rFonts w:ascii="Garamond" w:hAnsi="Garamond"/>
          <w:sz w:val="24"/>
          <w:szCs w:val="24"/>
        </w:rPr>
        <w:t>sta, da sensación que es más como un palacio:</w:t>
      </w:r>
    </w:p>
    <w:p w:rsidR="00E34536" w:rsidRPr="00157A6D" w:rsidRDefault="00E34536" w:rsidP="00157A6D">
      <w:pPr>
        <w:spacing w:line="360" w:lineRule="auto"/>
        <w:ind w:left="567" w:right="567"/>
        <w:jc w:val="both"/>
        <w:rPr>
          <w:rFonts w:ascii="Garamond" w:hAnsi="Garamond"/>
          <w:szCs w:val="24"/>
        </w:rPr>
      </w:pPr>
      <w:r w:rsidRPr="00157A6D">
        <w:rPr>
          <w:rFonts w:ascii="Garamond" w:hAnsi="Garamond"/>
          <w:szCs w:val="24"/>
        </w:rPr>
        <w:t>También tenía una gruesa alfombra roja (p. 96)</w:t>
      </w:r>
    </w:p>
    <w:p w:rsidR="00E34536" w:rsidRPr="00157A6D" w:rsidRDefault="00E34536" w:rsidP="00157A6D">
      <w:pPr>
        <w:spacing w:line="360" w:lineRule="auto"/>
        <w:ind w:left="567" w:right="567"/>
        <w:jc w:val="both"/>
        <w:rPr>
          <w:rFonts w:ascii="Garamond" w:hAnsi="Garamond"/>
          <w:szCs w:val="24"/>
        </w:rPr>
      </w:pPr>
      <w:r w:rsidRPr="00157A6D">
        <w:rPr>
          <w:rFonts w:ascii="Garamond" w:hAnsi="Garamond"/>
          <w:szCs w:val="24"/>
        </w:rPr>
        <w:t>Al final del largo corredor se abrían unos salones semejantes por sus dimensiones al refectorio de un convento, pero que en lugar de mostrar la larga escualidez de las mesas de mármol blanco (p. 97)</w:t>
      </w:r>
    </w:p>
    <w:p w:rsidR="00600F77" w:rsidRDefault="00600F77" w:rsidP="00DE4744">
      <w:pPr>
        <w:spacing w:line="360" w:lineRule="auto"/>
        <w:jc w:val="both"/>
        <w:rPr>
          <w:rFonts w:ascii="Garamond" w:hAnsi="Garamond"/>
          <w:sz w:val="24"/>
          <w:szCs w:val="24"/>
        </w:rPr>
      </w:pPr>
      <w:r>
        <w:rPr>
          <w:rFonts w:ascii="Garamond" w:hAnsi="Garamond"/>
          <w:sz w:val="24"/>
          <w:szCs w:val="24"/>
        </w:rPr>
        <w:t>Aparece la madre de Matías y le invita a Pedro que participe en una conferencia</w:t>
      </w:r>
      <w:r w:rsidR="00E34536">
        <w:rPr>
          <w:rFonts w:ascii="Garamond" w:hAnsi="Garamond"/>
          <w:sz w:val="24"/>
          <w:szCs w:val="24"/>
        </w:rPr>
        <w:t xml:space="preserve"> (p. 99).</w:t>
      </w:r>
    </w:p>
    <w:p w:rsidR="00B36AC5" w:rsidRPr="00B36AC5" w:rsidRDefault="00600F77" w:rsidP="00B36AC5">
      <w:pPr>
        <w:spacing w:line="360" w:lineRule="auto"/>
        <w:jc w:val="both"/>
        <w:rPr>
          <w:rFonts w:ascii="Garamond" w:hAnsi="Garamond"/>
          <w:sz w:val="24"/>
          <w:szCs w:val="24"/>
        </w:rPr>
      </w:pPr>
      <w:r>
        <w:rPr>
          <w:rFonts w:ascii="Garamond" w:hAnsi="Garamond"/>
          <w:sz w:val="24"/>
          <w:szCs w:val="24"/>
        </w:rPr>
        <w:t>Dorita avisa que la policía busca a Pedro que en este tiempo ya se esconde en el prost</w:t>
      </w:r>
      <w:r w:rsidR="00157A6D">
        <w:rPr>
          <w:rFonts w:ascii="Garamond" w:hAnsi="Garamond"/>
          <w:sz w:val="24"/>
          <w:szCs w:val="24"/>
        </w:rPr>
        <w:t>íbulo:</w:t>
      </w:r>
      <w:r w:rsidR="00E31971">
        <w:rPr>
          <w:rFonts w:ascii="Garamond" w:hAnsi="Garamond"/>
          <w:sz w:val="24"/>
          <w:szCs w:val="24"/>
        </w:rPr>
        <w:t xml:space="preserve"> “</w:t>
      </w:r>
      <w:r w:rsidR="00E31971" w:rsidRPr="00E31971">
        <w:rPr>
          <w:rFonts w:ascii="Garamond" w:hAnsi="Garamond"/>
          <w:sz w:val="24"/>
          <w:szCs w:val="24"/>
        </w:rPr>
        <w:t>-Aquí puede estar unos días -dijo doña Luisa-. Hasta que se arregle todo. Pedro sintió que estaba llorando de agradecimiento</w:t>
      </w:r>
      <w:r w:rsidR="00E31971">
        <w:rPr>
          <w:rFonts w:ascii="Garamond" w:hAnsi="Garamond"/>
          <w:sz w:val="24"/>
          <w:szCs w:val="24"/>
        </w:rPr>
        <w:t>” (p. 120).</w:t>
      </w:r>
      <w:r w:rsidR="00747820">
        <w:rPr>
          <w:rFonts w:ascii="Garamond" w:hAnsi="Garamond"/>
          <w:sz w:val="24"/>
          <w:szCs w:val="24"/>
        </w:rPr>
        <w:t xml:space="preserve"> </w:t>
      </w:r>
      <w:r>
        <w:rPr>
          <w:rFonts w:ascii="Garamond" w:hAnsi="Garamond"/>
          <w:sz w:val="24"/>
          <w:szCs w:val="24"/>
        </w:rPr>
        <w:t>Matías trata de convencerle a Amador que aclare la inocencia de Pedro, pero en vano. El protagonista es detenido y al final confiesa algo que no ha hecho, es decir el abor</w:t>
      </w:r>
      <w:r w:rsidR="00E31971">
        <w:rPr>
          <w:rFonts w:ascii="Garamond" w:hAnsi="Garamond"/>
          <w:sz w:val="24"/>
          <w:szCs w:val="24"/>
        </w:rPr>
        <w:t>to y la muerte de Florita: “</w:t>
      </w:r>
      <w:r w:rsidR="00E31971" w:rsidRPr="00E31971">
        <w:rPr>
          <w:rFonts w:ascii="Garamond" w:hAnsi="Garamond"/>
          <w:sz w:val="24"/>
          <w:szCs w:val="24"/>
        </w:rPr>
        <w:t>-Sí. En realidad, yo la maté -reconoció agachando la cabeza</w:t>
      </w:r>
      <w:r w:rsidR="00E31971">
        <w:rPr>
          <w:rFonts w:ascii="Garamond" w:hAnsi="Garamond"/>
          <w:sz w:val="24"/>
          <w:szCs w:val="24"/>
        </w:rPr>
        <w:t xml:space="preserve">” (p. 157). </w:t>
      </w:r>
      <w:r>
        <w:rPr>
          <w:rFonts w:ascii="Garamond" w:hAnsi="Garamond"/>
          <w:sz w:val="24"/>
          <w:szCs w:val="24"/>
        </w:rPr>
        <w:t>Es Ricarda, la esposa de Muecas, quien confiesa la verdad</w:t>
      </w:r>
      <w:r w:rsidR="00E31971">
        <w:rPr>
          <w:rFonts w:ascii="Garamond" w:hAnsi="Garamond"/>
          <w:sz w:val="24"/>
          <w:szCs w:val="24"/>
        </w:rPr>
        <w:t>:</w:t>
      </w:r>
      <w:r w:rsidR="00E31971" w:rsidRPr="00E31971">
        <w:t xml:space="preserve"> </w:t>
      </w:r>
      <w:r w:rsidR="00E31971">
        <w:t xml:space="preserve"> </w:t>
      </w:r>
      <w:r w:rsidR="00E31971" w:rsidRPr="00E31971">
        <w:rPr>
          <w:rFonts w:ascii="Garamond" w:hAnsi="Garamond"/>
          <w:sz w:val="24"/>
          <w:szCs w:val="24"/>
        </w:rPr>
        <w:t>«Cuando él fue, ya estaba muerta». «Él no fue»</w:t>
      </w:r>
      <w:r w:rsidR="00E31971">
        <w:rPr>
          <w:rFonts w:ascii="Garamond" w:hAnsi="Garamond"/>
          <w:sz w:val="24"/>
          <w:szCs w:val="24"/>
        </w:rPr>
        <w:t xml:space="preserve"> (p. 160)</w:t>
      </w:r>
      <w:r w:rsidR="00157A6D">
        <w:rPr>
          <w:rFonts w:ascii="Garamond" w:hAnsi="Garamond"/>
          <w:sz w:val="24"/>
          <w:szCs w:val="24"/>
        </w:rPr>
        <w:t xml:space="preserve">. </w:t>
      </w:r>
      <w:r w:rsidR="00B36AC5" w:rsidRPr="00B36AC5">
        <w:rPr>
          <w:rFonts w:ascii="Garamond" w:hAnsi="Garamond"/>
          <w:sz w:val="24"/>
          <w:szCs w:val="24"/>
        </w:rPr>
        <w:t xml:space="preserve">Quiero </w:t>
      </w:r>
      <w:r w:rsidR="00B36AC5">
        <w:rPr>
          <w:rFonts w:ascii="Garamond" w:hAnsi="Garamond"/>
          <w:sz w:val="24"/>
          <w:szCs w:val="24"/>
        </w:rPr>
        <w:t>d</w:t>
      </w:r>
      <w:r w:rsidR="00505495">
        <w:rPr>
          <w:rFonts w:ascii="Garamond" w:hAnsi="Garamond"/>
          <w:sz w:val="24"/>
          <w:szCs w:val="24"/>
        </w:rPr>
        <w:t xml:space="preserve">estacar el personaje de Ricarda, </w:t>
      </w:r>
      <w:r w:rsidR="00B36AC5" w:rsidRPr="00B36AC5">
        <w:rPr>
          <w:rFonts w:ascii="Garamond" w:hAnsi="Garamond"/>
          <w:sz w:val="24"/>
          <w:szCs w:val="24"/>
        </w:rPr>
        <w:t xml:space="preserve">dado que parece que </w:t>
      </w:r>
      <w:r w:rsidR="008E1206">
        <w:rPr>
          <w:rFonts w:ascii="Garamond" w:hAnsi="Garamond"/>
          <w:sz w:val="24"/>
          <w:szCs w:val="24"/>
        </w:rPr>
        <w:t xml:space="preserve">ella </w:t>
      </w:r>
      <w:r w:rsidR="00B36AC5" w:rsidRPr="00B36AC5">
        <w:rPr>
          <w:rFonts w:ascii="Garamond" w:hAnsi="Garamond"/>
          <w:sz w:val="24"/>
          <w:szCs w:val="24"/>
        </w:rPr>
        <w:t>es la única persona que tiene valores, lo cual demuestra</w:t>
      </w:r>
      <w:r w:rsidR="00B36AC5">
        <w:rPr>
          <w:rFonts w:ascii="Garamond" w:hAnsi="Garamond"/>
          <w:sz w:val="24"/>
          <w:szCs w:val="24"/>
        </w:rPr>
        <w:t xml:space="preserve"> precisamente</w:t>
      </w:r>
      <w:r w:rsidR="00B36AC5" w:rsidRPr="00B36AC5">
        <w:rPr>
          <w:rFonts w:ascii="Garamond" w:hAnsi="Garamond"/>
          <w:sz w:val="24"/>
          <w:szCs w:val="24"/>
        </w:rPr>
        <w:t xml:space="preserve"> cuando declara que Pedro es inocente.</w:t>
      </w:r>
    </w:p>
    <w:p w:rsidR="00600F77" w:rsidRDefault="00600F77" w:rsidP="00DE4744">
      <w:pPr>
        <w:spacing w:line="360" w:lineRule="auto"/>
        <w:jc w:val="both"/>
        <w:rPr>
          <w:rFonts w:ascii="Garamond" w:hAnsi="Garamond"/>
          <w:sz w:val="24"/>
          <w:szCs w:val="24"/>
        </w:rPr>
      </w:pPr>
      <w:r>
        <w:rPr>
          <w:rFonts w:ascii="Garamond" w:hAnsi="Garamond"/>
          <w:sz w:val="24"/>
          <w:szCs w:val="24"/>
        </w:rPr>
        <w:t>Pedro, a pesar de ahora libre, acude al Instituto y por todo lo que ha sucedido, e</w:t>
      </w:r>
      <w:r w:rsidR="00E31971">
        <w:rPr>
          <w:rFonts w:ascii="Garamond" w:hAnsi="Garamond"/>
          <w:sz w:val="24"/>
          <w:szCs w:val="24"/>
        </w:rPr>
        <w:t xml:space="preserve">l director </w:t>
      </w:r>
      <w:r w:rsidR="00157A6D">
        <w:rPr>
          <w:rFonts w:ascii="Garamond" w:hAnsi="Garamond"/>
          <w:sz w:val="24"/>
          <w:szCs w:val="24"/>
        </w:rPr>
        <w:t xml:space="preserve">se ve obligado a </w:t>
      </w:r>
      <w:r w:rsidR="00E31971">
        <w:rPr>
          <w:rFonts w:ascii="Garamond" w:hAnsi="Garamond"/>
          <w:sz w:val="24"/>
          <w:szCs w:val="24"/>
        </w:rPr>
        <w:t>suspende</w:t>
      </w:r>
      <w:r w:rsidR="00157A6D">
        <w:rPr>
          <w:rFonts w:ascii="Garamond" w:hAnsi="Garamond"/>
          <w:sz w:val="24"/>
          <w:szCs w:val="24"/>
        </w:rPr>
        <w:t xml:space="preserve">le la beca </w:t>
      </w:r>
      <w:r w:rsidR="004F4C69">
        <w:rPr>
          <w:rFonts w:ascii="Garamond" w:hAnsi="Garamond"/>
          <w:sz w:val="24"/>
          <w:szCs w:val="24"/>
        </w:rPr>
        <w:t xml:space="preserve">(p. 166) </w:t>
      </w:r>
      <w:r w:rsidR="00157A6D">
        <w:rPr>
          <w:rFonts w:ascii="Garamond" w:hAnsi="Garamond"/>
          <w:sz w:val="24"/>
          <w:szCs w:val="24"/>
        </w:rPr>
        <w:t>diciéndole esto:</w:t>
      </w:r>
      <w:r w:rsidR="004F4C69">
        <w:rPr>
          <w:rFonts w:ascii="Garamond" w:hAnsi="Garamond"/>
          <w:sz w:val="24"/>
          <w:szCs w:val="24"/>
        </w:rPr>
        <w:t xml:space="preserve"> “</w:t>
      </w:r>
      <w:r w:rsidR="004F4C69" w:rsidRPr="004F4C69">
        <w:rPr>
          <w:rFonts w:ascii="Garamond" w:hAnsi="Garamond"/>
          <w:sz w:val="24"/>
          <w:szCs w:val="24"/>
        </w:rPr>
        <w:t>En efecto, está usted libre de toda acusación, pero no -fíjese bien- no de toda sospecha</w:t>
      </w:r>
      <w:r w:rsidR="004F4C69">
        <w:rPr>
          <w:rFonts w:ascii="Garamond" w:hAnsi="Garamond"/>
          <w:sz w:val="24"/>
          <w:szCs w:val="24"/>
        </w:rPr>
        <w:t>” (p. 166).</w:t>
      </w:r>
    </w:p>
    <w:p w:rsidR="00DE4744" w:rsidRDefault="00600F77" w:rsidP="00DE4744">
      <w:pPr>
        <w:spacing w:line="360" w:lineRule="auto"/>
        <w:jc w:val="both"/>
        <w:rPr>
          <w:rFonts w:ascii="Garamond" w:hAnsi="Garamond"/>
          <w:sz w:val="24"/>
          <w:szCs w:val="24"/>
        </w:rPr>
      </w:pPr>
      <w:r>
        <w:rPr>
          <w:rFonts w:ascii="Garamond" w:hAnsi="Garamond"/>
          <w:sz w:val="24"/>
          <w:szCs w:val="24"/>
        </w:rPr>
        <w:t xml:space="preserve">En la pensión luego se celebran dos cosas – el </w:t>
      </w:r>
      <w:r w:rsidR="00DF7537">
        <w:rPr>
          <w:rFonts w:ascii="Garamond" w:hAnsi="Garamond"/>
          <w:sz w:val="24"/>
          <w:szCs w:val="24"/>
        </w:rPr>
        <w:t>hecho de que dejaron ir a Pedro de la comisaría y el anuncio del noviazgo entre él y Dorita.</w:t>
      </w:r>
      <w:r w:rsidR="004F4C69">
        <w:rPr>
          <w:rFonts w:ascii="Garamond" w:hAnsi="Garamond"/>
          <w:sz w:val="24"/>
          <w:szCs w:val="24"/>
        </w:rPr>
        <w:t xml:space="preserve"> </w:t>
      </w:r>
      <w:r w:rsidR="00DE4744" w:rsidRPr="00DE4744">
        <w:rPr>
          <w:rFonts w:ascii="Garamond" w:hAnsi="Garamond"/>
          <w:sz w:val="24"/>
          <w:szCs w:val="24"/>
        </w:rPr>
        <w:t>Después, el "todavía-no-pero-ya-casi-inevitable-hijo"</w:t>
      </w:r>
      <w:r w:rsidR="004F4C69">
        <w:rPr>
          <w:rFonts w:ascii="Garamond" w:hAnsi="Garamond"/>
          <w:sz w:val="24"/>
          <w:szCs w:val="24"/>
        </w:rPr>
        <w:t xml:space="preserve"> (p. 169)</w:t>
      </w:r>
      <w:r w:rsidR="00DE4744" w:rsidRPr="00DE4744">
        <w:rPr>
          <w:rFonts w:ascii="Garamond" w:hAnsi="Garamond"/>
          <w:sz w:val="24"/>
          <w:szCs w:val="24"/>
        </w:rPr>
        <w:t xml:space="preserve"> </w:t>
      </w:r>
      <w:r w:rsidR="00DF7537">
        <w:rPr>
          <w:rFonts w:ascii="Garamond" w:hAnsi="Garamond"/>
          <w:sz w:val="24"/>
          <w:szCs w:val="24"/>
        </w:rPr>
        <w:t xml:space="preserve">va con </w:t>
      </w:r>
      <w:r w:rsidR="00DE4744" w:rsidRPr="00DE4744">
        <w:rPr>
          <w:rFonts w:ascii="Garamond" w:hAnsi="Garamond"/>
          <w:sz w:val="24"/>
          <w:szCs w:val="24"/>
        </w:rPr>
        <w:t xml:space="preserve">Dora y Dorita al teatro y </w:t>
      </w:r>
      <w:r w:rsidR="00DF7537">
        <w:rPr>
          <w:rFonts w:ascii="Garamond" w:hAnsi="Garamond"/>
          <w:sz w:val="24"/>
          <w:szCs w:val="24"/>
        </w:rPr>
        <w:t xml:space="preserve">a la verbena. Aquí, por desgracia, está también Cartucho que observa a Florita y cuando Pedro se aleja para comprar churros, Cartucho la </w:t>
      </w:r>
      <w:r w:rsidR="004F4C69">
        <w:rPr>
          <w:rFonts w:ascii="Garamond" w:hAnsi="Garamond"/>
          <w:sz w:val="24"/>
          <w:szCs w:val="24"/>
        </w:rPr>
        <w:t>mata sin que nadie se de cuanta:</w:t>
      </w:r>
    </w:p>
    <w:p w:rsidR="004F4C69" w:rsidRPr="004F4C69" w:rsidRDefault="004F4C69" w:rsidP="004F4C69">
      <w:pPr>
        <w:spacing w:line="360" w:lineRule="auto"/>
        <w:ind w:left="567" w:right="567"/>
        <w:jc w:val="both"/>
        <w:rPr>
          <w:rFonts w:ascii="Garamond" w:hAnsi="Garamond"/>
          <w:szCs w:val="24"/>
        </w:rPr>
      </w:pPr>
      <w:r w:rsidRPr="004F4C69">
        <w:rPr>
          <w:rFonts w:ascii="Garamond" w:hAnsi="Garamond"/>
          <w:szCs w:val="24"/>
        </w:rPr>
        <w:t xml:space="preserve">Quién es usted, dijo luego Dorita y Cartucho le contestó calla, calla de una vez, al mismo tiempo que le clavaba en el costado su navaja abierta, en un golpe seco y decidido que había dado más de una vez y mientras Dorita caía al suelo llenándose de sangre poco a poco </w:t>
      </w:r>
      <w:r>
        <w:rPr>
          <w:rFonts w:ascii="Garamond" w:hAnsi="Garamond"/>
          <w:szCs w:val="24"/>
        </w:rPr>
        <w:t>(p. 183).</w:t>
      </w:r>
    </w:p>
    <w:p w:rsidR="004F4C69" w:rsidRPr="00C0716E" w:rsidRDefault="00C0716E" w:rsidP="00C0716E">
      <w:pPr>
        <w:spacing w:line="360" w:lineRule="auto"/>
        <w:jc w:val="both"/>
        <w:rPr>
          <w:rFonts w:ascii="Garamond" w:hAnsi="Garamond"/>
          <w:sz w:val="24"/>
          <w:szCs w:val="24"/>
        </w:rPr>
      </w:pPr>
      <w:r>
        <w:rPr>
          <w:rFonts w:ascii="Garamond" w:hAnsi="Garamond"/>
          <w:sz w:val="24"/>
          <w:szCs w:val="24"/>
        </w:rPr>
        <w:t xml:space="preserve">Así, la venganza ha sido ejecutada. </w:t>
      </w:r>
      <w:r w:rsidR="00DF7537">
        <w:rPr>
          <w:rFonts w:ascii="Garamond" w:hAnsi="Garamond"/>
          <w:sz w:val="24"/>
          <w:szCs w:val="24"/>
        </w:rPr>
        <w:t xml:space="preserve">Tras la muerte de Dorita, Pedro se dirige para un pueblo donde pueda trabajar como un médico privado. Se siente completamente fracasado y derrotado, </w:t>
      </w:r>
      <w:r w:rsidR="00DE4744" w:rsidRPr="00DE4744">
        <w:rPr>
          <w:rFonts w:ascii="Garamond" w:hAnsi="Garamond"/>
          <w:sz w:val="24"/>
          <w:szCs w:val="24"/>
        </w:rPr>
        <w:t>piensa que ya ha co</w:t>
      </w:r>
      <w:r w:rsidR="00157A6D">
        <w:rPr>
          <w:rFonts w:ascii="Garamond" w:hAnsi="Garamond"/>
          <w:sz w:val="24"/>
          <w:szCs w:val="24"/>
        </w:rPr>
        <w:t xml:space="preserve">menzado </w:t>
      </w:r>
      <w:r>
        <w:rPr>
          <w:rFonts w:ascii="Garamond" w:hAnsi="Garamond"/>
          <w:sz w:val="24"/>
          <w:szCs w:val="24"/>
        </w:rPr>
        <w:t>“</w:t>
      </w:r>
      <w:r w:rsidR="00157A6D">
        <w:rPr>
          <w:rFonts w:ascii="Garamond" w:hAnsi="Garamond"/>
          <w:sz w:val="24"/>
          <w:szCs w:val="24"/>
        </w:rPr>
        <w:t>un tiempo de silencio</w:t>
      </w:r>
      <w:r>
        <w:rPr>
          <w:rFonts w:ascii="Garamond" w:hAnsi="Garamond"/>
          <w:sz w:val="24"/>
          <w:szCs w:val="24"/>
        </w:rPr>
        <w:t>”</w:t>
      </w:r>
      <w:r w:rsidR="004F4C69" w:rsidRPr="004F4C69">
        <w:rPr>
          <w:rFonts w:ascii="Garamond" w:hAnsi="Garamond"/>
          <w:szCs w:val="24"/>
        </w:rPr>
        <w:t xml:space="preserve"> (p. 187)</w:t>
      </w:r>
      <w:r>
        <w:rPr>
          <w:rFonts w:ascii="Garamond" w:hAnsi="Garamond"/>
          <w:szCs w:val="24"/>
        </w:rPr>
        <w:t>.</w:t>
      </w:r>
    </w:p>
    <w:p w:rsidR="003610B1" w:rsidRDefault="003610B1" w:rsidP="00CE5E99">
      <w:pPr>
        <w:spacing w:line="360" w:lineRule="auto"/>
        <w:jc w:val="both"/>
        <w:rPr>
          <w:rFonts w:ascii="Garamond" w:hAnsi="Garamond"/>
          <w:sz w:val="24"/>
          <w:szCs w:val="24"/>
        </w:rPr>
      </w:pPr>
    </w:p>
    <w:p w:rsidR="00505495" w:rsidRDefault="00505495" w:rsidP="00CE5E99">
      <w:pPr>
        <w:spacing w:line="360" w:lineRule="auto"/>
        <w:jc w:val="both"/>
        <w:rPr>
          <w:rFonts w:ascii="Garamond" w:hAnsi="Garamond"/>
          <w:b/>
          <w:sz w:val="24"/>
          <w:szCs w:val="24"/>
        </w:rPr>
      </w:pPr>
    </w:p>
    <w:p w:rsidR="00C71CB5" w:rsidRPr="003610B1" w:rsidRDefault="003610B1" w:rsidP="00CE5E99">
      <w:pPr>
        <w:spacing w:line="360" w:lineRule="auto"/>
        <w:jc w:val="both"/>
        <w:rPr>
          <w:rFonts w:ascii="Garamond" w:hAnsi="Garamond"/>
          <w:b/>
          <w:sz w:val="24"/>
          <w:szCs w:val="24"/>
        </w:rPr>
      </w:pPr>
      <w:r w:rsidRPr="003610B1">
        <w:rPr>
          <w:rFonts w:ascii="Garamond" w:hAnsi="Garamond"/>
          <w:b/>
          <w:sz w:val="24"/>
          <w:szCs w:val="24"/>
        </w:rPr>
        <w:lastRenderedPageBreak/>
        <w:t>Análisis más detallado</w:t>
      </w:r>
    </w:p>
    <w:p w:rsidR="005E4FD5" w:rsidRPr="005E4FD5" w:rsidRDefault="0042582C" w:rsidP="005E4FD5">
      <w:pPr>
        <w:spacing w:line="360" w:lineRule="auto"/>
        <w:jc w:val="both"/>
        <w:rPr>
          <w:rFonts w:ascii="Garamond" w:hAnsi="Garamond"/>
          <w:iCs/>
          <w:sz w:val="24"/>
          <w:szCs w:val="24"/>
        </w:rPr>
      </w:pPr>
      <w:r>
        <w:rPr>
          <w:rFonts w:ascii="Garamond" w:hAnsi="Garamond"/>
          <w:sz w:val="24"/>
          <w:szCs w:val="24"/>
        </w:rPr>
        <w:t>Teniendo en cuenta toda la información que he escrito más arriba, pienso que</w:t>
      </w:r>
      <w:r w:rsidR="00174102">
        <w:rPr>
          <w:rFonts w:ascii="Garamond" w:hAnsi="Garamond"/>
          <w:sz w:val="24"/>
          <w:szCs w:val="24"/>
        </w:rPr>
        <w:t xml:space="preserve"> P</w:t>
      </w:r>
      <w:r w:rsidR="005D1518" w:rsidRPr="005D1518">
        <w:rPr>
          <w:rFonts w:ascii="Garamond" w:hAnsi="Garamond"/>
          <w:sz w:val="24"/>
          <w:szCs w:val="24"/>
        </w:rPr>
        <w:t>edro</w:t>
      </w:r>
      <w:r>
        <w:rPr>
          <w:rFonts w:ascii="Garamond" w:hAnsi="Garamond"/>
          <w:sz w:val="24"/>
          <w:szCs w:val="24"/>
        </w:rPr>
        <w:t xml:space="preserve"> es un </w:t>
      </w:r>
      <w:r w:rsidR="005E4FD5">
        <w:rPr>
          <w:rFonts w:ascii="Garamond" w:hAnsi="Garamond"/>
          <w:sz w:val="24"/>
          <w:szCs w:val="24"/>
        </w:rPr>
        <w:t>hombre</w:t>
      </w:r>
      <w:r>
        <w:rPr>
          <w:rFonts w:ascii="Garamond" w:hAnsi="Garamond"/>
          <w:sz w:val="24"/>
          <w:szCs w:val="24"/>
        </w:rPr>
        <w:t xml:space="preserve"> que</w:t>
      </w:r>
      <w:r w:rsidR="00174102">
        <w:rPr>
          <w:rFonts w:ascii="Garamond" w:hAnsi="Garamond"/>
          <w:sz w:val="24"/>
          <w:szCs w:val="24"/>
        </w:rPr>
        <w:t xml:space="preserve"> </w:t>
      </w:r>
      <w:r w:rsidR="005D1518" w:rsidRPr="005D1518">
        <w:rPr>
          <w:rFonts w:ascii="Garamond" w:hAnsi="Garamond"/>
          <w:sz w:val="24"/>
          <w:szCs w:val="24"/>
        </w:rPr>
        <w:t xml:space="preserve">se enfrenta con unas </w:t>
      </w:r>
      <w:r w:rsidR="00174102">
        <w:rPr>
          <w:rFonts w:ascii="Garamond" w:hAnsi="Garamond"/>
          <w:sz w:val="24"/>
          <w:szCs w:val="24"/>
        </w:rPr>
        <w:t>circunstancias sociales e intenta</w:t>
      </w:r>
      <w:r w:rsidR="005D1518" w:rsidRPr="005D1518">
        <w:rPr>
          <w:rFonts w:ascii="Garamond" w:hAnsi="Garamond"/>
          <w:sz w:val="24"/>
          <w:szCs w:val="24"/>
        </w:rPr>
        <w:t xml:space="preserve"> orienta</w:t>
      </w:r>
      <w:r>
        <w:rPr>
          <w:rFonts w:ascii="Garamond" w:hAnsi="Garamond"/>
          <w:sz w:val="24"/>
          <w:szCs w:val="24"/>
        </w:rPr>
        <w:t xml:space="preserve">r su vida en algún </w:t>
      </w:r>
      <w:r w:rsidR="00174102">
        <w:rPr>
          <w:rFonts w:ascii="Garamond" w:hAnsi="Garamond"/>
          <w:sz w:val="24"/>
          <w:szCs w:val="24"/>
        </w:rPr>
        <w:t>sentido. No obstante</w:t>
      </w:r>
      <w:r w:rsidR="005D1518" w:rsidRPr="005D1518">
        <w:rPr>
          <w:rFonts w:ascii="Garamond" w:hAnsi="Garamond"/>
          <w:sz w:val="24"/>
          <w:szCs w:val="24"/>
        </w:rPr>
        <w:t xml:space="preserve">, su existencia </w:t>
      </w:r>
      <w:r w:rsidR="00174102">
        <w:rPr>
          <w:rFonts w:ascii="Garamond" w:hAnsi="Garamond"/>
          <w:sz w:val="24"/>
          <w:szCs w:val="24"/>
        </w:rPr>
        <w:t>se puede describir como una</w:t>
      </w:r>
      <w:r w:rsidR="00CE70F9">
        <w:rPr>
          <w:rFonts w:ascii="Garamond" w:hAnsi="Garamond"/>
          <w:sz w:val="24"/>
          <w:szCs w:val="24"/>
        </w:rPr>
        <w:t xml:space="preserve"> serie de fracasos</w:t>
      </w:r>
      <w:r w:rsidR="00174102">
        <w:rPr>
          <w:rFonts w:ascii="Garamond" w:hAnsi="Garamond"/>
          <w:sz w:val="24"/>
          <w:szCs w:val="24"/>
        </w:rPr>
        <w:t xml:space="preserve">, él resigna </w:t>
      </w:r>
      <w:r w:rsidR="005E4FD5">
        <w:rPr>
          <w:rFonts w:ascii="Garamond" w:hAnsi="Garamond"/>
          <w:sz w:val="24"/>
          <w:szCs w:val="24"/>
        </w:rPr>
        <w:t>totalmente:</w:t>
      </w:r>
      <w:r w:rsidR="005E4FD5" w:rsidRPr="005E4FD5">
        <w:rPr>
          <w:rFonts w:ascii="Garamond" w:hAnsi="Garamond"/>
          <w:iCs/>
          <w:sz w:val="24"/>
          <w:szCs w:val="24"/>
        </w:rPr>
        <w:t xml:space="preserve"> </w:t>
      </w:r>
      <w:r w:rsidR="005E4FD5">
        <w:rPr>
          <w:rFonts w:ascii="Garamond" w:hAnsi="Garamond"/>
          <w:iCs/>
          <w:sz w:val="24"/>
          <w:szCs w:val="24"/>
        </w:rPr>
        <w:t>“</w:t>
      </w:r>
      <w:r w:rsidR="005E4FD5" w:rsidRPr="005E4FD5">
        <w:rPr>
          <w:rFonts w:ascii="Garamond" w:hAnsi="Garamond"/>
          <w:iCs/>
          <w:sz w:val="24"/>
          <w:szCs w:val="24"/>
        </w:rPr>
        <w:t>El destino fatal. La resignación. Estar aquí quieto el tiempo que sea necesario. No moverse” (p. 138).</w:t>
      </w:r>
      <w:r w:rsidR="003610B1">
        <w:rPr>
          <w:rFonts w:ascii="Garamond" w:hAnsi="Garamond"/>
          <w:iCs/>
          <w:sz w:val="24"/>
          <w:szCs w:val="24"/>
        </w:rPr>
        <w:t xml:space="preserve"> </w:t>
      </w:r>
      <w:r w:rsidR="005D1518" w:rsidRPr="005D1518">
        <w:rPr>
          <w:rFonts w:ascii="Garamond" w:hAnsi="Garamond"/>
          <w:sz w:val="24"/>
          <w:szCs w:val="24"/>
        </w:rPr>
        <w:t>Esta post</w:t>
      </w:r>
      <w:r w:rsidR="00174102">
        <w:rPr>
          <w:rFonts w:ascii="Garamond" w:hAnsi="Garamond"/>
          <w:sz w:val="24"/>
          <w:szCs w:val="24"/>
        </w:rPr>
        <w:t>ura del protagonista</w:t>
      </w:r>
      <w:r w:rsidR="005D1518" w:rsidRPr="005D1518">
        <w:rPr>
          <w:rFonts w:ascii="Garamond" w:hAnsi="Garamond"/>
          <w:sz w:val="24"/>
          <w:szCs w:val="24"/>
        </w:rPr>
        <w:t>,</w:t>
      </w:r>
      <w:r w:rsidR="00174102">
        <w:rPr>
          <w:rFonts w:ascii="Garamond" w:hAnsi="Garamond"/>
          <w:sz w:val="24"/>
          <w:szCs w:val="24"/>
        </w:rPr>
        <w:t xml:space="preserve"> diría yo, reflecta las posibilidades que tuvo la gente en la sociedad en España</w:t>
      </w:r>
      <w:r>
        <w:rPr>
          <w:rFonts w:ascii="Garamond" w:hAnsi="Garamond"/>
          <w:sz w:val="24"/>
          <w:szCs w:val="24"/>
        </w:rPr>
        <w:t xml:space="preserve"> - </w:t>
      </w:r>
      <w:r w:rsidR="00174102">
        <w:rPr>
          <w:rFonts w:ascii="Garamond" w:hAnsi="Garamond"/>
          <w:sz w:val="24"/>
          <w:szCs w:val="24"/>
        </w:rPr>
        <w:t>Pedro encarna la desesperanza, la derrota.</w:t>
      </w:r>
      <w:r w:rsidR="003610B1">
        <w:rPr>
          <w:rFonts w:ascii="Garamond" w:hAnsi="Garamond"/>
          <w:iCs/>
          <w:sz w:val="24"/>
          <w:szCs w:val="24"/>
        </w:rPr>
        <w:t xml:space="preserve"> Además, e</w:t>
      </w:r>
      <w:r w:rsidR="005E4FD5" w:rsidRPr="005E4FD5">
        <w:rPr>
          <w:rFonts w:ascii="Garamond" w:hAnsi="Garamond"/>
          <w:iCs/>
          <w:sz w:val="24"/>
          <w:szCs w:val="24"/>
        </w:rPr>
        <w:t>l autor señala a la falta de cultura de la sociedad, a la decadencia de</w:t>
      </w:r>
      <w:r w:rsidR="003610B1">
        <w:rPr>
          <w:rFonts w:ascii="Garamond" w:hAnsi="Garamond"/>
          <w:iCs/>
          <w:sz w:val="24"/>
          <w:szCs w:val="24"/>
        </w:rPr>
        <w:t>l país</w:t>
      </w:r>
      <w:r w:rsidR="005E4FD5" w:rsidRPr="005E4FD5">
        <w:rPr>
          <w:rFonts w:ascii="Garamond" w:hAnsi="Garamond"/>
          <w:iCs/>
          <w:sz w:val="24"/>
          <w:szCs w:val="24"/>
        </w:rPr>
        <w:t>:</w:t>
      </w:r>
    </w:p>
    <w:p w:rsidR="005E4FD5" w:rsidRPr="003610B1" w:rsidRDefault="005E4FD5" w:rsidP="003610B1">
      <w:pPr>
        <w:spacing w:line="360" w:lineRule="auto"/>
        <w:ind w:left="567" w:right="567"/>
        <w:jc w:val="both"/>
        <w:rPr>
          <w:rFonts w:ascii="Garamond" w:hAnsi="Garamond"/>
          <w:iCs/>
          <w:szCs w:val="24"/>
        </w:rPr>
      </w:pPr>
      <w:r w:rsidRPr="003610B1">
        <w:rPr>
          <w:rFonts w:ascii="Garamond" w:hAnsi="Garamond"/>
          <w:iCs/>
          <w:szCs w:val="24"/>
        </w:rPr>
        <w:t>“hasta que los que ahora ríen tristemente aprendan a mirar cara a cara a un destino mediocre y dejen vacías las grandes construcciones redondas o elípticas de cemento armado para recogerse en la intimidad estrecha de sus casas. Hasta que llegue ese día, con el juicio suspendido, nos limitaremos a penetrar en las oscuras tabernas...” (p. 11).</w:t>
      </w:r>
    </w:p>
    <w:p w:rsidR="003610B1" w:rsidRPr="003610B1" w:rsidRDefault="003610B1" w:rsidP="003610B1">
      <w:pPr>
        <w:spacing w:line="360" w:lineRule="auto"/>
        <w:jc w:val="both"/>
        <w:rPr>
          <w:rFonts w:ascii="Garamond" w:hAnsi="Garamond"/>
          <w:iCs/>
          <w:sz w:val="24"/>
          <w:szCs w:val="24"/>
        </w:rPr>
      </w:pPr>
      <w:r w:rsidRPr="003610B1">
        <w:rPr>
          <w:rFonts w:ascii="Garamond" w:hAnsi="Garamond"/>
          <w:iCs/>
          <w:sz w:val="24"/>
          <w:szCs w:val="24"/>
        </w:rPr>
        <w:t xml:space="preserve">El propósito de la obra es, según mi opinión, mostar la sociedad madrileña en sus esferas que constan de la clase baja, media y alta. Los sucesos están narrados en ambientes determinados. En el caso de la clase baja, </w:t>
      </w:r>
      <w:r w:rsidR="008E1206">
        <w:rPr>
          <w:rFonts w:ascii="Garamond" w:hAnsi="Garamond"/>
          <w:iCs/>
          <w:sz w:val="24"/>
          <w:szCs w:val="24"/>
        </w:rPr>
        <w:t xml:space="preserve">se trata de las chabolas </w:t>
      </w:r>
      <w:r w:rsidRPr="003610B1">
        <w:rPr>
          <w:rFonts w:ascii="Garamond" w:hAnsi="Garamond"/>
          <w:iCs/>
          <w:sz w:val="24"/>
          <w:szCs w:val="24"/>
        </w:rPr>
        <w:t>o el cementerio, en cuanto a la clase media, puede ser el café o el Instituto y con respecto a la clase alta, el mundo de Matías.</w:t>
      </w:r>
    </w:p>
    <w:p w:rsidR="005E4FD5" w:rsidRPr="005E4FD5" w:rsidRDefault="00174102" w:rsidP="005E4FD5">
      <w:pPr>
        <w:spacing w:line="360" w:lineRule="auto"/>
        <w:jc w:val="both"/>
        <w:rPr>
          <w:rFonts w:ascii="Garamond" w:hAnsi="Garamond"/>
          <w:iCs/>
          <w:sz w:val="24"/>
          <w:szCs w:val="24"/>
        </w:rPr>
      </w:pPr>
      <w:r>
        <w:rPr>
          <w:rFonts w:ascii="Garamond" w:hAnsi="Garamond"/>
          <w:iCs/>
          <w:sz w:val="24"/>
          <w:szCs w:val="24"/>
        </w:rPr>
        <w:t>En lo que se refiere a Matías, comprobamos que posee los rasgos de la famili</w:t>
      </w:r>
      <w:r w:rsidR="005E4FD5">
        <w:rPr>
          <w:rFonts w:ascii="Garamond" w:hAnsi="Garamond"/>
          <w:iCs/>
          <w:sz w:val="24"/>
          <w:szCs w:val="24"/>
        </w:rPr>
        <w:t xml:space="preserve">a rica - </w:t>
      </w:r>
      <w:r w:rsidR="00CE70F9">
        <w:rPr>
          <w:rFonts w:ascii="Garamond" w:hAnsi="Garamond"/>
          <w:iCs/>
          <w:sz w:val="24"/>
          <w:szCs w:val="24"/>
        </w:rPr>
        <w:t>vive en casa lujo</w:t>
      </w:r>
      <w:r w:rsidR="005E4FD5">
        <w:rPr>
          <w:rFonts w:ascii="Garamond" w:hAnsi="Garamond"/>
          <w:iCs/>
          <w:sz w:val="24"/>
          <w:szCs w:val="24"/>
        </w:rPr>
        <w:t>sa, tiene aficiones literarias.</w:t>
      </w:r>
      <w:r w:rsidR="00CE70F9">
        <w:rPr>
          <w:rFonts w:ascii="Garamond" w:hAnsi="Garamond"/>
          <w:iCs/>
          <w:sz w:val="24"/>
          <w:szCs w:val="24"/>
        </w:rPr>
        <w:t xml:space="preserve"> </w:t>
      </w:r>
      <w:r w:rsidR="0042582C">
        <w:rPr>
          <w:rFonts w:ascii="Garamond" w:hAnsi="Garamond"/>
          <w:iCs/>
          <w:sz w:val="24"/>
          <w:szCs w:val="24"/>
        </w:rPr>
        <w:t>Por eso se puede decir que representa</w:t>
      </w:r>
      <w:r w:rsidR="005E4FD5">
        <w:rPr>
          <w:rFonts w:ascii="Garamond" w:hAnsi="Garamond"/>
          <w:iCs/>
          <w:sz w:val="24"/>
          <w:szCs w:val="24"/>
        </w:rPr>
        <w:t xml:space="preserve">, junto con su madre que anda </w:t>
      </w:r>
      <w:r w:rsidR="005E4FD5" w:rsidRPr="005E4FD5">
        <w:rPr>
          <w:rFonts w:ascii="Garamond" w:hAnsi="Garamond"/>
          <w:iCs/>
          <w:sz w:val="24"/>
          <w:szCs w:val="24"/>
        </w:rPr>
        <w:t>“muy erguida, muy esbelta, con las piernas muy juntas” (p. 100)</w:t>
      </w:r>
      <w:r w:rsidR="005E4FD5">
        <w:rPr>
          <w:rFonts w:ascii="Garamond" w:hAnsi="Garamond"/>
          <w:iCs/>
          <w:sz w:val="24"/>
          <w:szCs w:val="24"/>
        </w:rPr>
        <w:t>,</w:t>
      </w:r>
      <w:r w:rsidR="0042582C">
        <w:rPr>
          <w:rFonts w:ascii="Garamond" w:hAnsi="Garamond"/>
          <w:iCs/>
          <w:sz w:val="24"/>
          <w:szCs w:val="24"/>
        </w:rPr>
        <w:t xml:space="preserve"> la clase alta. Por el contrario, Cartucho representa la </w:t>
      </w:r>
      <w:r w:rsidR="005D1518" w:rsidRPr="005D1518">
        <w:rPr>
          <w:rFonts w:ascii="Garamond" w:hAnsi="Garamond"/>
          <w:sz w:val="24"/>
          <w:szCs w:val="24"/>
        </w:rPr>
        <w:t>hampa madrileña</w:t>
      </w:r>
      <w:r w:rsidR="0042582C">
        <w:rPr>
          <w:rFonts w:ascii="Garamond" w:hAnsi="Garamond"/>
          <w:sz w:val="24"/>
          <w:szCs w:val="24"/>
        </w:rPr>
        <w:t>, la clase baja</w:t>
      </w:r>
      <w:r w:rsidR="005E4FD5">
        <w:rPr>
          <w:rFonts w:ascii="Garamond" w:hAnsi="Garamond"/>
          <w:sz w:val="24"/>
          <w:szCs w:val="24"/>
        </w:rPr>
        <w:t xml:space="preserve">: </w:t>
      </w:r>
      <w:r w:rsidR="005E4FD5" w:rsidRPr="005E4FD5">
        <w:rPr>
          <w:rFonts w:ascii="Garamond" w:hAnsi="Garamond"/>
          <w:sz w:val="24"/>
          <w:szCs w:val="24"/>
        </w:rPr>
        <w:t>“pertenecía a la jurisdicción más lamentable de los distintos distritos de chabolas” (p. 92).</w:t>
      </w:r>
    </w:p>
    <w:p w:rsidR="005E4FD5" w:rsidRDefault="005E4FD5" w:rsidP="005E4FD5">
      <w:pPr>
        <w:spacing w:line="360" w:lineRule="auto"/>
        <w:jc w:val="both"/>
        <w:rPr>
          <w:rFonts w:ascii="Garamond" w:hAnsi="Garamond"/>
          <w:sz w:val="24"/>
          <w:szCs w:val="24"/>
        </w:rPr>
      </w:pPr>
      <w:r>
        <w:rPr>
          <w:rFonts w:ascii="Garamond" w:hAnsi="Garamond"/>
          <w:sz w:val="24"/>
          <w:szCs w:val="24"/>
        </w:rPr>
        <w:t>En las chabolas la gente solo puede “</w:t>
      </w:r>
      <w:r w:rsidRPr="005E4FD5">
        <w:rPr>
          <w:rFonts w:ascii="Garamond" w:hAnsi="Garamond"/>
          <w:sz w:val="24"/>
          <w:szCs w:val="24"/>
        </w:rPr>
        <w:t>vivir de lo que la ciudad arroja: basuras, detritus, limosnas, conferencias de san Vicente de Paúl, cascotes de derribo, latas de conserva vacías, salarios mínimos de peonaje no calificado</w:t>
      </w:r>
      <w:r>
        <w:rPr>
          <w:rFonts w:ascii="Garamond" w:hAnsi="Garamond"/>
          <w:sz w:val="24"/>
          <w:szCs w:val="24"/>
        </w:rPr>
        <w:t>”</w:t>
      </w:r>
      <w:r w:rsidRPr="005E4FD5">
        <w:rPr>
          <w:rFonts w:ascii="Garamond" w:hAnsi="Garamond"/>
          <w:sz w:val="24"/>
          <w:szCs w:val="24"/>
        </w:rPr>
        <w:t xml:space="preserve"> (p. 45)</w:t>
      </w:r>
      <w:r>
        <w:rPr>
          <w:rFonts w:ascii="Garamond" w:hAnsi="Garamond"/>
          <w:sz w:val="24"/>
          <w:szCs w:val="24"/>
        </w:rPr>
        <w:t>.</w:t>
      </w:r>
    </w:p>
    <w:p w:rsidR="005E4FD5" w:rsidRPr="005E4FD5" w:rsidRDefault="00B36AC5" w:rsidP="005E4FD5">
      <w:pPr>
        <w:spacing w:line="360" w:lineRule="auto"/>
        <w:jc w:val="both"/>
        <w:rPr>
          <w:rFonts w:ascii="Garamond" w:hAnsi="Garamond"/>
          <w:sz w:val="24"/>
          <w:szCs w:val="24"/>
        </w:rPr>
      </w:pPr>
      <w:r>
        <w:rPr>
          <w:rFonts w:ascii="Garamond" w:hAnsi="Garamond"/>
          <w:sz w:val="24"/>
          <w:szCs w:val="24"/>
        </w:rPr>
        <w:t>Por añadidura, e</w:t>
      </w:r>
      <w:r w:rsidR="005E4FD5" w:rsidRPr="005E4FD5">
        <w:rPr>
          <w:rFonts w:ascii="Garamond" w:hAnsi="Garamond"/>
          <w:sz w:val="24"/>
          <w:szCs w:val="24"/>
        </w:rPr>
        <w:t xml:space="preserve">n el siguiente fragmento fijamos muy bien cómo el autor usa </w:t>
      </w:r>
      <w:r>
        <w:rPr>
          <w:rFonts w:ascii="Garamond" w:hAnsi="Garamond"/>
          <w:sz w:val="24"/>
          <w:szCs w:val="24"/>
        </w:rPr>
        <w:t xml:space="preserve">también </w:t>
      </w:r>
      <w:r w:rsidR="005E4FD5" w:rsidRPr="005E4FD5">
        <w:rPr>
          <w:rFonts w:ascii="Garamond" w:hAnsi="Garamond"/>
          <w:sz w:val="24"/>
          <w:szCs w:val="24"/>
        </w:rPr>
        <w:t>la ironía:</w:t>
      </w:r>
    </w:p>
    <w:p w:rsidR="005E4FD5" w:rsidRDefault="005E4FD5" w:rsidP="005E4FD5">
      <w:pPr>
        <w:spacing w:line="360" w:lineRule="auto"/>
        <w:ind w:left="567" w:right="567"/>
        <w:jc w:val="both"/>
        <w:rPr>
          <w:rFonts w:ascii="Garamond" w:hAnsi="Garamond"/>
          <w:szCs w:val="24"/>
        </w:rPr>
      </w:pPr>
      <w:r w:rsidRPr="005E4FD5">
        <w:rPr>
          <w:rFonts w:ascii="Garamond" w:hAnsi="Garamond"/>
          <w:szCs w:val="24"/>
        </w:rPr>
        <w:t xml:space="preserve">¡Allí estaban las chabolas! Sobre un pequeño montículo en que concluía la carretera derruida, Amador se había alzado -como muchos siglos antes Moisés sobre un monte más alto- y señalaba con ademán solemne y con el estallido de la sonrisa de sus belfos gloriosos el vallizuelo escondido entre dos montañas altivas, una de escombrera y cascote, de ya vieja y expoliada basura ciudadana la otra (de la que la busca de los indígenas colindantes había extraído toda sustancia aprovechable valiosa o nutritiva) en el que florecían, pegados los unos a los otros, los soberbios alcázares de la miseria (p. 32). </w:t>
      </w:r>
    </w:p>
    <w:p w:rsidR="003610B1" w:rsidRPr="003610B1" w:rsidRDefault="003610B1" w:rsidP="0097533B">
      <w:pPr>
        <w:spacing w:line="360" w:lineRule="auto"/>
        <w:jc w:val="both"/>
        <w:rPr>
          <w:rFonts w:ascii="Garamond" w:hAnsi="Garamond"/>
          <w:b/>
          <w:sz w:val="24"/>
          <w:szCs w:val="24"/>
        </w:rPr>
      </w:pPr>
      <w:r>
        <w:rPr>
          <w:rFonts w:ascii="Garamond" w:hAnsi="Garamond"/>
          <w:b/>
          <w:sz w:val="24"/>
          <w:szCs w:val="24"/>
        </w:rPr>
        <w:lastRenderedPageBreak/>
        <w:t>Otros a</w:t>
      </w:r>
      <w:r w:rsidRPr="003610B1">
        <w:rPr>
          <w:rFonts w:ascii="Garamond" w:hAnsi="Garamond"/>
          <w:b/>
          <w:sz w:val="24"/>
          <w:szCs w:val="24"/>
        </w:rPr>
        <w:t>spectos que me han llamado la atención</w:t>
      </w:r>
    </w:p>
    <w:p w:rsidR="0097533B" w:rsidRPr="0097533B" w:rsidRDefault="0097533B" w:rsidP="0097533B">
      <w:pPr>
        <w:spacing w:line="360" w:lineRule="auto"/>
        <w:jc w:val="both"/>
        <w:rPr>
          <w:rFonts w:ascii="Garamond" w:hAnsi="Garamond"/>
          <w:sz w:val="24"/>
          <w:szCs w:val="24"/>
        </w:rPr>
      </w:pPr>
      <w:r w:rsidRPr="0097533B">
        <w:rPr>
          <w:rFonts w:ascii="Garamond" w:hAnsi="Garamond"/>
          <w:sz w:val="24"/>
          <w:szCs w:val="24"/>
        </w:rPr>
        <w:t xml:space="preserve">Resulta, para mí, interesante, cómo el autor trata la familia de Muecas poruqe tanto con su mujer como con sus hijas comparte una cama y parece que así está contento: “al Muecas le agradaba tropezar de noche con la pierna de una de sus hijas. Porque así las tenía más vigiladas y sabía dónde estaban durante toda la noche” (p. 42). </w:t>
      </w:r>
      <w:r w:rsidR="00B36AC5">
        <w:rPr>
          <w:rFonts w:ascii="Garamond" w:hAnsi="Garamond"/>
          <w:sz w:val="24"/>
          <w:szCs w:val="24"/>
        </w:rPr>
        <w:t xml:space="preserve">Yo diría que así se refleja </w:t>
      </w:r>
      <w:r w:rsidRPr="0097533B">
        <w:rPr>
          <w:rFonts w:ascii="Garamond" w:hAnsi="Garamond"/>
          <w:sz w:val="24"/>
          <w:szCs w:val="24"/>
        </w:rPr>
        <w:t>muy bien la pobreza material, pero también la degradación moral.</w:t>
      </w:r>
    </w:p>
    <w:p w:rsidR="002F7F53" w:rsidRDefault="00B36AC5" w:rsidP="00CE70F9">
      <w:pPr>
        <w:spacing w:line="360" w:lineRule="auto"/>
        <w:jc w:val="both"/>
        <w:rPr>
          <w:rFonts w:ascii="Garamond" w:hAnsi="Garamond"/>
          <w:sz w:val="24"/>
          <w:szCs w:val="24"/>
        </w:rPr>
      </w:pPr>
      <w:r>
        <w:rPr>
          <w:rFonts w:ascii="Garamond" w:hAnsi="Garamond"/>
          <w:sz w:val="24"/>
          <w:szCs w:val="24"/>
        </w:rPr>
        <w:t>Otra cosa que</w:t>
      </w:r>
      <w:r w:rsidR="0042582C">
        <w:rPr>
          <w:rFonts w:ascii="Garamond" w:hAnsi="Garamond"/>
          <w:sz w:val="24"/>
          <w:szCs w:val="24"/>
        </w:rPr>
        <w:t xml:space="preserve"> me ha llamado la atención es que cuando hablan personas de las clases sociales más bajas dicen palabras o frases que no coinciden </w:t>
      </w:r>
      <w:r w:rsidR="00CE70F9">
        <w:rPr>
          <w:rFonts w:ascii="Garamond" w:hAnsi="Garamond"/>
          <w:sz w:val="24"/>
          <w:szCs w:val="24"/>
        </w:rPr>
        <w:t xml:space="preserve">con su nivel de educación – por </w:t>
      </w:r>
      <w:r w:rsidR="0080081B">
        <w:rPr>
          <w:rFonts w:ascii="Garamond" w:hAnsi="Garamond"/>
          <w:sz w:val="24"/>
          <w:szCs w:val="24"/>
        </w:rPr>
        <w:t>ejemplo la viu</w:t>
      </w:r>
      <w:r w:rsidR="00CE70F9">
        <w:rPr>
          <w:rFonts w:ascii="Garamond" w:hAnsi="Garamond"/>
          <w:sz w:val="24"/>
          <w:szCs w:val="24"/>
        </w:rPr>
        <w:t>da le llama a Pedro un “protervo”.</w:t>
      </w:r>
      <w:r w:rsidR="002F7F53">
        <w:rPr>
          <w:rFonts w:ascii="Garamond" w:hAnsi="Garamond"/>
          <w:sz w:val="24"/>
          <w:szCs w:val="24"/>
        </w:rPr>
        <w:t xml:space="preserve"> </w:t>
      </w:r>
    </w:p>
    <w:p w:rsidR="00F43702" w:rsidRDefault="00B36AC5" w:rsidP="00CE70F9">
      <w:pPr>
        <w:spacing w:line="360" w:lineRule="auto"/>
        <w:jc w:val="both"/>
        <w:rPr>
          <w:rFonts w:ascii="Garamond" w:hAnsi="Garamond"/>
          <w:sz w:val="24"/>
          <w:szCs w:val="24"/>
        </w:rPr>
      </w:pPr>
      <w:r>
        <w:rPr>
          <w:rFonts w:ascii="Garamond" w:hAnsi="Garamond"/>
          <w:sz w:val="24"/>
          <w:szCs w:val="24"/>
        </w:rPr>
        <w:t>Por último, si bien no menos importante, l</w:t>
      </w:r>
      <w:r w:rsidR="00CE70F9">
        <w:rPr>
          <w:rFonts w:ascii="Garamond" w:hAnsi="Garamond"/>
          <w:sz w:val="24"/>
          <w:szCs w:val="24"/>
        </w:rPr>
        <w:t>o que también llama particular atenció</w:t>
      </w:r>
      <w:r>
        <w:rPr>
          <w:rFonts w:ascii="Garamond" w:hAnsi="Garamond"/>
          <w:sz w:val="24"/>
          <w:szCs w:val="24"/>
        </w:rPr>
        <w:t xml:space="preserve">n son los monólogos interiores, por ejemplo </w:t>
      </w:r>
      <w:r w:rsidR="00CE70F9">
        <w:rPr>
          <w:rFonts w:ascii="Garamond" w:hAnsi="Garamond"/>
          <w:sz w:val="24"/>
          <w:szCs w:val="24"/>
        </w:rPr>
        <w:t>las últimas páginas donde el protagonista dice que ha co</w:t>
      </w:r>
      <w:r w:rsidR="00F43702">
        <w:rPr>
          <w:rFonts w:ascii="Garamond" w:hAnsi="Garamond"/>
          <w:sz w:val="24"/>
          <w:szCs w:val="24"/>
        </w:rPr>
        <w:t>menzado su tiempo de silencio:</w:t>
      </w:r>
    </w:p>
    <w:p w:rsidR="00CE70F9" w:rsidRPr="00F43702" w:rsidRDefault="00F43702" w:rsidP="00F43702">
      <w:pPr>
        <w:spacing w:line="360" w:lineRule="auto"/>
        <w:ind w:left="567" w:right="567"/>
        <w:jc w:val="both"/>
        <w:rPr>
          <w:rFonts w:ascii="Garamond" w:hAnsi="Garamond"/>
          <w:szCs w:val="24"/>
        </w:rPr>
      </w:pPr>
      <w:r w:rsidRPr="00F43702">
        <w:rPr>
          <w:rFonts w:ascii="Garamond" w:hAnsi="Garamond"/>
          <w:szCs w:val="24"/>
        </w:rPr>
        <w:t xml:space="preserve">Pero ahora no, estamos en el tiempo de la anestesia, estamos en el tiempo en que las cosas hacen poco ruido. La bomba no mata con el ruido sino con la radiación alfa que es (en sí) silenciosa, o con los rayos de deutones, o con los rayos gamma o con los rayos cósmicos, todos los cuales son más silenciosos que un garrotazo. También castran como los rayos </w:t>
      </w:r>
      <w:r w:rsidR="0080081B">
        <w:rPr>
          <w:rFonts w:ascii="Garamond" w:hAnsi="Garamond"/>
          <w:szCs w:val="24"/>
        </w:rPr>
        <w:t>X. Pero yo, ya, total, para qué (p. 187).</w:t>
      </w:r>
    </w:p>
    <w:p w:rsidR="007E6BC6" w:rsidRDefault="007E6BC6" w:rsidP="00CE70F9">
      <w:pPr>
        <w:spacing w:line="360" w:lineRule="auto"/>
        <w:jc w:val="both"/>
        <w:rPr>
          <w:rFonts w:ascii="Garamond" w:hAnsi="Garamond"/>
          <w:sz w:val="24"/>
          <w:szCs w:val="24"/>
        </w:rPr>
      </w:pPr>
    </w:p>
    <w:p w:rsidR="00507CA1" w:rsidRDefault="00B36AC5" w:rsidP="00CE70F9">
      <w:pPr>
        <w:spacing w:line="360" w:lineRule="auto"/>
        <w:jc w:val="both"/>
        <w:rPr>
          <w:rFonts w:ascii="Garamond" w:hAnsi="Garamond"/>
          <w:sz w:val="24"/>
          <w:szCs w:val="24"/>
        </w:rPr>
      </w:pPr>
      <w:r>
        <w:rPr>
          <w:rFonts w:ascii="Garamond" w:hAnsi="Garamond"/>
          <w:sz w:val="24"/>
          <w:szCs w:val="24"/>
        </w:rPr>
        <w:t>Asimismo, a</w:t>
      </w:r>
      <w:r w:rsidR="00CE70F9" w:rsidRPr="00CE70F9">
        <w:rPr>
          <w:rFonts w:ascii="Garamond" w:hAnsi="Garamond"/>
          <w:sz w:val="24"/>
          <w:szCs w:val="24"/>
        </w:rPr>
        <w:t xml:space="preserve">lternan con </w:t>
      </w:r>
      <w:r w:rsidR="00F43702">
        <w:rPr>
          <w:rFonts w:ascii="Garamond" w:hAnsi="Garamond"/>
          <w:sz w:val="24"/>
          <w:szCs w:val="24"/>
        </w:rPr>
        <w:t>los</w:t>
      </w:r>
      <w:r w:rsidR="00CE70F9" w:rsidRPr="00CE70F9">
        <w:rPr>
          <w:rFonts w:ascii="Garamond" w:hAnsi="Garamond"/>
          <w:sz w:val="24"/>
          <w:szCs w:val="24"/>
        </w:rPr>
        <w:t xml:space="preserve"> monólogo</w:t>
      </w:r>
      <w:r w:rsidR="00F43702">
        <w:rPr>
          <w:rFonts w:ascii="Garamond" w:hAnsi="Garamond"/>
          <w:sz w:val="24"/>
          <w:szCs w:val="24"/>
        </w:rPr>
        <w:t>s</w:t>
      </w:r>
      <w:r w:rsidR="00CE70F9" w:rsidRPr="00CE70F9">
        <w:rPr>
          <w:rFonts w:ascii="Garamond" w:hAnsi="Garamond"/>
          <w:sz w:val="24"/>
          <w:szCs w:val="24"/>
        </w:rPr>
        <w:t xml:space="preserve"> </w:t>
      </w:r>
      <w:r w:rsidR="00F43702">
        <w:rPr>
          <w:rFonts w:ascii="Garamond" w:hAnsi="Garamond"/>
          <w:sz w:val="24"/>
          <w:szCs w:val="24"/>
        </w:rPr>
        <w:t>las descripciones de am</w:t>
      </w:r>
      <w:r w:rsidR="00507CA1">
        <w:rPr>
          <w:rFonts w:ascii="Garamond" w:hAnsi="Garamond"/>
          <w:sz w:val="24"/>
          <w:szCs w:val="24"/>
        </w:rPr>
        <w:t xml:space="preserve">biente, la narración indirecta o </w:t>
      </w:r>
      <w:r w:rsidR="00F43702">
        <w:rPr>
          <w:rFonts w:ascii="Garamond" w:hAnsi="Garamond"/>
          <w:sz w:val="24"/>
          <w:szCs w:val="24"/>
        </w:rPr>
        <w:t>lo</w:t>
      </w:r>
      <w:r w:rsidR="00507CA1">
        <w:rPr>
          <w:rFonts w:ascii="Garamond" w:hAnsi="Garamond"/>
          <w:sz w:val="24"/>
          <w:szCs w:val="24"/>
        </w:rPr>
        <w:t xml:space="preserve">s diálogos que no me han gustado tanto, pero me parece curioso como el autor elaboró la parte cuando Doria viene a la comisaría, quiere ver a Pedro y se empieza un diálogo entre ella y un policía: </w:t>
      </w:r>
    </w:p>
    <w:p w:rsidR="00507CA1" w:rsidRPr="00507CA1" w:rsidRDefault="00507CA1" w:rsidP="00507CA1">
      <w:pPr>
        <w:spacing w:line="360" w:lineRule="auto"/>
        <w:ind w:left="567" w:right="567"/>
        <w:jc w:val="both"/>
        <w:rPr>
          <w:rFonts w:ascii="Garamond" w:hAnsi="Garamond"/>
          <w:szCs w:val="24"/>
        </w:rPr>
      </w:pPr>
      <w:r w:rsidRPr="00507CA1">
        <w:rPr>
          <w:rFonts w:ascii="Garamond" w:hAnsi="Garamond"/>
          <w:szCs w:val="24"/>
        </w:rPr>
        <w:t>-¿Por quién pregunta? -No. No se puede. -¿Usted qué es de él? -No. No puedo decirle nada. -¿Usted qué es de él? -No se apure, señorita. Todo acaba siempre arreglándose. Se lo digo yo que las he visto de todos los colores. -No puedo pasarle ningún recado. -No. No es grave. (p. 143)</w:t>
      </w:r>
    </w:p>
    <w:p w:rsidR="00CE70F9" w:rsidRDefault="00507CA1" w:rsidP="00CE70F9">
      <w:pPr>
        <w:spacing w:line="360" w:lineRule="auto"/>
        <w:jc w:val="both"/>
        <w:rPr>
          <w:rFonts w:ascii="Garamond" w:hAnsi="Garamond"/>
          <w:sz w:val="24"/>
          <w:szCs w:val="24"/>
        </w:rPr>
      </w:pPr>
      <w:r>
        <w:rPr>
          <w:rFonts w:ascii="Garamond" w:hAnsi="Garamond"/>
          <w:sz w:val="24"/>
          <w:szCs w:val="24"/>
        </w:rPr>
        <w:t>Es un diálogo, pero se silencia completamente todo lo que dice Dorita, pero a pesar de esto gracias al contexto aun así entendemos que es lo que ella dice.</w:t>
      </w:r>
    </w:p>
    <w:p w:rsidR="007E6BC6" w:rsidRDefault="007E6BC6" w:rsidP="00CE70F9">
      <w:pPr>
        <w:spacing w:line="360" w:lineRule="auto"/>
        <w:jc w:val="both"/>
        <w:rPr>
          <w:rFonts w:ascii="Garamond" w:hAnsi="Garamond"/>
          <w:sz w:val="24"/>
          <w:szCs w:val="24"/>
        </w:rPr>
      </w:pPr>
    </w:p>
    <w:p w:rsidR="007E6BC6" w:rsidRDefault="007E6BC6" w:rsidP="00CE70F9">
      <w:pPr>
        <w:spacing w:line="360" w:lineRule="auto"/>
        <w:jc w:val="both"/>
        <w:rPr>
          <w:rFonts w:ascii="Garamond" w:hAnsi="Garamond"/>
          <w:sz w:val="24"/>
          <w:szCs w:val="24"/>
        </w:rPr>
      </w:pPr>
    </w:p>
    <w:p w:rsidR="007E6BC6" w:rsidRDefault="007E6BC6" w:rsidP="00CE70F9">
      <w:pPr>
        <w:spacing w:line="360" w:lineRule="auto"/>
        <w:jc w:val="both"/>
        <w:rPr>
          <w:rFonts w:ascii="Garamond" w:hAnsi="Garamond"/>
          <w:sz w:val="24"/>
          <w:szCs w:val="24"/>
        </w:rPr>
      </w:pPr>
    </w:p>
    <w:p w:rsidR="0080081B" w:rsidRDefault="00B36AC5" w:rsidP="00CE70F9">
      <w:pPr>
        <w:spacing w:line="360" w:lineRule="auto"/>
        <w:jc w:val="both"/>
        <w:rPr>
          <w:rFonts w:ascii="Garamond" w:hAnsi="Garamond"/>
          <w:sz w:val="24"/>
          <w:szCs w:val="24"/>
        </w:rPr>
      </w:pPr>
      <w:r>
        <w:rPr>
          <w:rFonts w:ascii="Garamond" w:hAnsi="Garamond"/>
          <w:sz w:val="24"/>
          <w:szCs w:val="24"/>
        </w:rPr>
        <w:lastRenderedPageBreak/>
        <w:t>Por último, e</w:t>
      </w:r>
      <w:r w:rsidR="00310D83" w:rsidRPr="00310D83">
        <w:rPr>
          <w:rFonts w:ascii="Garamond" w:hAnsi="Garamond"/>
          <w:sz w:val="24"/>
          <w:szCs w:val="24"/>
        </w:rPr>
        <w:t>n cuanto a la estructura, lo que ocurre mucho es que a veces no sabemos quien habla, o sea la</w:t>
      </w:r>
      <w:r w:rsidR="007E6BC6">
        <w:rPr>
          <w:rFonts w:ascii="Garamond" w:hAnsi="Garamond"/>
          <w:sz w:val="24"/>
          <w:szCs w:val="24"/>
        </w:rPr>
        <w:t xml:space="preserve"> voz</w:t>
      </w:r>
      <w:bookmarkStart w:id="0" w:name="_GoBack"/>
      <w:bookmarkEnd w:id="0"/>
      <w:r w:rsidR="00310D83" w:rsidRPr="00310D83">
        <w:rPr>
          <w:rFonts w:ascii="Garamond" w:hAnsi="Garamond"/>
          <w:sz w:val="24"/>
          <w:szCs w:val="24"/>
        </w:rPr>
        <w:t xml:space="preserve"> narrativa cambia bastante</w:t>
      </w:r>
      <w:r w:rsidR="00310D83">
        <w:rPr>
          <w:rFonts w:ascii="Garamond" w:hAnsi="Garamond"/>
          <w:sz w:val="24"/>
          <w:szCs w:val="24"/>
        </w:rPr>
        <w:t xml:space="preserve"> y con respecto a </w:t>
      </w:r>
      <w:r w:rsidR="0080081B">
        <w:rPr>
          <w:rFonts w:ascii="Garamond" w:hAnsi="Garamond"/>
          <w:sz w:val="24"/>
          <w:szCs w:val="24"/>
        </w:rPr>
        <w:t>la estilística</w:t>
      </w:r>
      <w:r w:rsidR="00507CA1">
        <w:rPr>
          <w:rFonts w:ascii="Garamond" w:hAnsi="Garamond"/>
          <w:sz w:val="24"/>
          <w:szCs w:val="24"/>
        </w:rPr>
        <w:t xml:space="preserve">, </w:t>
      </w:r>
      <w:r w:rsidR="002A53F8">
        <w:rPr>
          <w:rFonts w:ascii="Garamond" w:hAnsi="Garamond"/>
          <w:sz w:val="24"/>
          <w:szCs w:val="24"/>
        </w:rPr>
        <w:t>hay, por ejemplo</w:t>
      </w:r>
      <w:r w:rsidR="0080081B">
        <w:rPr>
          <w:rFonts w:ascii="Garamond" w:hAnsi="Garamond"/>
          <w:sz w:val="24"/>
          <w:szCs w:val="24"/>
        </w:rPr>
        <w:t>:</w:t>
      </w:r>
    </w:p>
    <w:p w:rsidR="00507CA1" w:rsidRPr="00310D83" w:rsidRDefault="002A53F8" w:rsidP="00310D83">
      <w:pPr>
        <w:spacing w:line="360" w:lineRule="auto"/>
        <w:ind w:left="567" w:right="567"/>
        <w:jc w:val="both"/>
        <w:rPr>
          <w:rFonts w:ascii="Garamond" w:hAnsi="Garamond"/>
          <w:szCs w:val="24"/>
        </w:rPr>
      </w:pPr>
      <w:r w:rsidRPr="00310D83">
        <w:rPr>
          <w:rFonts w:ascii="Garamond" w:hAnsi="Garamond"/>
          <w:i/>
          <w:szCs w:val="24"/>
        </w:rPr>
        <w:t>paralelismos</w:t>
      </w:r>
      <w:r w:rsidRPr="00310D83">
        <w:rPr>
          <w:rFonts w:ascii="Garamond" w:hAnsi="Garamond"/>
          <w:szCs w:val="24"/>
        </w:rPr>
        <w:t xml:space="preserve">: </w:t>
      </w:r>
      <w:r w:rsidR="00507CA1" w:rsidRPr="00310D83">
        <w:rPr>
          <w:rFonts w:ascii="Garamond" w:hAnsi="Garamond"/>
          <w:szCs w:val="24"/>
        </w:rPr>
        <w:t>“Hay ciudades tan descabaladas, tan faltas de sustancia histórica, tan traídas y llevadas por los gobernantes arbitrarios, tan caprichosamente edificadas en desiertos..."</w:t>
      </w:r>
      <w:r w:rsidRPr="00310D83">
        <w:rPr>
          <w:rFonts w:ascii="Garamond" w:hAnsi="Garamond"/>
          <w:szCs w:val="24"/>
        </w:rPr>
        <w:t xml:space="preserve"> (p. 10).</w:t>
      </w:r>
    </w:p>
    <w:p w:rsidR="00507CA1" w:rsidRPr="00310D83" w:rsidRDefault="0080081B" w:rsidP="00310D83">
      <w:pPr>
        <w:spacing w:line="360" w:lineRule="auto"/>
        <w:ind w:left="567" w:right="567"/>
        <w:jc w:val="both"/>
        <w:rPr>
          <w:rFonts w:ascii="Garamond" w:hAnsi="Garamond"/>
          <w:szCs w:val="24"/>
        </w:rPr>
      </w:pPr>
      <w:r w:rsidRPr="00310D83">
        <w:rPr>
          <w:rFonts w:ascii="Garamond" w:hAnsi="Garamond"/>
          <w:i/>
          <w:szCs w:val="24"/>
        </w:rPr>
        <w:t>r</w:t>
      </w:r>
      <w:r w:rsidR="00507CA1" w:rsidRPr="00310D83">
        <w:rPr>
          <w:rFonts w:ascii="Garamond" w:hAnsi="Garamond"/>
          <w:i/>
          <w:szCs w:val="24"/>
        </w:rPr>
        <w:t>epeticiones</w:t>
      </w:r>
      <w:r w:rsidR="00507CA1" w:rsidRPr="00310D83">
        <w:rPr>
          <w:rFonts w:ascii="Garamond" w:hAnsi="Garamond"/>
          <w:szCs w:val="24"/>
        </w:rPr>
        <w:t>:</w:t>
      </w:r>
      <w:r w:rsidR="00D96A50" w:rsidRPr="00310D83">
        <w:rPr>
          <w:rFonts w:ascii="Garamond" w:hAnsi="Garamond"/>
          <w:szCs w:val="24"/>
        </w:rPr>
        <w:t xml:space="preserve"> </w:t>
      </w:r>
      <w:r w:rsidRPr="00310D83">
        <w:rPr>
          <w:rFonts w:ascii="Garamond" w:hAnsi="Garamond"/>
          <w:szCs w:val="24"/>
        </w:rPr>
        <w:t>“</w:t>
      </w:r>
      <w:r w:rsidR="00D96A50" w:rsidRPr="00310D83">
        <w:rPr>
          <w:rFonts w:ascii="Garamond" w:hAnsi="Garamond"/>
          <w:szCs w:val="24"/>
        </w:rPr>
        <w:t>crece, crece, crece</w:t>
      </w:r>
      <w:r w:rsidRPr="00310D83">
        <w:rPr>
          <w:rFonts w:ascii="Garamond" w:hAnsi="Garamond"/>
          <w:szCs w:val="24"/>
        </w:rPr>
        <w:t>”</w:t>
      </w:r>
      <w:r w:rsidR="00D96A50" w:rsidRPr="00310D83">
        <w:rPr>
          <w:rFonts w:ascii="Garamond" w:hAnsi="Garamond"/>
          <w:szCs w:val="24"/>
        </w:rPr>
        <w:t xml:space="preserve"> (p. 77)</w:t>
      </w:r>
    </w:p>
    <w:p w:rsidR="00CE70F9" w:rsidRPr="00310D83" w:rsidRDefault="00CE70F9" w:rsidP="00310D83">
      <w:pPr>
        <w:spacing w:line="360" w:lineRule="auto"/>
        <w:ind w:left="567" w:right="567"/>
        <w:jc w:val="both"/>
        <w:rPr>
          <w:rFonts w:ascii="Garamond" w:hAnsi="Garamond"/>
          <w:szCs w:val="24"/>
        </w:rPr>
      </w:pPr>
      <w:r w:rsidRPr="00310D83">
        <w:rPr>
          <w:rFonts w:ascii="Garamond" w:hAnsi="Garamond"/>
          <w:i/>
          <w:szCs w:val="24"/>
        </w:rPr>
        <w:t>quiasmo</w:t>
      </w:r>
      <w:r w:rsidRPr="00310D83">
        <w:rPr>
          <w:rFonts w:ascii="Garamond" w:hAnsi="Garamond"/>
          <w:szCs w:val="24"/>
        </w:rPr>
        <w:t>: "Tú no la mataste. Estaba muerta. N</w:t>
      </w:r>
      <w:r w:rsidR="002A53F8" w:rsidRPr="00310D83">
        <w:rPr>
          <w:rFonts w:ascii="Garamond" w:hAnsi="Garamond"/>
          <w:szCs w:val="24"/>
        </w:rPr>
        <w:t>o estaba muerta. Tú la mataste" (p. 140).</w:t>
      </w:r>
    </w:p>
    <w:p w:rsidR="002A53F8" w:rsidRPr="00310D83" w:rsidRDefault="0080081B" w:rsidP="00310D83">
      <w:pPr>
        <w:spacing w:line="360" w:lineRule="auto"/>
        <w:ind w:left="567" w:right="567"/>
        <w:jc w:val="both"/>
        <w:rPr>
          <w:rFonts w:ascii="Garamond" w:hAnsi="Garamond"/>
          <w:szCs w:val="24"/>
        </w:rPr>
      </w:pPr>
      <w:r w:rsidRPr="00310D83">
        <w:rPr>
          <w:rFonts w:ascii="Garamond" w:hAnsi="Garamond"/>
          <w:i/>
          <w:szCs w:val="24"/>
        </w:rPr>
        <w:t>Ironía</w:t>
      </w:r>
      <w:r w:rsidR="007C1333" w:rsidRPr="00310D83">
        <w:rPr>
          <w:rFonts w:ascii="Garamond" w:hAnsi="Garamond"/>
          <w:szCs w:val="24"/>
        </w:rPr>
        <w:t xml:space="preserve">: "soberbios alcázares de la miseria" </w:t>
      </w:r>
      <w:r w:rsidRPr="00310D83">
        <w:rPr>
          <w:rFonts w:ascii="Garamond" w:hAnsi="Garamond"/>
          <w:szCs w:val="24"/>
        </w:rPr>
        <w:t>(p. 32) que se refieren a las chabolas.</w:t>
      </w:r>
    </w:p>
    <w:p w:rsidR="00310D83" w:rsidRPr="00310D83" w:rsidRDefault="00310D83" w:rsidP="00310D83">
      <w:pPr>
        <w:spacing w:line="360" w:lineRule="auto"/>
        <w:ind w:left="567" w:right="567"/>
        <w:jc w:val="both"/>
        <w:rPr>
          <w:rFonts w:ascii="Garamond" w:hAnsi="Garamond"/>
          <w:szCs w:val="24"/>
        </w:rPr>
      </w:pPr>
      <w:r>
        <w:rPr>
          <w:rFonts w:ascii="Garamond" w:hAnsi="Garamond"/>
          <w:i/>
          <w:szCs w:val="24"/>
        </w:rPr>
        <w:t>c</w:t>
      </w:r>
      <w:r w:rsidRPr="00310D83">
        <w:rPr>
          <w:rFonts w:ascii="Garamond" w:hAnsi="Garamond"/>
          <w:i/>
          <w:szCs w:val="24"/>
        </w:rPr>
        <w:t>omparación</w:t>
      </w:r>
      <w:r w:rsidRPr="00310D83">
        <w:rPr>
          <w:rFonts w:ascii="Garamond" w:hAnsi="Garamond"/>
          <w:szCs w:val="24"/>
        </w:rPr>
        <w:t>: “de humos semejantes a hormigas” (p. 182)</w:t>
      </w:r>
    </w:p>
    <w:p w:rsidR="00310D83" w:rsidRPr="00310D83" w:rsidRDefault="00310D83" w:rsidP="00310D83">
      <w:pPr>
        <w:spacing w:line="360" w:lineRule="auto"/>
        <w:ind w:left="567" w:right="567"/>
        <w:jc w:val="both"/>
        <w:rPr>
          <w:rFonts w:ascii="Garamond" w:hAnsi="Garamond"/>
          <w:szCs w:val="24"/>
        </w:rPr>
      </w:pPr>
      <w:r>
        <w:rPr>
          <w:rFonts w:ascii="Garamond" w:hAnsi="Garamond"/>
          <w:i/>
          <w:szCs w:val="24"/>
        </w:rPr>
        <w:t>o</w:t>
      </w:r>
      <w:r w:rsidRPr="00310D83">
        <w:rPr>
          <w:rFonts w:ascii="Garamond" w:hAnsi="Garamond"/>
          <w:i/>
          <w:szCs w:val="24"/>
        </w:rPr>
        <w:t>nomatopeya</w:t>
      </w:r>
      <w:r w:rsidRPr="00310D83">
        <w:rPr>
          <w:rFonts w:ascii="Garamond" w:hAnsi="Garamond"/>
          <w:szCs w:val="24"/>
        </w:rPr>
        <w:t>: "traqueteo tracatracatracatraca" (p. 188)</w:t>
      </w:r>
    </w:p>
    <w:p w:rsidR="00310D83" w:rsidRPr="00310D83" w:rsidRDefault="00310D83" w:rsidP="00310D83">
      <w:pPr>
        <w:spacing w:line="360" w:lineRule="auto"/>
        <w:ind w:left="567" w:right="567"/>
        <w:jc w:val="both"/>
        <w:rPr>
          <w:rFonts w:ascii="Garamond" w:hAnsi="Garamond"/>
          <w:szCs w:val="24"/>
        </w:rPr>
      </w:pPr>
      <w:r>
        <w:rPr>
          <w:rFonts w:ascii="Garamond" w:hAnsi="Garamond"/>
          <w:i/>
          <w:szCs w:val="24"/>
        </w:rPr>
        <w:t>m</w:t>
      </w:r>
      <w:r w:rsidRPr="00310D83">
        <w:rPr>
          <w:rFonts w:ascii="Garamond" w:hAnsi="Garamond"/>
          <w:i/>
          <w:szCs w:val="24"/>
        </w:rPr>
        <w:t>etáfora</w:t>
      </w:r>
      <w:r w:rsidRPr="00310D83">
        <w:rPr>
          <w:rFonts w:ascii="Garamond" w:hAnsi="Garamond"/>
          <w:szCs w:val="24"/>
        </w:rPr>
        <w:t>: “ardilla jurídica” (p. 129) para referirse a un abogado</w:t>
      </w:r>
    </w:p>
    <w:p w:rsidR="00310D83" w:rsidRDefault="002A53F8" w:rsidP="0097533B">
      <w:pPr>
        <w:spacing w:line="360" w:lineRule="auto"/>
        <w:ind w:left="567" w:right="567"/>
        <w:jc w:val="both"/>
        <w:rPr>
          <w:rFonts w:ascii="Garamond" w:hAnsi="Garamond"/>
          <w:szCs w:val="24"/>
        </w:rPr>
      </w:pPr>
      <w:r w:rsidRPr="00310D83">
        <w:rPr>
          <w:rFonts w:ascii="Garamond" w:hAnsi="Garamond"/>
          <w:szCs w:val="24"/>
        </w:rPr>
        <w:t xml:space="preserve">El autor a veces emplea </w:t>
      </w:r>
      <w:r w:rsidR="00CE70F9" w:rsidRPr="00310D83">
        <w:rPr>
          <w:rFonts w:ascii="Garamond" w:hAnsi="Garamond"/>
          <w:szCs w:val="24"/>
        </w:rPr>
        <w:t>arcaís</w:t>
      </w:r>
      <w:r w:rsidRPr="00310D83">
        <w:rPr>
          <w:rFonts w:ascii="Garamond" w:hAnsi="Garamond"/>
          <w:szCs w:val="24"/>
        </w:rPr>
        <w:t xml:space="preserve">mos como "automedonte" (p. 81), </w:t>
      </w:r>
      <w:r w:rsidR="009D1F7D" w:rsidRPr="00310D83">
        <w:rPr>
          <w:rFonts w:ascii="Garamond" w:hAnsi="Garamond"/>
          <w:szCs w:val="24"/>
        </w:rPr>
        <w:t>anglicanismos</w:t>
      </w:r>
      <w:r w:rsidRPr="00310D83">
        <w:rPr>
          <w:rFonts w:ascii="Garamond" w:hAnsi="Garamond"/>
          <w:szCs w:val="24"/>
        </w:rPr>
        <w:t xml:space="preserve"> como "</w:t>
      </w:r>
      <w:r w:rsidR="009D1F7D" w:rsidRPr="00310D83">
        <w:rPr>
          <w:rFonts w:ascii="Garamond" w:hAnsi="Garamond"/>
          <w:szCs w:val="24"/>
        </w:rPr>
        <w:t xml:space="preserve">crossing-over"(p. </w:t>
      </w:r>
      <w:r w:rsidRPr="00310D83">
        <w:rPr>
          <w:rFonts w:ascii="Garamond" w:hAnsi="Garamond"/>
          <w:szCs w:val="24"/>
        </w:rPr>
        <w:t>7)</w:t>
      </w:r>
      <w:r w:rsidR="00D96A50" w:rsidRPr="00310D83">
        <w:rPr>
          <w:rFonts w:ascii="Garamond" w:hAnsi="Garamond"/>
          <w:szCs w:val="24"/>
        </w:rPr>
        <w:t xml:space="preserve">, “made in Manchester” (p. 20) </w:t>
      </w:r>
      <w:r w:rsidRPr="00310D83">
        <w:rPr>
          <w:rFonts w:ascii="Garamond" w:hAnsi="Garamond"/>
          <w:szCs w:val="24"/>
        </w:rPr>
        <w:t xml:space="preserve">o muchas veces también la aglutinación de palabras - </w:t>
      </w:r>
      <w:r w:rsidR="00CE70F9" w:rsidRPr="00310D83">
        <w:rPr>
          <w:rFonts w:ascii="Garamond" w:hAnsi="Garamond"/>
          <w:szCs w:val="24"/>
        </w:rPr>
        <w:t xml:space="preserve">"la no-madre-no-doncella" </w:t>
      </w:r>
      <w:r w:rsidRPr="00310D83">
        <w:rPr>
          <w:rFonts w:ascii="Garamond" w:hAnsi="Garamond"/>
          <w:szCs w:val="24"/>
        </w:rPr>
        <w:t>(p. 85) que se refier</w:t>
      </w:r>
      <w:r w:rsidR="0080081B" w:rsidRPr="00310D83">
        <w:rPr>
          <w:rFonts w:ascii="Garamond" w:hAnsi="Garamond"/>
          <w:szCs w:val="24"/>
        </w:rPr>
        <w:t xml:space="preserve">e a Dorita después de su aborto. </w:t>
      </w:r>
      <w:r w:rsidR="00310D83" w:rsidRPr="00310D83">
        <w:rPr>
          <w:rFonts w:ascii="Garamond" w:hAnsi="Garamond"/>
          <w:szCs w:val="24"/>
        </w:rPr>
        <w:t>Aparecen frases en latín: “Postume, Postume labuntur anni!”</w:t>
      </w:r>
      <w:r w:rsidR="0097533B">
        <w:rPr>
          <w:rFonts w:ascii="Garamond" w:hAnsi="Garamond"/>
          <w:szCs w:val="24"/>
        </w:rPr>
        <w:t xml:space="preserve"> (p. 69)</w:t>
      </w:r>
    </w:p>
    <w:p w:rsidR="0097533B" w:rsidRDefault="0097533B" w:rsidP="0097533B">
      <w:pPr>
        <w:spacing w:line="360" w:lineRule="auto"/>
        <w:ind w:right="567"/>
        <w:jc w:val="both"/>
        <w:rPr>
          <w:rFonts w:ascii="Garamond" w:hAnsi="Garamond"/>
          <w:szCs w:val="24"/>
        </w:rPr>
      </w:pPr>
    </w:p>
    <w:p w:rsidR="00310D83" w:rsidRDefault="00310D83" w:rsidP="00CE5E99">
      <w:pPr>
        <w:spacing w:line="360" w:lineRule="auto"/>
        <w:jc w:val="both"/>
        <w:rPr>
          <w:rFonts w:ascii="Garamond" w:hAnsi="Garamond"/>
          <w:sz w:val="24"/>
          <w:szCs w:val="24"/>
        </w:rPr>
      </w:pPr>
    </w:p>
    <w:p w:rsidR="005E4FD5" w:rsidRDefault="005E4FD5" w:rsidP="00D96A50">
      <w:pPr>
        <w:rPr>
          <w:rFonts w:ascii="Garamond" w:hAnsi="Garamond"/>
          <w:sz w:val="24"/>
          <w:szCs w:val="24"/>
        </w:rPr>
      </w:pPr>
    </w:p>
    <w:p w:rsidR="00140BB6" w:rsidRDefault="00140BB6" w:rsidP="00D96A50">
      <w:pPr>
        <w:rPr>
          <w:rFonts w:ascii="Garamond" w:hAnsi="Garamond"/>
          <w:sz w:val="24"/>
          <w:szCs w:val="24"/>
        </w:rPr>
      </w:pPr>
    </w:p>
    <w:p w:rsidR="00140BB6" w:rsidRDefault="00140BB6" w:rsidP="00D96A50">
      <w:pPr>
        <w:rPr>
          <w:rFonts w:ascii="Garamond" w:hAnsi="Garamond"/>
          <w:sz w:val="24"/>
          <w:szCs w:val="24"/>
        </w:rPr>
      </w:pPr>
    </w:p>
    <w:p w:rsidR="008E1206" w:rsidRDefault="008E1206" w:rsidP="00D96A50">
      <w:pPr>
        <w:rPr>
          <w:rFonts w:ascii="Garamond" w:hAnsi="Garamond"/>
          <w:sz w:val="24"/>
          <w:szCs w:val="24"/>
        </w:rPr>
      </w:pPr>
    </w:p>
    <w:p w:rsidR="008E1206" w:rsidRDefault="008E1206" w:rsidP="00D96A50">
      <w:pPr>
        <w:rPr>
          <w:rFonts w:ascii="Garamond" w:hAnsi="Garamond"/>
          <w:sz w:val="24"/>
          <w:szCs w:val="24"/>
        </w:rPr>
      </w:pPr>
    </w:p>
    <w:p w:rsidR="008E1206" w:rsidRDefault="008E1206" w:rsidP="00D96A50">
      <w:pPr>
        <w:rPr>
          <w:rFonts w:ascii="Garamond" w:hAnsi="Garamond"/>
          <w:sz w:val="24"/>
          <w:szCs w:val="24"/>
        </w:rPr>
      </w:pPr>
    </w:p>
    <w:p w:rsidR="002F7F53" w:rsidRPr="00D96A50" w:rsidRDefault="00034F18" w:rsidP="00D96A50">
      <w:pPr>
        <w:rPr>
          <w:rFonts w:ascii="Garamond" w:hAnsi="Garamond"/>
          <w:sz w:val="24"/>
          <w:szCs w:val="24"/>
        </w:rPr>
      </w:pPr>
      <w:r>
        <w:rPr>
          <w:rFonts w:ascii="Garamond" w:hAnsi="Garamond"/>
          <w:sz w:val="24"/>
          <w:szCs w:val="24"/>
        </w:rPr>
        <w:t xml:space="preserve">Martín-Santos, Luis. </w:t>
      </w:r>
      <w:r w:rsidRPr="00034F18">
        <w:rPr>
          <w:rFonts w:ascii="Garamond" w:hAnsi="Garamond"/>
          <w:i/>
          <w:sz w:val="24"/>
          <w:szCs w:val="24"/>
        </w:rPr>
        <w:t>Tiempo de Silencio</w:t>
      </w:r>
      <w:r>
        <w:rPr>
          <w:rFonts w:ascii="Garamond" w:hAnsi="Garamond"/>
          <w:sz w:val="24"/>
          <w:szCs w:val="24"/>
        </w:rPr>
        <w:t xml:space="preserve">. 1962. </w:t>
      </w:r>
      <w:r w:rsidR="00140BB6">
        <w:rPr>
          <w:rFonts w:ascii="Garamond" w:hAnsi="Garamond"/>
          <w:sz w:val="24"/>
          <w:szCs w:val="24"/>
        </w:rPr>
        <w:t xml:space="preserve">En línea. Consultado el 10 de mayo de 2020. </w:t>
      </w:r>
      <w:r>
        <w:rPr>
          <w:rFonts w:ascii="Garamond" w:hAnsi="Garamond"/>
          <w:sz w:val="24"/>
          <w:szCs w:val="24"/>
        </w:rPr>
        <w:t xml:space="preserve">Disponible en: </w:t>
      </w:r>
      <w:hyperlink r:id="rId5" w:history="1">
        <w:r w:rsidRPr="00034F18">
          <w:rPr>
            <w:rStyle w:val="Hypertextovodkaz"/>
            <w:rFonts w:ascii="Garamond" w:hAnsi="Garamond"/>
            <w:sz w:val="24"/>
            <w:szCs w:val="24"/>
          </w:rPr>
          <w:t>http://190.186.233.212/filebiblioteca/Literatura%20General/Luis%20Mart%C3%ADn-Santos%20-%20Tiempo%20de%20silencio.pdf</w:t>
        </w:r>
      </w:hyperlink>
    </w:p>
    <w:sectPr w:rsidR="002F7F53" w:rsidRPr="00D96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E042E"/>
    <w:multiLevelType w:val="hybridMultilevel"/>
    <w:tmpl w:val="461E3E12"/>
    <w:lvl w:ilvl="0" w:tplc="52B42C0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4BD7031"/>
    <w:multiLevelType w:val="hybridMultilevel"/>
    <w:tmpl w:val="9D3C9528"/>
    <w:lvl w:ilvl="0" w:tplc="3C4A57CA">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4E"/>
    <w:rsid w:val="00004ADA"/>
    <w:rsid w:val="00034F18"/>
    <w:rsid w:val="000A41F7"/>
    <w:rsid w:val="00140BB6"/>
    <w:rsid w:val="00157A6D"/>
    <w:rsid w:val="00174102"/>
    <w:rsid w:val="00201E52"/>
    <w:rsid w:val="002A53F8"/>
    <w:rsid w:val="002F7F53"/>
    <w:rsid w:val="00310D83"/>
    <w:rsid w:val="00320CBE"/>
    <w:rsid w:val="003610B1"/>
    <w:rsid w:val="003E1CCA"/>
    <w:rsid w:val="0042582C"/>
    <w:rsid w:val="00442F24"/>
    <w:rsid w:val="004A70B6"/>
    <w:rsid w:val="004F4C69"/>
    <w:rsid w:val="00505495"/>
    <w:rsid w:val="00507CA1"/>
    <w:rsid w:val="0051484E"/>
    <w:rsid w:val="005349B2"/>
    <w:rsid w:val="005610ED"/>
    <w:rsid w:val="00590E2B"/>
    <w:rsid w:val="005D1518"/>
    <w:rsid w:val="005E4FD5"/>
    <w:rsid w:val="00600F77"/>
    <w:rsid w:val="00615B4E"/>
    <w:rsid w:val="00747820"/>
    <w:rsid w:val="007C1333"/>
    <w:rsid w:val="007E6BC6"/>
    <w:rsid w:val="0080081B"/>
    <w:rsid w:val="008E1206"/>
    <w:rsid w:val="0097533B"/>
    <w:rsid w:val="009D1F7D"/>
    <w:rsid w:val="00B36AC5"/>
    <w:rsid w:val="00BB0D7B"/>
    <w:rsid w:val="00BE32EF"/>
    <w:rsid w:val="00C0716E"/>
    <w:rsid w:val="00C655B4"/>
    <w:rsid w:val="00C71CB5"/>
    <w:rsid w:val="00CE5E99"/>
    <w:rsid w:val="00CE70F9"/>
    <w:rsid w:val="00D96A50"/>
    <w:rsid w:val="00DE4744"/>
    <w:rsid w:val="00DF32F9"/>
    <w:rsid w:val="00DF7537"/>
    <w:rsid w:val="00E31971"/>
    <w:rsid w:val="00E34536"/>
    <w:rsid w:val="00E44105"/>
    <w:rsid w:val="00F313BF"/>
    <w:rsid w:val="00F43702"/>
    <w:rsid w:val="00F903FB"/>
    <w:rsid w:val="00FD57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9CFDF-E9BF-4F0F-8F9D-3E475164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s-E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C13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90.186.233.212/filebiblioteca/Literatura%20General/Luis%20Mart%C3%ADn-Santos%20-%20Tiempo%20de%20silencio.pdf"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6</Pages>
  <Words>1928</Words>
  <Characters>11382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Horalíková</dc:creator>
  <cp:keywords/>
  <dc:description/>
  <cp:lastModifiedBy>Petra Horalíková</cp:lastModifiedBy>
  <cp:revision>12</cp:revision>
  <dcterms:created xsi:type="dcterms:W3CDTF">2020-05-14T13:18:00Z</dcterms:created>
  <dcterms:modified xsi:type="dcterms:W3CDTF">2020-05-15T19:21:00Z</dcterms:modified>
</cp:coreProperties>
</file>