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2C429" w14:textId="77777777" w:rsidR="00584213" w:rsidRPr="00584213" w:rsidRDefault="00584213" w:rsidP="0058421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84213">
        <w:rPr>
          <w:rFonts w:ascii="Arial" w:eastAsia="Times New Roman" w:hAnsi="Arial" w:cs="Arial"/>
          <w:b/>
          <w:bCs/>
          <w:color w:val="222222"/>
        </w:rPr>
        <w:t>IJ1A055</w:t>
      </w:r>
      <w:r w:rsidRPr="00584213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>ESAMI DI STATO</w:t>
      </w:r>
    </w:p>
    <w:p w14:paraId="5BEC22C6" w14:textId="77777777" w:rsidR="009177C8" w:rsidRDefault="009177C8" w:rsidP="009177C8"/>
    <w:p w14:paraId="0CFEE385" w14:textId="77777777" w:rsidR="00584213" w:rsidRDefault="00584213" w:rsidP="009177C8"/>
    <w:p w14:paraId="296B13C6" w14:textId="25103D22" w:rsidR="009177C8" w:rsidRPr="00AB6D6A" w:rsidRDefault="009177C8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Il candidato/la candidata dovrà </w:t>
      </w:r>
      <w:r w:rsidR="005A04C0" w:rsidRPr="00AB6D6A">
        <w:rPr>
          <w:rFonts w:ascii="Arial" w:eastAsia="Times New Roman" w:hAnsi="Arial" w:cs="Arial"/>
        </w:rPr>
        <w:t xml:space="preserve">saper </w:t>
      </w:r>
      <w:r w:rsidRPr="00AB6D6A">
        <w:rPr>
          <w:rFonts w:ascii="Arial" w:eastAsia="Times New Roman" w:hAnsi="Arial" w:cs="Arial"/>
        </w:rPr>
        <w:t>condurre un discorso organico, critico e consapevole sui seguenti argomenti:</w:t>
      </w:r>
    </w:p>
    <w:p w14:paraId="0BE25E16" w14:textId="77777777" w:rsidR="00925A11" w:rsidRPr="00AB6D6A" w:rsidRDefault="00925A11" w:rsidP="009177C8"/>
    <w:p w14:paraId="06402C97" w14:textId="19E87F6F" w:rsidR="00925A11" w:rsidRPr="00AB6D6A" w:rsidRDefault="00925A11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 xml:space="preserve">Per il </w:t>
      </w:r>
      <w:r w:rsidR="00AE7602" w:rsidRPr="00AB6D6A">
        <w:rPr>
          <w:rFonts w:ascii="Arial" w:eastAsia="Times New Roman" w:hAnsi="Arial" w:cs="Arial"/>
          <w:u w:val="single"/>
        </w:rPr>
        <w:t>piano di studio</w:t>
      </w:r>
      <w:r w:rsidRPr="00AB6D6A">
        <w:rPr>
          <w:rFonts w:ascii="Arial" w:eastAsia="Times New Roman" w:hAnsi="Arial" w:cs="Arial"/>
          <w:u w:val="single"/>
        </w:rPr>
        <w:t xml:space="preserve"> “minor”</w:t>
      </w:r>
      <w:r w:rsidR="005A04C0" w:rsidRPr="00AB6D6A">
        <w:rPr>
          <w:rFonts w:ascii="Arial" w:eastAsia="Times New Roman" w:hAnsi="Arial" w:cs="Arial"/>
          <w:u w:val="single"/>
        </w:rPr>
        <w:t xml:space="preserve"> (</w:t>
      </w:r>
      <w:proofErr w:type="spellStart"/>
      <w:r w:rsidR="005A04C0" w:rsidRPr="00AB6D6A">
        <w:rPr>
          <w:rFonts w:ascii="Arial" w:eastAsia="Times New Roman" w:hAnsi="Arial" w:cs="Arial"/>
          <w:u w:val="single"/>
        </w:rPr>
        <w:t>vedlejší</w:t>
      </w:r>
      <w:proofErr w:type="spellEnd"/>
      <w:r w:rsidR="005A04C0" w:rsidRPr="00AB6D6A">
        <w:rPr>
          <w:rFonts w:ascii="Arial" w:eastAsia="Times New Roman" w:hAnsi="Arial" w:cs="Arial"/>
          <w:u w:val="single"/>
        </w:rPr>
        <w:t>)</w:t>
      </w:r>
      <w:r w:rsidRPr="00AB6D6A">
        <w:rPr>
          <w:rFonts w:ascii="Arial" w:eastAsia="Times New Roman" w:hAnsi="Arial" w:cs="Arial"/>
        </w:rPr>
        <w:t>:</w:t>
      </w:r>
    </w:p>
    <w:p w14:paraId="66FB51FA" w14:textId="77777777" w:rsidR="009177C8" w:rsidRPr="00AB6D6A" w:rsidRDefault="009177C8" w:rsidP="009177C8"/>
    <w:p w14:paraId="5284DBB4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La nascita dell'italiano</w:t>
      </w:r>
    </w:p>
    <w:p w14:paraId="4DED7A35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Questione della lingua</w:t>
      </w:r>
    </w:p>
    <w:p w14:paraId="2A7619B9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Italiano standard e varietà</w:t>
      </w:r>
    </w:p>
    <w:p w14:paraId="0FC59937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Italiano e dialetti</w:t>
      </w:r>
    </w:p>
    <w:p w14:paraId="2A937FA4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sistema dei suoni dell'italiano</w:t>
      </w:r>
    </w:p>
    <w:p w14:paraId="779473F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nome italiano e le sue categorie (genere, numero, definitezza)</w:t>
      </w:r>
    </w:p>
    <w:p w14:paraId="1530DBB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verbo italiano e le sue categorie (tempo, aspetto, modo, persona)</w:t>
      </w:r>
    </w:p>
    <w:p w14:paraId="0E68C196" w14:textId="77777777" w:rsidR="0002544F" w:rsidRPr="00AB6D6A" w:rsidRDefault="0002544F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Regole di formazione delle parole</w:t>
      </w:r>
    </w:p>
    <w:p w14:paraId="63D7586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Frase e tipi di </w:t>
      </w:r>
      <w:proofErr w:type="gramStart"/>
      <w:r w:rsidRPr="00AB6D6A">
        <w:rPr>
          <w:rFonts w:ascii="Arial" w:eastAsia="Times New Roman" w:hAnsi="Arial" w:cs="Arial"/>
        </w:rPr>
        <w:t>frase</w:t>
      </w:r>
      <w:proofErr w:type="gramEnd"/>
    </w:p>
    <w:p w14:paraId="5766669D" w14:textId="77777777" w:rsidR="00925A11" w:rsidRPr="00AB6D6A" w:rsidRDefault="00925A11" w:rsidP="009177C8">
      <w:pPr>
        <w:shd w:val="clear" w:color="auto" w:fill="FFFFFF"/>
        <w:rPr>
          <w:rFonts w:ascii="Arial" w:eastAsia="Times New Roman" w:hAnsi="Arial" w:cs="Arial"/>
        </w:rPr>
      </w:pPr>
    </w:p>
    <w:p w14:paraId="0E7B8C06" w14:textId="2E01B0BA" w:rsidR="00925A11" w:rsidRPr="00AB6D6A" w:rsidRDefault="00925A11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Per i p</w:t>
      </w:r>
      <w:r w:rsidR="00AE7602" w:rsidRPr="00AB6D6A">
        <w:rPr>
          <w:rFonts w:ascii="Arial" w:eastAsia="Times New Roman" w:hAnsi="Arial" w:cs="Arial"/>
          <w:u w:val="single"/>
        </w:rPr>
        <w:t>iani di studio</w:t>
      </w:r>
      <w:r w:rsidRPr="00AB6D6A">
        <w:rPr>
          <w:rFonts w:ascii="Arial" w:eastAsia="Times New Roman" w:hAnsi="Arial" w:cs="Arial"/>
          <w:u w:val="single"/>
        </w:rPr>
        <w:t xml:space="preserve"> </w:t>
      </w:r>
      <w:r w:rsidR="00000DE9" w:rsidRPr="00AB6D6A">
        <w:rPr>
          <w:rFonts w:ascii="Arial" w:eastAsia="Times New Roman" w:hAnsi="Arial" w:cs="Arial"/>
          <w:u w:val="single"/>
        </w:rPr>
        <w:t xml:space="preserve">“single </w:t>
      </w:r>
      <w:proofErr w:type="spellStart"/>
      <w:r w:rsidR="00000DE9" w:rsidRPr="00AB6D6A">
        <w:rPr>
          <w:rFonts w:ascii="Arial" w:eastAsia="Times New Roman" w:hAnsi="Arial" w:cs="Arial"/>
          <w:u w:val="single"/>
        </w:rPr>
        <w:t>subject</w:t>
      </w:r>
      <w:proofErr w:type="spellEnd"/>
      <w:r w:rsidR="00000DE9" w:rsidRPr="00AB6D6A">
        <w:rPr>
          <w:rFonts w:ascii="Arial" w:eastAsia="Times New Roman" w:hAnsi="Arial" w:cs="Arial"/>
          <w:u w:val="single"/>
        </w:rPr>
        <w:t>” (</w:t>
      </w:r>
      <w:proofErr w:type="spellStart"/>
      <w:r w:rsidR="00000DE9" w:rsidRPr="00AB6D6A">
        <w:rPr>
          <w:rFonts w:ascii="Arial" w:eastAsia="Times New Roman" w:hAnsi="Arial" w:cs="Arial"/>
          <w:u w:val="single"/>
        </w:rPr>
        <w:t>jednooborový</w:t>
      </w:r>
      <w:proofErr w:type="spellEnd"/>
      <w:r w:rsidR="00000DE9" w:rsidRPr="00AB6D6A">
        <w:rPr>
          <w:rFonts w:ascii="Arial" w:eastAsia="Times New Roman" w:hAnsi="Arial" w:cs="Arial"/>
          <w:u w:val="single"/>
        </w:rPr>
        <w:t xml:space="preserve">) / </w:t>
      </w:r>
      <w:r w:rsidRPr="00AB6D6A">
        <w:rPr>
          <w:rFonts w:ascii="Arial" w:eastAsia="Times New Roman" w:hAnsi="Arial" w:cs="Arial"/>
          <w:u w:val="single"/>
        </w:rPr>
        <w:t>“major”</w:t>
      </w:r>
      <w:r w:rsidR="005A04C0" w:rsidRPr="00AB6D6A">
        <w:rPr>
          <w:rFonts w:ascii="Arial" w:eastAsia="Times New Roman" w:hAnsi="Arial" w:cs="Arial"/>
          <w:u w:val="single"/>
        </w:rPr>
        <w:t xml:space="preserve"> (</w:t>
      </w:r>
      <w:proofErr w:type="spellStart"/>
      <w:r w:rsidR="005A04C0" w:rsidRPr="00AB6D6A">
        <w:rPr>
          <w:rFonts w:ascii="Arial" w:eastAsia="Times New Roman" w:hAnsi="Arial" w:cs="Arial"/>
          <w:u w:val="single"/>
        </w:rPr>
        <w:t>hlavní</w:t>
      </w:r>
      <w:proofErr w:type="spellEnd"/>
      <w:r w:rsidR="005A04C0" w:rsidRPr="00AB6D6A">
        <w:rPr>
          <w:rFonts w:ascii="Arial" w:eastAsia="Times New Roman" w:hAnsi="Arial" w:cs="Arial"/>
          <w:u w:val="single"/>
        </w:rPr>
        <w:t>)</w:t>
      </w:r>
      <w:r w:rsidRPr="00AB6D6A">
        <w:rPr>
          <w:rFonts w:ascii="Arial" w:eastAsia="Times New Roman" w:hAnsi="Arial" w:cs="Arial"/>
        </w:rPr>
        <w:t xml:space="preserve">: </w:t>
      </w:r>
    </w:p>
    <w:p w14:paraId="34B786BD" w14:textId="77777777" w:rsidR="00925A11" w:rsidRPr="00AB6D6A" w:rsidRDefault="00925A11" w:rsidP="009177C8">
      <w:pPr>
        <w:shd w:val="clear" w:color="auto" w:fill="FFFFFF"/>
        <w:rPr>
          <w:rFonts w:ascii="Arial" w:eastAsia="Times New Roman" w:hAnsi="Arial" w:cs="Arial"/>
        </w:rPr>
      </w:pPr>
    </w:p>
    <w:p w14:paraId="7FB8E237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La nascita dell'italiano</w:t>
      </w:r>
    </w:p>
    <w:p w14:paraId="72CB44D9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Questione della lingua</w:t>
      </w:r>
    </w:p>
    <w:p w14:paraId="7B1D362F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Italiano contemporaneo: repertorio, varietà, spazio linguistico</w:t>
      </w:r>
    </w:p>
    <w:p w14:paraId="2AB4A4EF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Italiano e dialetti</w:t>
      </w:r>
    </w:p>
    <w:p w14:paraId="6F28220A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sistema dei suoni dell'italiano</w:t>
      </w:r>
    </w:p>
    <w:p w14:paraId="71AEC2D4" w14:textId="77777777" w:rsidR="000960F6" w:rsidRPr="00AB6D6A" w:rsidRDefault="000960F6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Fonologia soprasegmentale</w:t>
      </w:r>
    </w:p>
    <w:p w14:paraId="5875401E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nome italiano e le sue categorie (genere, numero, definitezza)</w:t>
      </w:r>
    </w:p>
    <w:p w14:paraId="2529978A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verbo italiano e le sue categorie (tempo, aspetto, modo, persona)</w:t>
      </w:r>
    </w:p>
    <w:p w14:paraId="47A75E67" w14:textId="77777777" w:rsidR="0002544F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Regole di formazione delle parole: derivazione e composizione</w:t>
      </w:r>
    </w:p>
    <w:p w14:paraId="29564CA1" w14:textId="3BEA77D8" w:rsidR="001F7B4E" w:rsidRDefault="001F7B4E" w:rsidP="000960F6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Struttura valenziale, attanziale, </w:t>
      </w:r>
      <w:proofErr w:type="gramStart"/>
      <w:r w:rsidR="000960F6" w:rsidRPr="00AB6D6A">
        <w:rPr>
          <w:rFonts w:ascii="Arial" w:eastAsia="Times New Roman" w:hAnsi="Arial" w:cs="Arial"/>
        </w:rPr>
        <w:t>argomentale</w:t>
      </w:r>
      <w:proofErr w:type="gramEnd"/>
      <w:r w:rsidR="000960F6" w:rsidRPr="00AB6D6A">
        <w:rPr>
          <w:rFonts w:ascii="Arial" w:eastAsia="Times New Roman" w:hAnsi="Arial" w:cs="Arial"/>
        </w:rPr>
        <w:t xml:space="preserve"> </w:t>
      </w:r>
    </w:p>
    <w:p w14:paraId="2D047FAC" w14:textId="20A2BA09" w:rsidR="001F7B4E" w:rsidRDefault="001F7B4E" w:rsidP="000960F6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Relazioni grammaticali (soggetto, oggetto, etc.)</w:t>
      </w:r>
      <w:bookmarkStart w:id="0" w:name="_GoBack"/>
      <w:bookmarkEnd w:id="0"/>
    </w:p>
    <w:p w14:paraId="1A52DC0D" w14:textId="6EC6902E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Transitività (transitivi, </w:t>
      </w:r>
      <w:proofErr w:type="spellStart"/>
      <w:r w:rsidRPr="00AB6D6A">
        <w:rPr>
          <w:rFonts w:ascii="Arial" w:eastAsia="Times New Roman" w:hAnsi="Arial" w:cs="Arial"/>
        </w:rPr>
        <w:t>ditransitivi</w:t>
      </w:r>
      <w:proofErr w:type="spellEnd"/>
      <w:r w:rsidRPr="00AB6D6A">
        <w:rPr>
          <w:rFonts w:ascii="Arial" w:eastAsia="Times New Roman" w:hAnsi="Arial" w:cs="Arial"/>
        </w:rPr>
        <w:t xml:space="preserve">, </w:t>
      </w:r>
      <w:proofErr w:type="spellStart"/>
      <w:r w:rsidRPr="00AB6D6A">
        <w:rPr>
          <w:rFonts w:ascii="Arial" w:eastAsia="Times New Roman" w:hAnsi="Arial" w:cs="Arial"/>
        </w:rPr>
        <w:t>inergativi</w:t>
      </w:r>
      <w:proofErr w:type="spellEnd"/>
      <w:r w:rsidRPr="00AB6D6A">
        <w:rPr>
          <w:rFonts w:ascii="Arial" w:eastAsia="Times New Roman" w:hAnsi="Arial" w:cs="Arial"/>
        </w:rPr>
        <w:t>, inaccusativi</w:t>
      </w:r>
      <w:proofErr w:type="gramStart"/>
      <w:r w:rsidRPr="00AB6D6A">
        <w:rPr>
          <w:rFonts w:ascii="Arial" w:eastAsia="Times New Roman" w:hAnsi="Arial" w:cs="Arial"/>
        </w:rPr>
        <w:t>)</w:t>
      </w:r>
      <w:proofErr w:type="gramEnd"/>
    </w:p>
    <w:p w14:paraId="77D09617" w14:textId="77777777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Strutture passive e impersonali</w:t>
      </w:r>
    </w:p>
    <w:p w14:paraId="181AF97A" w14:textId="77777777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Frase e tipi di </w:t>
      </w:r>
      <w:proofErr w:type="gramStart"/>
      <w:r w:rsidRPr="00AB6D6A">
        <w:rPr>
          <w:rFonts w:ascii="Arial" w:eastAsia="Times New Roman" w:hAnsi="Arial" w:cs="Arial"/>
        </w:rPr>
        <w:t>frase</w:t>
      </w:r>
      <w:proofErr w:type="gramEnd"/>
    </w:p>
    <w:p w14:paraId="5DE18061" w14:textId="77777777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Ordine delle parole, marcatezza, struttura informativa</w:t>
      </w:r>
    </w:p>
    <w:p w14:paraId="2F06F8E2" w14:textId="77777777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Rapporto tra le frasi (sintassi interfrasale)</w:t>
      </w:r>
    </w:p>
    <w:p w14:paraId="3986C24E" w14:textId="77777777" w:rsidR="00925A11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Marcatori discorsivi e pragmatici</w:t>
      </w:r>
    </w:p>
    <w:p w14:paraId="01D8F9C4" w14:textId="77777777" w:rsidR="009177C8" w:rsidRPr="00AB6D6A" w:rsidRDefault="009177C8" w:rsidP="009177C8"/>
    <w:p w14:paraId="7BF275FE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1FA58E69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2D550360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Criteri di valutazione</w:t>
      </w:r>
      <w:r w:rsidRPr="00AB6D6A">
        <w:rPr>
          <w:rFonts w:ascii="Arial" w:eastAsia="Times New Roman" w:hAnsi="Arial" w:cs="Arial"/>
        </w:rPr>
        <w:t>:</w:t>
      </w:r>
    </w:p>
    <w:p w14:paraId="316F3A51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</w:p>
    <w:p w14:paraId="131CF0FF" w14:textId="33E4F368" w:rsidR="009C5245" w:rsidRPr="00AB6D6A" w:rsidRDefault="009C5245" w:rsidP="009C5245">
      <w:pPr>
        <w:shd w:val="clear" w:color="auto" w:fill="FFFFFF"/>
        <w:jc w:val="both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Saranno valutate sia la conoscenza dei contenuti del programma sia la capacità di organizzare un discorso organico su tali contenuti.</w:t>
      </w:r>
    </w:p>
    <w:p w14:paraId="5856299F" w14:textId="77777777" w:rsidR="009C5245" w:rsidRPr="00AB6D6A" w:rsidRDefault="009C5245" w:rsidP="009C5245">
      <w:pPr>
        <w:shd w:val="clear" w:color="auto" w:fill="FFFFFF"/>
        <w:rPr>
          <w:rFonts w:ascii="Arial" w:eastAsia="Times New Roman" w:hAnsi="Arial" w:cs="Arial"/>
        </w:rPr>
      </w:pPr>
    </w:p>
    <w:p w14:paraId="7C87A16F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</w:p>
    <w:p w14:paraId="7A491602" w14:textId="77777777" w:rsidR="00925A11" w:rsidRPr="00AB6D6A" w:rsidRDefault="00925A11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Bibliografia di riferimento</w:t>
      </w:r>
      <w:r w:rsidRPr="00AB6D6A">
        <w:rPr>
          <w:rFonts w:ascii="Arial" w:eastAsia="Times New Roman" w:hAnsi="Arial" w:cs="Arial"/>
        </w:rPr>
        <w:t>:</w:t>
      </w:r>
    </w:p>
    <w:p w14:paraId="60DE4023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494F70D5" w14:textId="77777777" w:rsidR="001C4B0E" w:rsidRPr="00AB6D6A" w:rsidRDefault="001C4B0E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Il candidato o la candidata dovrà riferirsi ad almeno uno dei seguenti manuali di linguistica </w:t>
      </w:r>
      <w:proofErr w:type="gramStart"/>
      <w:r w:rsidRPr="00AB6D6A">
        <w:rPr>
          <w:rFonts w:ascii="Arial" w:eastAsia="Times New Roman" w:hAnsi="Arial" w:cs="Arial"/>
        </w:rPr>
        <w:t>dell’</w:t>
      </w:r>
      <w:proofErr w:type="gramEnd"/>
      <w:r w:rsidRPr="00AB6D6A">
        <w:rPr>
          <w:rFonts w:ascii="Arial" w:eastAsia="Times New Roman" w:hAnsi="Arial" w:cs="Arial"/>
        </w:rPr>
        <w:t>italiano:</w:t>
      </w:r>
    </w:p>
    <w:p w14:paraId="07A8675C" w14:textId="77777777" w:rsidR="001C4B0E" w:rsidRPr="00AB6D6A" w:rsidRDefault="001C4B0E" w:rsidP="00925A11">
      <w:pPr>
        <w:shd w:val="clear" w:color="auto" w:fill="FFFFFF"/>
        <w:rPr>
          <w:rFonts w:ascii="Arial" w:eastAsia="Times New Roman" w:hAnsi="Arial" w:cs="Arial"/>
        </w:rPr>
      </w:pPr>
    </w:p>
    <w:p w14:paraId="6291EEF0" w14:textId="77777777" w:rsidR="000960F6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ANDORNO</w:t>
      </w:r>
      <w:r w:rsidR="000960F6" w:rsidRPr="00AB6D6A">
        <w:rPr>
          <w:rFonts w:ascii="Arial" w:eastAsia="Times New Roman" w:hAnsi="Arial" w:cs="Arial"/>
          <w:shd w:val="clear" w:color="auto" w:fill="FDFDFE"/>
        </w:rPr>
        <w:t>, C</w:t>
      </w:r>
      <w:r w:rsidRPr="00AB6D6A">
        <w:rPr>
          <w:rFonts w:ascii="Arial" w:eastAsia="Times New Roman" w:hAnsi="Arial" w:cs="Arial"/>
          <w:shd w:val="clear" w:color="auto" w:fill="FDFDFE"/>
        </w:rPr>
        <w:t>. 2003.</w:t>
      </w:r>
      <w:r w:rsidR="000960F6" w:rsidRPr="00AB6D6A">
        <w:rPr>
          <w:rFonts w:ascii="Arial" w:eastAsia="Times New Roman" w:hAnsi="Arial" w:cs="Arial"/>
          <w:shd w:val="clear" w:color="auto" w:fill="FDFDFE"/>
        </w:rPr>
        <w:t xml:space="preserve"> </w:t>
      </w:r>
      <w:r w:rsidR="000960F6" w:rsidRPr="00AB6D6A">
        <w:rPr>
          <w:rFonts w:ascii="Arial" w:eastAsia="Times New Roman" w:hAnsi="Arial" w:cs="Arial"/>
          <w:i/>
          <w:shd w:val="clear" w:color="auto" w:fill="FDFDFE"/>
        </w:rPr>
        <w:t>La grammatica italiana</w:t>
      </w:r>
      <w:r w:rsidRPr="00AB6D6A">
        <w:rPr>
          <w:rFonts w:ascii="Arial" w:eastAsia="Times New Roman" w:hAnsi="Arial" w:cs="Arial"/>
          <w:shd w:val="clear" w:color="auto" w:fill="FDFDFE"/>
        </w:rPr>
        <w:t>. Milano:</w:t>
      </w:r>
      <w:r w:rsidR="000960F6" w:rsidRPr="00AB6D6A">
        <w:rPr>
          <w:rFonts w:ascii="Arial" w:eastAsia="Times New Roman" w:hAnsi="Arial" w:cs="Arial"/>
          <w:shd w:val="clear" w:color="auto" w:fill="FDFDFE"/>
        </w:rPr>
        <w:t xml:space="preserve"> Bruno Mondadori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</w:p>
    <w:p w14:paraId="13886813" w14:textId="77777777" w:rsidR="000960F6" w:rsidRPr="00AB6D6A" w:rsidRDefault="000960F6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PRANDI, M</w:t>
      </w:r>
      <w:r w:rsidR="001C4B0E" w:rsidRPr="00AB6D6A">
        <w:rPr>
          <w:rFonts w:ascii="Arial" w:eastAsia="Times New Roman" w:hAnsi="Arial" w:cs="Arial"/>
          <w:shd w:val="clear" w:color="auto" w:fill="FDFDFE"/>
        </w:rPr>
        <w:t>. -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 DE SANTIS</w:t>
      </w:r>
      <w:r w:rsidR="001C4B0E" w:rsidRPr="00AB6D6A">
        <w:rPr>
          <w:rFonts w:ascii="Arial" w:eastAsia="Times New Roman" w:hAnsi="Arial" w:cs="Arial"/>
          <w:shd w:val="clear" w:color="auto" w:fill="FDFDFE"/>
        </w:rPr>
        <w:t>, C. 2011</w:t>
      </w:r>
      <w:r w:rsidRPr="00AB6D6A">
        <w:rPr>
          <w:rFonts w:ascii="Arial" w:eastAsia="Times New Roman" w:hAnsi="Arial" w:cs="Arial"/>
          <w:shd w:val="clear" w:color="auto" w:fill="FDFDFE"/>
        </w:rPr>
        <w:t>. </w:t>
      </w:r>
      <w:proofErr w:type="gramStart"/>
      <w:r w:rsidRPr="00AB6D6A">
        <w:rPr>
          <w:rFonts w:ascii="Arial" w:eastAsia="Times New Roman" w:hAnsi="Arial" w:cs="Arial"/>
          <w:i/>
          <w:shd w:val="clear" w:color="auto" w:fill="FDFDFE"/>
        </w:rPr>
        <w:t>Le regole e le scelte: manuale di linguistica e di grammatica italiana</w:t>
      </w:r>
      <w:proofErr w:type="gramEnd"/>
      <w:r w:rsidRPr="00AB6D6A">
        <w:rPr>
          <w:rFonts w:ascii="Arial" w:eastAsia="Times New Roman" w:hAnsi="Arial" w:cs="Arial"/>
          <w:shd w:val="clear" w:color="auto" w:fill="FDFDFE"/>
        </w:rPr>
        <w:t xml:space="preserve">. </w:t>
      </w:r>
      <w:r w:rsidR="001C4B0E" w:rsidRPr="00AB6D6A">
        <w:rPr>
          <w:rFonts w:ascii="Arial" w:eastAsia="Times New Roman" w:hAnsi="Arial" w:cs="Arial"/>
          <w:shd w:val="clear" w:color="auto" w:fill="FDFDFE"/>
        </w:rPr>
        <w:t>Novara: UTET università.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 </w:t>
      </w:r>
    </w:p>
    <w:p w14:paraId="730D502E" w14:textId="77777777" w:rsidR="009C5245" w:rsidRPr="00AB6D6A" w:rsidRDefault="009C5245" w:rsidP="009C5245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AB6D6A">
        <w:rPr>
          <w:rFonts w:ascii="Arial" w:eastAsia="Times New Roman" w:hAnsi="Arial" w:cs="Arial"/>
        </w:rPr>
        <w:t>PALERMO, M. 2015. </w:t>
      </w:r>
      <w:r w:rsidRPr="00AB6D6A">
        <w:rPr>
          <w:rFonts w:ascii="Arial" w:eastAsia="Times New Roman" w:hAnsi="Arial" w:cs="Arial"/>
          <w:i/>
        </w:rPr>
        <w:t>Linguistica italiana</w:t>
      </w:r>
      <w:r w:rsidRPr="00AB6D6A">
        <w:rPr>
          <w:rFonts w:ascii="Arial" w:eastAsia="Times New Roman" w:hAnsi="Arial" w:cs="Arial"/>
        </w:rPr>
        <w:t xml:space="preserve">. Bologna: Il Mulino. </w:t>
      </w:r>
    </w:p>
    <w:p w14:paraId="60C9E627" w14:textId="77777777" w:rsidR="009C5245" w:rsidRPr="00AB6D6A" w:rsidRDefault="009C5245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3C8F404F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5EA2DDE1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Grammatiche consigliate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</w:t>
      </w:r>
      <w:proofErr w:type="gramStart"/>
      <w:r w:rsidR="00A10661" w:rsidRPr="00AB6D6A">
        <w:rPr>
          <w:rFonts w:ascii="Arial" w:eastAsia="Times New Roman" w:hAnsi="Arial" w:cs="Arial"/>
          <w:shd w:val="clear" w:color="auto" w:fill="FDFDFE"/>
        </w:rPr>
        <w:t>(</w:t>
      </w:r>
      <w:proofErr w:type="gramEnd"/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in associazione e </w:t>
      </w:r>
      <w:r w:rsidR="00A10661" w:rsidRPr="00AB6D6A">
        <w:rPr>
          <w:rFonts w:ascii="Arial" w:eastAsia="Times New Roman" w:hAnsi="Arial" w:cs="Arial"/>
          <w:b/>
          <w:shd w:val="clear" w:color="auto" w:fill="FDFDFE"/>
        </w:rPr>
        <w:t>non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in sostituzione dei testi precedenti</w:t>
      </w:r>
      <w:r w:rsidRPr="00AB6D6A">
        <w:rPr>
          <w:rFonts w:ascii="Arial" w:eastAsia="Times New Roman" w:hAnsi="Arial" w:cs="Arial"/>
          <w:shd w:val="clear" w:color="auto" w:fill="FDFDFE"/>
        </w:rPr>
        <w:t>:</w:t>
      </w:r>
    </w:p>
    <w:p w14:paraId="2926F002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55D24C73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DARDANO, M. - Trifone, P. 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1995. </w:t>
      </w:r>
      <w:r w:rsidRPr="00AB6D6A">
        <w:rPr>
          <w:rFonts w:ascii="Arial" w:eastAsia="Times New Roman" w:hAnsi="Arial" w:cs="Arial"/>
          <w:i/>
          <w:shd w:val="clear" w:color="auto" w:fill="FDFDFE"/>
        </w:rPr>
        <w:t>Grammatica italiana con nozioni di linguistica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Bologna: Zanichelli.</w:t>
      </w:r>
    </w:p>
    <w:p w14:paraId="7FCBBBCE" w14:textId="77777777" w:rsidR="00A10661" w:rsidRPr="00AB6D6A" w:rsidRDefault="00A10661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DARDANO, M. - Trifone, P. 1984. </w:t>
      </w:r>
      <w:r w:rsidRPr="00AB6D6A">
        <w:rPr>
          <w:rFonts w:ascii="Arial" w:eastAsia="Times New Roman" w:hAnsi="Arial" w:cs="Arial"/>
          <w:i/>
          <w:shd w:val="clear" w:color="auto" w:fill="FDFDFE"/>
        </w:rPr>
        <w:t>La lingua italiana</w:t>
      </w:r>
      <w:r w:rsidRPr="00AB6D6A">
        <w:rPr>
          <w:rFonts w:ascii="Arial" w:eastAsia="Times New Roman" w:hAnsi="Arial" w:cs="Arial"/>
          <w:shd w:val="clear" w:color="auto" w:fill="FDFDFE"/>
        </w:rPr>
        <w:t>. Bologna: Zanichelli.</w:t>
      </w:r>
    </w:p>
    <w:p w14:paraId="45F0BA7B" w14:textId="6EAD5355" w:rsidR="00A10661" w:rsidRPr="00AB6D6A" w:rsidRDefault="00A10661" w:rsidP="00A10661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SERIANNI, L., 1989. </w:t>
      </w:r>
      <w:proofErr w:type="gramStart"/>
      <w:r w:rsidRPr="00AB6D6A">
        <w:rPr>
          <w:rFonts w:ascii="Arial" w:eastAsia="Times New Roman" w:hAnsi="Arial" w:cs="Arial"/>
          <w:i/>
          <w:iCs/>
          <w:shd w:val="clear" w:color="auto" w:fill="FDFDFE"/>
        </w:rPr>
        <w:t>Grammatica italiana: Italiano comune e lingua letteraria</w:t>
      </w:r>
      <w:r w:rsidRPr="00AB6D6A">
        <w:rPr>
          <w:rFonts w:ascii="Arial" w:eastAsia="Times New Roman" w:hAnsi="Arial" w:cs="Arial"/>
          <w:shd w:val="clear" w:color="auto" w:fill="FDFDFE"/>
        </w:rPr>
        <w:t>, Torino</w:t>
      </w:r>
      <w:r w:rsidR="002B1450" w:rsidRPr="00AB6D6A">
        <w:rPr>
          <w:rFonts w:ascii="Arial" w:eastAsia="Times New Roman" w:hAnsi="Arial" w:cs="Arial"/>
          <w:shd w:val="clear" w:color="auto" w:fill="FDFDFE"/>
        </w:rPr>
        <w:t>: UTET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  <w:proofErr w:type="gramEnd"/>
    </w:p>
    <w:p w14:paraId="3F2EE935" w14:textId="77777777" w:rsidR="00A10661" w:rsidRDefault="00A10661" w:rsidP="00A10661">
      <w:pPr>
        <w:jc w:val="both"/>
        <w:rPr>
          <w:rFonts w:ascii="Arial" w:eastAsia="Times New Roman" w:hAnsi="Arial" w:cs="Arial"/>
          <w:color w:val="0A0A0A"/>
          <w:shd w:val="clear" w:color="auto" w:fill="FDFDFE"/>
        </w:rPr>
      </w:pPr>
    </w:p>
    <w:p w14:paraId="05B57F02" w14:textId="2FF70E1B" w:rsidR="00A10661" w:rsidRPr="009C5245" w:rsidRDefault="00A10661" w:rsidP="00A10661">
      <w:pPr>
        <w:jc w:val="both"/>
        <w:rPr>
          <w:rFonts w:ascii="Arial" w:eastAsia="Times New Roman" w:hAnsi="Arial" w:cs="Arial"/>
          <w:color w:val="3366FF"/>
          <w:shd w:val="clear" w:color="auto" w:fill="FDFDFE"/>
        </w:rPr>
      </w:pPr>
      <w:r w:rsidRPr="009C5245">
        <w:rPr>
          <w:rFonts w:ascii="Arial" w:eastAsia="Times New Roman" w:hAnsi="Arial" w:cs="Arial"/>
          <w:color w:val="3366FF"/>
          <w:shd w:val="clear" w:color="auto" w:fill="FDFDFE"/>
        </w:rPr>
        <w:t>***dat</w:t>
      </w:r>
      <w:r w:rsidR="009C5245">
        <w:rPr>
          <w:rFonts w:ascii="Arial" w:eastAsia="Times New Roman" w:hAnsi="Arial" w:cs="Arial"/>
          <w:color w:val="3366FF"/>
          <w:shd w:val="clear" w:color="auto" w:fill="FDFDFE"/>
        </w:rPr>
        <w:t>o</w:t>
      </w:r>
      <w:r w:rsidRPr="009C5245">
        <w:rPr>
          <w:rFonts w:ascii="Arial" w:eastAsia="Times New Roman" w:hAnsi="Arial" w:cs="Arial"/>
          <w:color w:val="3366FF"/>
          <w:shd w:val="clear" w:color="auto" w:fill="FDFDFE"/>
        </w:rPr>
        <w:t xml:space="preserve"> il </w:t>
      </w:r>
      <w:r w:rsidRPr="00AB6D6A">
        <w:rPr>
          <w:rFonts w:ascii="Arial" w:eastAsia="Times New Roman" w:hAnsi="Arial" w:cs="Arial"/>
          <w:color w:val="3366FF"/>
          <w:shd w:val="clear" w:color="auto" w:fill="FDFDFE"/>
        </w:rPr>
        <w:t>persistere</w:t>
      </w:r>
      <w:r w:rsidRPr="009C5245">
        <w:rPr>
          <w:rFonts w:ascii="Arial" w:eastAsia="Times New Roman" w:hAnsi="Arial" w:cs="Arial"/>
          <w:color w:val="3366FF"/>
          <w:shd w:val="clear" w:color="auto" w:fill="FDFDFE"/>
        </w:rPr>
        <w:t xml:space="preserve"> della situazione pandemica, </w:t>
      </w:r>
      <w:r w:rsidR="009C5245" w:rsidRPr="009C5245">
        <w:rPr>
          <w:rFonts w:ascii="Arial" w:eastAsia="Times New Roman" w:hAnsi="Arial" w:cs="Arial"/>
          <w:color w:val="3366FF"/>
          <w:shd w:val="clear" w:color="auto" w:fill="FDFDFE"/>
        </w:rPr>
        <w:t xml:space="preserve">è possibile rivolgersi </w:t>
      </w:r>
      <w:r w:rsidR="009C5245" w:rsidRPr="00AB6D6A">
        <w:rPr>
          <w:rFonts w:ascii="Arial" w:eastAsia="Times New Roman" w:hAnsi="Arial" w:cs="Arial"/>
          <w:color w:val="3366FF"/>
          <w:shd w:val="clear" w:color="auto" w:fill="FDFDFE"/>
        </w:rPr>
        <w:t>all</w:t>
      </w:r>
      <w:r w:rsidR="00000DE9" w:rsidRPr="00AB6D6A">
        <w:rPr>
          <w:rFonts w:ascii="Arial" w:eastAsia="Times New Roman" w:hAnsi="Arial" w:cs="Arial"/>
          <w:color w:val="3366FF"/>
          <w:shd w:val="clear" w:color="auto" w:fill="FDFDFE"/>
        </w:rPr>
        <w:t>’insegnante</w:t>
      </w:r>
      <w:r w:rsidR="00000DE9">
        <w:rPr>
          <w:rFonts w:ascii="Arial" w:eastAsia="Times New Roman" w:hAnsi="Arial" w:cs="Arial"/>
          <w:color w:val="3366FF"/>
          <w:shd w:val="clear" w:color="auto" w:fill="FDFDFE"/>
        </w:rPr>
        <w:t xml:space="preserve"> </w:t>
      </w:r>
      <w:r w:rsidR="009C5245" w:rsidRPr="009C5245">
        <w:rPr>
          <w:rFonts w:ascii="Arial" w:eastAsia="Times New Roman" w:hAnsi="Arial" w:cs="Arial"/>
          <w:color w:val="3366FF"/>
          <w:shd w:val="clear" w:color="auto" w:fill="FDFDFE"/>
        </w:rPr>
        <w:t>per assistenza nel reperimento dei materiali.</w:t>
      </w:r>
    </w:p>
    <w:p w14:paraId="1ED620A8" w14:textId="77777777" w:rsidR="00A10661" w:rsidRPr="001C4B0E" w:rsidRDefault="00A10661" w:rsidP="001C4B0E">
      <w:pPr>
        <w:jc w:val="both"/>
        <w:rPr>
          <w:rFonts w:ascii="Arial" w:eastAsia="Times New Roman" w:hAnsi="Arial" w:cs="Arial"/>
          <w:color w:val="0A0A0A"/>
          <w:shd w:val="clear" w:color="auto" w:fill="FDFDFE"/>
        </w:rPr>
      </w:pPr>
    </w:p>
    <w:p w14:paraId="17AF97F6" w14:textId="77777777" w:rsidR="000960F6" w:rsidRDefault="000960F6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665846B" w14:textId="77777777" w:rsidR="001C4B0E" w:rsidRPr="00925A11" w:rsidRDefault="001C4B0E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F95E4B9" w14:textId="77777777" w:rsidR="00925A11" w:rsidRDefault="00925A11" w:rsidP="009177C8"/>
    <w:p w14:paraId="74745D9A" w14:textId="77777777" w:rsidR="00A81656" w:rsidRPr="00925A11" w:rsidRDefault="00A81656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sectPr w:rsidR="00A81656" w:rsidRPr="00925A11" w:rsidSect="00E81CAB">
      <w:pgSz w:w="9620" w:h="1360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2560"/>
    <w:multiLevelType w:val="multilevel"/>
    <w:tmpl w:val="21340848"/>
    <w:styleLink w:val="Stile1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4EC600B"/>
    <w:multiLevelType w:val="multilevel"/>
    <w:tmpl w:val="0410001D"/>
    <w:styleLink w:val="marc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C8"/>
    <w:rsid w:val="00000DE9"/>
    <w:rsid w:val="0002544F"/>
    <w:rsid w:val="000960F6"/>
    <w:rsid w:val="001C4B0E"/>
    <w:rsid w:val="001F7B4E"/>
    <w:rsid w:val="002B1450"/>
    <w:rsid w:val="00584213"/>
    <w:rsid w:val="005A04C0"/>
    <w:rsid w:val="009177C8"/>
    <w:rsid w:val="00925A11"/>
    <w:rsid w:val="009956CF"/>
    <w:rsid w:val="009C5245"/>
    <w:rsid w:val="00A10661"/>
    <w:rsid w:val="00A81656"/>
    <w:rsid w:val="00AB6D6A"/>
    <w:rsid w:val="00AE7602"/>
    <w:rsid w:val="00CC36BF"/>
    <w:rsid w:val="00E81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993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9956CF"/>
    <w:pPr>
      <w:numPr>
        <w:numId w:val="1"/>
      </w:numPr>
    </w:pPr>
  </w:style>
  <w:style w:type="numbering" w:customStyle="1" w:styleId="marco">
    <w:name w:val="marco"/>
    <w:uiPriority w:val="99"/>
    <w:rsid w:val="009956CF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77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9956CF"/>
    <w:pPr>
      <w:numPr>
        <w:numId w:val="1"/>
      </w:numPr>
    </w:pPr>
  </w:style>
  <w:style w:type="numbering" w:customStyle="1" w:styleId="marco">
    <w:name w:val="marco"/>
    <w:uiPriority w:val="99"/>
    <w:rsid w:val="009956CF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77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9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31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</dc:creator>
  <cp:keywords/>
  <dc:description/>
  <cp:lastModifiedBy>iMac 2</cp:lastModifiedBy>
  <cp:revision>6</cp:revision>
  <dcterms:created xsi:type="dcterms:W3CDTF">2021-03-13T17:07:00Z</dcterms:created>
  <dcterms:modified xsi:type="dcterms:W3CDTF">2021-03-13T18:20:00Z</dcterms:modified>
</cp:coreProperties>
</file>