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E5C2" w14:textId="4559DD7D" w:rsidR="00ED0F7A" w:rsidRPr="006B3DE7" w:rsidRDefault="00ED0F7A" w:rsidP="00ED0F7A">
      <w:pPr>
        <w:rPr>
          <w:b/>
        </w:rPr>
      </w:pPr>
      <w:r w:rsidRPr="006B3DE7">
        <w:rPr>
          <w:b/>
        </w:rPr>
        <w:t xml:space="preserve">Tematické okruhy ke zkoušce z předmětu Muzejní </w:t>
      </w:r>
      <w:r>
        <w:rPr>
          <w:b/>
        </w:rPr>
        <w:t xml:space="preserve">marketing a </w:t>
      </w:r>
      <w:r w:rsidRPr="006B3DE7">
        <w:rPr>
          <w:b/>
        </w:rPr>
        <w:t>manag</w:t>
      </w:r>
      <w:r w:rsidR="00E416E0">
        <w:rPr>
          <w:b/>
        </w:rPr>
        <w:t>e</w:t>
      </w:r>
      <w:r w:rsidRPr="006B3DE7">
        <w:rPr>
          <w:b/>
        </w:rPr>
        <w:t>ment</w:t>
      </w:r>
      <w:r>
        <w:rPr>
          <w:b/>
        </w:rPr>
        <w:t xml:space="preserve"> (akad. rok 2020 / 2021)</w:t>
      </w:r>
      <w:r w:rsidRPr="006B3DE7">
        <w:rPr>
          <w:b/>
        </w:rPr>
        <w:t>.</w:t>
      </w:r>
    </w:p>
    <w:p w14:paraId="3A93481A" w14:textId="77777777" w:rsidR="00ED0F7A" w:rsidRDefault="00ED0F7A" w:rsidP="00ED0F7A"/>
    <w:p w14:paraId="3F41D467" w14:textId="77777777" w:rsidR="00ED0F7A" w:rsidRDefault="00ED0F7A" w:rsidP="00ED0F7A">
      <w:r>
        <w:t xml:space="preserve">1) Základní principy strategie firem v podmínkách globalizace a revoluce informačních technologií a jejich odraz ve světě muzeí. Trh volného času a jak mohou muzea obstát v konkurenci na tomto trhu (v čem spočívá specifika muzea jako poskytovatele veřejně prospěšné služby).    </w:t>
      </w:r>
    </w:p>
    <w:p w14:paraId="5B7E4DC8" w14:textId="77777777" w:rsidR="00ED0F7A" w:rsidRDefault="00ED0F7A" w:rsidP="00ED0F7A"/>
    <w:p w14:paraId="287C7F4F" w14:textId="6B359998" w:rsidR="00ED0F7A" w:rsidRDefault="00ED0F7A" w:rsidP="00ED0F7A">
      <w:r>
        <w:t xml:space="preserve">2) V čem spočívá proces řízení instituce. Jaké má manažer muzea zdroje (nástroje nebo prostředky) k uskutečnění svých záměrů. Osobnost manažera a jeho základní úkoly v procesu řízení instituce. Typy manažerů podle stylu řízení a osobnostních dispozic. Některé zvláštní situace v řízení muzea: např. úloha a význam podnikové kultury, </w:t>
      </w:r>
      <w:r w:rsidR="000A75EA">
        <w:t xml:space="preserve">motivace k plnění úkolů, </w:t>
      </w:r>
      <w:r>
        <w:t xml:space="preserve">zaměstnanci muzea a působení instituce na veřejnost. </w:t>
      </w:r>
    </w:p>
    <w:p w14:paraId="4B2CD32A" w14:textId="77777777" w:rsidR="00ED0F7A" w:rsidRDefault="00ED0F7A" w:rsidP="00ED0F7A"/>
    <w:p w14:paraId="11ADC774" w14:textId="57C13D61" w:rsidR="00ED0F7A" w:rsidRDefault="00E416E0" w:rsidP="00ED0F7A">
      <w:r>
        <w:t>3</w:t>
      </w:r>
      <w:r w:rsidR="00ED0F7A">
        <w:t>) Hlavní zásady tvorby koncepcí a plánů (organizační a obsahová stránka vzniku koncepce a plánů; funkce těchto dokumentů v procesu řízení a v činnosti muzea). Příklady některých specifických druhů plánů nebo koncepcí: např. plán výstavní činnosti; plán akviziční politiky (sbírkotvorný plán)</w:t>
      </w:r>
      <w:r w:rsidR="000A75EA">
        <w:t>, marketingový plán (koncepce) apod</w:t>
      </w:r>
      <w:r w:rsidR="00ED0F7A">
        <w:t xml:space="preserve">.     </w:t>
      </w:r>
    </w:p>
    <w:p w14:paraId="52C974C5" w14:textId="77777777" w:rsidR="00ED0F7A" w:rsidRDefault="00ED0F7A" w:rsidP="00ED0F7A">
      <w:r>
        <w:t xml:space="preserve"> </w:t>
      </w:r>
    </w:p>
    <w:p w14:paraId="15919C49" w14:textId="57FB99A2" w:rsidR="00ED0F7A" w:rsidRDefault="00E416E0" w:rsidP="00ED0F7A">
      <w:r>
        <w:t>4</w:t>
      </w:r>
      <w:r w:rsidR="00ED0F7A">
        <w:t xml:space="preserve">) Marketing z pohledu muzeí – marketingový mix 4P (+ další P). Bližší charakteristika problematiky některé ze složek marketingového mixu, zejména místa nabídky služeb muzea, tj. členění prostor muzea, funkční zóny veřejnosti přístupných prostor. </w:t>
      </w:r>
    </w:p>
    <w:p w14:paraId="0E255385" w14:textId="77777777" w:rsidR="00ED0F7A" w:rsidRDefault="00ED0F7A" w:rsidP="00ED0F7A"/>
    <w:p w14:paraId="4901D53B" w14:textId="3F2ADE87" w:rsidR="00ED0F7A" w:rsidRDefault="00E416E0" w:rsidP="00ED0F7A">
      <w:r>
        <w:t>5</w:t>
      </w:r>
      <w:r w:rsidR="00ED0F7A">
        <w:t xml:space="preserve">) Marketing z pohledu muzeí – marketingový mix 4P (+ další P). Bližší charakteristika problematiky některých složek marketingového mixu, </w:t>
      </w:r>
      <w:r w:rsidR="000A75EA">
        <w:t xml:space="preserve">jako např. </w:t>
      </w:r>
      <w:r w:rsidR="00ED0F7A">
        <w:t xml:space="preserve">problematika konstrukce ceny vstupného a otevírací doby muzeí, propagace a reklamy. </w:t>
      </w:r>
    </w:p>
    <w:p w14:paraId="665E0FF3" w14:textId="77777777" w:rsidR="00ED0F7A" w:rsidRDefault="00ED0F7A" w:rsidP="00ED0F7A"/>
    <w:p w14:paraId="4196BD1C" w14:textId="500E94F0" w:rsidR="00ED0F7A" w:rsidRDefault="00E416E0" w:rsidP="00ED0F7A">
      <w:r>
        <w:t>6</w:t>
      </w:r>
      <w:r w:rsidR="00ED0F7A">
        <w:t>) Hlavní zásady strategie činnosti muzea v oblasti styků s veřejností (PR). Hlavní nástroje muzea v oblasti PR. Rozebrat význam a možnosti direct marketingu v podmínkách muzeí.</w:t>
      </w:r>
    </w:p>
    <w:p w14:paraId="4EE1C139" w14:textId="77777777" w:rsidR="00ED0F7A" w:rsidRDefault="00ED0F7A" w:rsidP="00ED0F7A"/>
    <w:p w14:paraId="45BE90AE" w14:textId="2C620807" w:rsidR="00ED0F7A" w:rsidRDefault="00E416E0" w:rsidP="00ED0F7A">
      <w:r>
        <w:t>7</w:t>
      </w:r>
      <w:r w:rsidR="00ED0F7A">
        <w:t>) Hlavní zásady strategie činnosti muzea v oblasti styků s veřejností (PR). Hlavní nástroje muzea v oblasti PR</w:t>
      </w:r>
      <w:r w:rsidR="000A75EA">
        <w:t>. R</w:t>
      </w:r>
      <w:r w:rsidR="00ED0F7A">
        <w:t>ozebrat význam a možnosti spolupráce se sdělovacími prostředky.</w:t>
      </w:r>
    </w:p>
    <w:p w14:paraId="3AC14F68" w14:textId="77777777" w:rsidR="00ED0F7A" w:rsidRDefault="00ED0F7A" w:rsidP="00ED0F7A"/>
    <w:p w14:paraId="25102DB6" w14:textId="67BADEDE" w:rsidR="00ED0F7A" w:rsidRDefault="00E416E0" w:rsidP="00ED0F7A">
      <w:r>
        <w:t>8</w:t>
      </w:r>
      <w:r w:rsidR="00ED0F7A">
        <w:t>) Hlavní zásady strategie činnosti muzea v oblasti styků s veřejností (PR). Hlavní nástroje muzea v oblasti PR</w:t>
      </w:r>
      <w:r w:rsidR="000A75EA">
        <w:t>. R</w:t>
      </w:r>
      <w:r w:rsidR="00ED0F7A">
        <w:t>ozebrat význam budování značky a dobrého jména instituce.</w:t>
      </w:r>
    </w:p>
    <w:p w14:paraId="78B66C4A" w14:textId="77777777" w:rsidR="00ED0F7A" w:rsidRDefault="00ED0F7A" w:rsidP="00ED0F7A"/>
    <w:p w14:paraId="09655689" w14:textId="22A54B11" w:rsidR="00ED0F7A" w:rsidRDefault="00E416E0" w:rsidP="00ED0F7A">
      <w:r>
        <w:t>9</w:t>
      </w:r>
      <w:r w:rsidR="00ED0F7A">
        <w:t>) Formy a metody evaluace činnosti muzeí.</w:t>
      </w:r>
    </w:p>
    <w:p w14:paraId="3A3D8ED6" w14:textId="77777777" w:rsidR="00E416E0" w:rsidRDefault="00E416E0" w:rsidP="00ED0F7A"/>
    <w:p w14:paraId="0FB57ECB" w14:textId="77777777" w:rsidR="00ED0F7A" w:rsidRDefault="00ED0F7A" w:rsidP="00ED0F7A"/>
    <w:p w14:paraId="40CDEDFD" w14:textId="77777777" w:rsidR="00ED0F7A" w:rsidRDefault="00ED0F7A" w:rsidP="00ED0F7A"/>
    <w:p w14:paraId="372FDE40" w14:textId="77777777" w:rsidR="00ED0F7A" w:rsidRDefault="00ED0F7A" w:rsidP="00ED0F7A">
      <w:r>
        <w:t xml:space="preserve"> </w:t>
      </w:r>
    </w:p>
    <w:p w14:paraId="7284FD32" w14:textId="77777777" w:rsidR="00F6660A" w:rsidRDefault="00F6660A"/>
    <w:sectPr w:rsidR="00F6660A" w:rsidSect="004B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7A"/>
    <w:rsid w:val="000A75EA"/>
    <w:rsid w:val="00E416E0"/>
    <w:rsid w:val="00ED0F7A"/>
    <w:rsid w:val="00F6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4659"/>
  <w15:chartTrackingRefBased/>
  <w15:docId w15:val="{3C26372F-7974-4D53-9094-F0487B3A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F7A"/>
    <w:pPr>
      <w:spacing w:line="240" w:lineRule="auto"/>
    </w:pPr>
    <w:rPr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Sebek Frantisek</dc:creator>
  <cp:keywords/>
  <dc:description/>
  <cp:lastModifiedBy>Sebek Frantisek</cp:lastModifiedBy>
  <cp:revision>5</cp:revision>
  <dcterms:created xsi:type="dcterms:W3CDTF">2021-05-28T03:27:00Z</dcterms:created>
  <dcterms:modified xsi:type="dcterms:W3CDTF">2021-05-30T07:35:00Z</dcterms:modified>
</cp:coreProperties>
</file>