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39154" w14:textId="2D1DED08" w:rsidR="569E513E" w:rsidRPr="000E453E" w:rsidRDefault="569E513E" w:rsidP="569E513E">
      <w:pPr>
        <w:rPr>
          <w:b/>
          <w:bCs/>
        </w:rPr>
      </w:pPr>
      <w:r w:rsidRPr="000E453E">
        <w:rPr>
          <w:b/>
          <w:bCs/>
        </w:rPr>
        <w:t>Thema: Das Andere – im Denken, Fühlen, Handeln und Sein.</w:t>
      </w:r>
    </w:p>
    <w:p w14:paraId="33B2AE4F" w14:textId="6B5C147F" w:rsidR="569E513E" w:rsidRDefault="569E513E" w:rsidP="569E513E">
      <w:r>
        <w:t xml:space="preserve">Leitfragen: Wie wird in literarischen Texten “das Andere” verhandelt und thematisiert? Welche Rolle spielen narratologische, textimmanente und kontextualisierende </w:t>
      </w:r>
      <w:proofErr w:type="spellStart"/>
      <w:r>
        <w:t>Les</w:t>
      </w:r>
      <w:proofErr w:type="spellEnd"/>
      <w:r>
        <w:t xml:space="preserve">- und Interpretationsweisen? Welche Funktion übernimmt “das Andere” in den Texten? </w:t>
      </w:r>
    </w:p>
    <w:p w14:paraId="778E53F1" w14:textId="4746255C" w:rsidR="569E513E" w:rsidRDefault="569E513E" w:rsidP="569E513E"/>
    <w:p w14:paraId="4A3B3030" w14:textId="1E19DBFC" w:rsidR="569E513E" w:rsidRDefault="569E513E" w:rsidP="569E513E">
      <w:pPr>
        <w:rPr>
          <w:highlight w:val="yellow"/>
        </w:rPr>
      </w:pPr>
      <w:r>
        <w:t xml:space="preserve">Abschlussleistung: </w:t>
      </w:r>
    </w:p>
    <w:p w14:paraId="075C2A2D" w14:textId="5C052643" w:rsidR="00B333D5" w:rsidRDefault="00E62ADD" w:rsidP="00E62ADD">
      <w:pPr>
        <w:pStyle w:val="Listenabsatz"/>
        <w:numPr>
          <w:ilvl w:val="0"/>
          <w:numId w:val="3"/>
        </w:numPr>
      </w:pPr>
      <w:r>
        <w:t>ein Essay,</w:t>
      </w:r>
    </w:p>
    <w:p w14:paraId="6F7277DB" w14:textId="6F711677" w:rsidR="00E62ADD" w:rsidRDefault="00E62ADD" w:rsidP="00B333D5">
      <w:pPr>
        <w:pStyle w:val="Listenabsatz"/>
        <w:numPr>
          <w:ilvl w:val="0"/>
          <w:numId w:val="3"/>
        </w:numPr>
      </w:pPr>
      <w:r>
        <w:t xml:space="preserve">mit These und argumentativem Aufbau (d.h. </w:t>
      </w:r>
      <w:r w:rsidR="00B333D5">
        <w:t xml:space="preserve">nicht </w:t>
      </w:r>
      <w:r>
        <w:t>nach der H</w:t>
      </w:r>
      <w:r w:rsidR="00B333D5">
        <w:t>andlung</w:t>
      </w:r>
      <w:r>
        <w:t xml:space="preserve"> strukturiert),</w:t>
      </w:r>
    </w:p>
    <w:p w14:paraId="19797DA0" w14:textId="77777777" w:rsidR="00385020" w:rsidRDefault="00E62ADD" w:rsidP="00B333D5">
      <w:pPr>
        <w:pStyle w:val="Listenabsatz"/>
        <w:numPr>
          <w:ilvl w:val="0"/>
          <w:numId w:val="3"/>
        </w:numPr>
      </w:pPr>
      <w:r>
        <w:t>L</w:t>
      </w:r>
      <w:r w:rsidR="00B333D5">
        <w:t xml:space="preserve">änge etwa 4 NS (7200 Zeichen), </w:t>
      </w:r>
    </w:p>
    <w:p w14:paraId="1F59218B" w14:textId="7EED2FA5" w:rsidR="00385020" w:rsidRDefault="00B333D5" w:rsidP="00B333D5">
      <w:pPr>
        <w:pStyle w:val="Listenabsatz"/>
        <w:numPr>
          <w:ilvl w:val="0"/>
          <w:numId w:val="3"/>
        </w:numPr>
      </w:pPr>
      <w:r>
        <w:t xml:space="preserve">womöglich </w:t>
      </w:r>
      <w:r w:rsidR="00385020">
        <w:t xml:space="preserve">sich zentral </w:t>
      </w:r>
      <w:r>
        <w:t>mit dem</w:t>
      </w:r>
      <w:r w:rsidR="00385020">
        <w:t xml:space="preserve"> T</w:t>
      </w:r>
      <w:r>
        <w:t>hema des "</w:t>
      </w:r>
      <w:r w:rsidR="00385020">
        <w:t>A</w:t>
      </w:r>
      <w:r>
        <w:t xml:space="preserve">nderen" und mit </w:t>
      </w:r>
      <w:r w:rsidR="00385020">
        <w:t>I</w:t>
      </w:r>
      <w:r>
        <w:t xml:space="preserve">mpulsen aus der </w:t>
      </w:r>
      <w:r w:rsidR="00385020">
        <w:t>F</w:t>
      </w:r>
      <w:r>
        <w:t xml:space="preserve">orschungsliteratur </w:t>
      </w:r>
      <w:r w:rsidR="004C3ABD">
        <w:t>zum Thema des „Anderen“ (Beller</w:t>
      </w:r>
      <w:r w:rsidR="00A05FC6">
        <w:t xml:space="preserve"> und weitere Texte) </w:t>
      </w:r>
      <w:r w:rsidR="00385020">
        <w:t>auseinandersetzen</w:t>
      </w:r>
      <w:r w:rsidR="00DD27BC">
        <w:t xml:space="preserve"> (Achtung: korrekte Zitierweise),</w:t>
      </w:r>
    </w:p>
    <w:p w14:paraId="54439CB3" w14:textId="138E6125" w:rsidR="569E513E" w:rsidRPr="00387910" w:rsidRDefault="00385020" w:rsidP="569E513E">
      <w:pPr>
        <w:pStyle w:val="Listenabsatz"/>
        <w:numPr>
          <w:ilvl w:val="0"/>
          <w:numId w:val="3"/>
        </w:numPr>
        <w:rPr>
          <w:b/>
          <w:bCs/>
          <w:color w:val="FF0000"/>
        </w:rPr>
      </w:pPr>
      <w:proofErr w:type="spellStart"/>
      <w:r w:rsidRPr="00387910">
        <w:rPr>
          <w:b/>
          <w:bCs/>
          <w:color w:val="FF0000"/>
        </w:rPr>
        <w:t>The</w:t>
      </w:r>
      <w:r w:rsidR="00B333D5" w:rsidRPr="00387910">
        <w:rPr>
          <w:b/>
          <w:bCs/>
          <w:color w:val="FF0000"/>
        </w:rPr>
        <w:t>ma+</w:t>
      </w:r>
      <w:r w:rsidR="00524045" w:rsidRPr="00387910">
        <w:rPr>
          <w:b/>
          <w:bCs/>
          <w:color w:val="FF0000"/>
        </w:rPr>
        <w:t>T</w:t>
      </w:r>
      <w:r w:rsidR="00B333D5" w:rsidRPr="00387910">
        <w:rPr>
          <w:b/>
          <w:bCs/>
          <w:color w:val="FF0000"/>
        </w:rPr>
        <w:t>hese+</w:t>
      </w:r>
      <w:r w:rsidR="00524045" w:rsidRPr="00387910">
        <w:rPr>
          <w:b/>
          <w:bCs/>
          <w:color w:val="FF0000"/>
        </w:rPr>
        <w:t>A</w:t>
      </w:r>
      <w:r w:rsidR="00B333D5" w:rsidRPr="00387910">
        <w:rPr>
          <w:b/>
          <w:bCs/>
          <w:color w:val="FF0000"/>
        </w:rPr>
        <w:t>briss</w:t>
      </w:r>
      <w:proofErr w:type="spellEnd"/>
      <w:r w:rsidR="00B333D5" w:rsidRPr="00387910">
        <w:rPr>
          <w:b/>
          <w:bCs/>
          <w:color w:val="FF0000"/>
        </w:rPr>
        <w:t xml:space="preserve"> der </w:t>
      </w:r>
      <w:r w:rsidR="00A05FC6" w:rsidRPr="00387910">
        <w:rPr>
          <w:b/>
          <w:bCs/>
          <w:color w:val="FF0000"/>
        </w:rPr>
        <w:t>A</w:t>
      </w:r>
      <w:r w:rsidR="00B333D5" w:rsidRPr="00387910">
        <w:rPr>
          <w:b/>
          <w:bCs/>
          <w:color w:val="FF0000"/>
        </w:rPr>
        <w:t xml:space="preserve">rgumentation vor der </w:t>
      </w:r>
      <w:r w:rsidR="00524045" w:rsidRPr="00387910">
        <w:rPr>
          <w:b/>
          <w:bCs/>
          <w:color w:val="FF0000"/>
        </w:rPr>
        <w:t>A</w:t>
      </w:r>
      <w:r w:rsidR="00B333D5" w:rsidRPr="00387910">
        <w:rPr>
          <w:b/>
          <w:bCs/>
          <w:color w:val="FF0000"/>
        </w:rPr>
        <w:t>bfassung besprechen</w:t>
      </w:r>
      <w:r w:rsidR="00A05FC6" w:rsidRPr="00387910">
        <w:rPr>
          <w:b/>
          <w:bCs/>
          <w:color w:val="FF0000"/>
        </w:rPr>
        <w:t xml:space="preserve"> – Abgabe vom </w:t>
      </w:r>
      <w:proofErr w:type="spellStart"/>
      <w:r w:rsidR="00A05FC6" w:rsidRPr="00387910">
        <w:rPr>
          <w:b/>
          <w:bCs/>
          <w:color w:val="FF0000"/>
        </w:rPr>
        <w:t>Expose</w:t>
      </w:r>
      <w:proofErr w:type="spellEnd"/>
      <w:r w:rsidR="00A05FC6" w:rsidRPr="00387910">
        <w:rPr>
          <w:b/>
          <w:bCs/>
          <w:color w:val="FF0000"/>
        </w:rPr>
        <w:t xml:space="preserve"> bis </w:t>
      </w:r>
      <w:r w:rsidR="00D31754" w:rsidRPr="00387910">
        <w:rPr>
          <w:b/>
          <w:bCs/>
          <w:color w:val="FF0000"/>
        </w:rPr>
        <w:t xml:space="preserve">15. </w:t>
      </w:r>
      <w:r w:rsidR="00387910" w:rsidRPr="00387910">
        <w:rPr>
          <w:b/>
          <w:bCs/>
          <w:color w:val="FF0000"/>
        </w:rPr>
        <w:t>Juni</w:t>
      </w:r>
      <w:r w:rsidR="00D31754" w:rsidRPr="00387910">
        <w:rPr>
          <w:b/>
          <w:bCs/>
          <w:color w:val="FF0000"/>
        </w:rPr>
        <w:t>,</w:t>
      </w:r>
    </w:p>
    <w:p w14:paraId="665D8501" w14:textId="5CDE2A9C" w:rsidR="00D31754" w:rsidRPr="00387910" w:rsidRDefault="00D31754" w:rsidP="569E513E">
      <w:pPr>
        <w:pStyle w:val="Listenabsatz"/>
        <w:numPr>
          <w:ilvl w:val="0"/>
          <w:numId w:val="3"/>
        </w:numPr>
        <w:rPr>
          <w:b/>
          <w:bCs/>
          <w:color w:val="FF0000"/>
        </w:rPr>
      </w:pPr>
      <w:r w:rsidRPr="00387910">
        <w:rPr>
          <w:b/>
          <w:bCs/>
          <w:color w:val="FF0000"/>
        </w:rPr>
        <w:t>Abgabe des Essays bis 3</w:t>
      </w:r>
      <w:r w:rsidR="00387910" w:rsidRPr="00387910">
        <w:rPr>
          <w:b/>
          <w:bCs/>
          <w:color w:val="FF0000"/>
        </w:rPr>
        <w:t>0</w:t>
      </w:r>
      <w:r w:rsidRPr="00387910">
        <w:rPr>
          <w:b/>
          <w:bCs/>
          <w:color w:val="FF0000"/>
        </w:rPr>
        <w:t xml:space="preserve">. </w:t>
      </w:r>
      <w:r w:rsidR="00387910" w:rsidRPr="00387910">
        <w:rPr>
          <w:b/>
          <w:bCs/>
          <w:color w:val="FF0000"/>
        </w:rPr>
        <w:t>Juni</w:t>
      </w:r>
      <w:r w:rsidRPr="00387910">
        <w:rPr>
          <w:b/>
          <w:bCs/>
          <w:color w:val="FF0000"/>
        </w:rPr>
        <w:t>.</w:t>
      </w:r>
    </w:p>
    <w:p w14:paraId="637B76C7" w14:textId="77777777" w:rsidR="00DD27BC" w:rsidRDefault="00DD27BC" w:rsidP="569E513E"/>
    <w:p w14:paraId="075E9EEA" w14:textId="6C49BA42" w:rsidR="00CB24B9" w:rsidRDefault="569E513E" w:rsidP="569E513E">
      <w:r>
        <w:t>Termine und Vortragende:</w:t>
      </w:r>
    </w:p>
    <w:p w14:paraId="7B10D5E5" w14:textId="46558C99" w:rsidR="569E513E" w:rsidRDefault="569E513E" w:rsidP="569E513E">
      <w:pPr>
        <w:rPr>
          <w:u w:val="single"/>
        </w:rPr>
      </w:pPr>
      <w:r w:rsidRPr="569E513E">
        <w:rPr>
          <w:u w:val="single"/>
        </w:rPr>
        <w:t>Februar</w:t>
      </w:r>
    </w:p>
    <w:p w14:paraId="58905920" w14:textId="27997A82" w:rsidR="569E513E" w:rsidRDefault="569E513E" w:rsidP="445EDF43">
      <w:pPr>
        <w:rPr>
          <w:u w:val="single"/>
        </w:rPr>
      </w:pPr>
      <w:r w:rsidRPr="445EDF43">
        <w:t>22.2: Jan Budňák - Kafka: Bericht an eine Akademie</w:t>
      </w:r>
    </w:p>
    <w:p w14:paraId="5165D2B0" w14:textId="30FAA8A4" w:rsidR="569E513E" w:rsidRDefault="569E513E" w:rsidP="569E513E">
      <w:r w:rsidRPr="569E513E">
        <w:rPr>
          <w:u w:val="single"/>
        </w:rPr>
        <w:t>März</w:t>
      </w:r>
    </w:p>
    <w:p w14:paraId="45CA4793" w14:textId="68467AC0" w:rsidR="569E513E" w:rsidRDefault="2160A4EC" w:rsidP="2160A4EC">
      <w:r w:rsidRPr="2160A4EC">
        <w:t>1.3: Erkan Osmanović - Manfred Beller: Fremdbilder, Selbstbilder</w:t>
      </w:r>
    </w:p>
    <w:p w14:paraId="42F3A78B" w14:textId="471883C3" w:rsidR="569E513E" w:rsidRDefault="569E513E" w:rsidP="445EDF43">
      <w:pPr>
        <w:rPr>
          <w:u w:val="single"/>
        </w:rPr>
      </w:pPr>
      <w:r w:rsidRPr="445EDF43">
        <w:t xml:space="preserve">8.3: Jan Budňák - Peter Altenberg: </w:t>
      </w:r>
      <w:proofErr w:type="spellStart"/>
      <w:r w:rsidRPr="445EDF43">
        <w:t>Ashantee</w:t>
      </w:r>
      <w:proofErr w:type="spellEnd"/>
    </w:p>
    <w:p w14:paraId="00E4B44A" w14:textId="7418FAC3" w:rsidR="569E513E" w:rsidRDefault="569E513E" w:rsidP="445EDF43">
      <w:r w:rsidRPr="445EDF43">
        <w:t xml:space="preserve">15.3: Anna </w:t>
      </w:r>
      <w:proofErr w:type="spellStart"/>
      <w:r w:rsidRPr="445EDF43">
        <w:t>Gašparová</w:t>
      </w:r>
      <w:proofErr w:type="spellEnd"/>
      <w:r w:rsidRPr="445EDF43">
        <w:t xml:space="preserve"> - </w:t>
      </w:r>
      <w:r w:rsidR="445EDF43" w:rsidRPr="445EDF43">
        <w:t xml:space="preserve">Musils Amsel und der "andere" Zustand </w:t>
      </w:r>
    </w:p>
    <w:p w14:paraId="08E1178E" w14:textId="62EE9536" w:rsidR="569E513E" w:rsidRDefault="569E513E" w:rsidP="445EDF43">
      <w:r w:rsidRPr="445EDF43">
        <w:t xml:space="preserve">22.3: Kristina Winkler - </w:t>
      </w:r>
      <w:r w:rsidR="445EDF43" w:rsidRPr="445EDF43">
        <w:t>Röggla und das Unheimliche des Alltags / Teil 1</w:t>
      </w:r>
    </w:p>
    <w:p w14:paraId="3B078018" w14:textId="2FACB195" w:rsidR="569E513E" w:rsidRDefault="569E513E" w:rsidP="445EDF43">
      <w:r w:rsidRPr="445EDF43">
        <w:t xml:space="preserve">29.3: Kristina Winkler - </w:t>
      </w:r>
      <w:r w:rsidR="445EDF43" w:rsidRPr="445EDF43">
        <w:t>Röggla und das Unheimliche des Alltags / Teil 2</w:t>
      </w:r>
    </w:p>
    <w:p w14:paraId="602C01A5" w14:textId="14C8BB11" w:rsidR="569E513E" w:rsidRDefault="569E513E" w:rsidP="445EDF43">
      <w:pPr>
        <w:rPr>
          <w:u w:val="single"/>
        </w:rPr>
      </w:pPr>
      <w:r w:rsidRPr="445EDF43">
        <w:rPr>
          <w:u w:val="single"/>
        </w:rPr>
        <w:t>April</w:t>
      </w:r>
    </w:p>
    <w:p w14:paraId="6B1445F0" w14:textId="031719E2" w:rsidR="569E513E" w:rsidRDefault="569E513E" w:rsidP="445EDF43">
      <w:pPr>
        <w:rPr>
          <w:u w:val="single"/>
        </w:rPr>
      </w:pPr>
      <w:r w:rsidRPr="445EDF43">
        <w:t>5.4: Jan Budňák</w:t>
      </w:r>
      <w:r w:rsidR="00231975">
        <w:t xml:space="preserve"> -</w:t>
      </w:r>
      <w:r w:rsidRPr="445EDF43">
        <w:t xml:space="preserve"> Robert Michel: Die Verhüllte</w:t>
      </w:r>
    </w:p>
    <w:p w14:paraId="1B8C2D6D" w14:textId="0C06E4D1" w:rsidR="569E513E" w:rsidRDefault="2160A4EC" w:rsidP="2160A4EC">
      <w:r w:rsidRPr="2160A4EC">
        <w:t xml:space="preserve">12.4: </w:t>
      </w:r>
      <w:r w:rsidR="003A78FE" w:rsidRPr="003A78FE">
        <w:rPr>
          <w:b/>
          <w:bCs/>
          <w:color w:val="FF0000"/>
          <w:u w:val="single"/>
        </w:rPr>
        <w:t>ausgefallen</w:t>
      </w:r>
      <w:r w:rsidR="003A78FE">
        <w:t xml:space="preserve"> -</w:t>
      </w:r>
      <w:r w:rsidRPr="2160A4EC">
        <w:t>Erkan Osmanović - Von Wolken, Regentagen und Blut – Umwelt und Natur bei Jakob Julius David</w:t>
      </w:r>
    </w:p>
    <w:p w14:paraId="4C1D107C" w14:textId="649F3D46" w:rsidR="569E513E" w:rsidRDefault="569E513E" w:rsidP="445EDF43">
      <w:r w:rsidRPr="445EDF43">
        <w:t xml:space="preserve">19.4: Anna </w:t>
      </w:r>
      <w:proofErr w:type="spellStart"/>
      <w:r w:rsidRPr="445EDF43">
        <w:t>Gašparová</w:t>
      </w:r>
      <w:proofErr w:type="spellEnd"/>
      <w:r w:rsidRPr="445EDF43">
        <w:t xml:space="preserve"> - </w:t>
      </w:r>
      <w:r w:rsidR="445EDF43" w:rsidRPr="445EDF43">
        <w:t>Das "Andere" in der Liebe bei Willemsen</w:t>
      </w:r>
    </w:p>
    <w:p w14:paraId="00C0B89E" w14:textId="1CA0EE3B" w:rsidR="003A78FE" w:rsidRDefault="569E513E" w:rsidP="003A78FE">
      <w:r w:rsidRPr="445EDF43">
        <w:t>26.4:</w:t>
      </w:r>
      <w:r w:rsidR="003A78FE" w:rsidRPr="2160A4EC">
        <w:t xml:space="preserve"> </w:t>
      </w:r>
      <w:r w:rsidR="003A78FE" w:rsidRPr="003A78FE">
        <w:rPr>
          <w:b/>
          <w:bCs/>
          <w:color w:val="FF0000"/>
          <w:u w:val="single"/>
        </w:rPr>
        <w:t>(Nachholen vom 12. April)</w:t>
      </w:r>
      <w:r w:rsidR="003A78FE">
        <w:t xml:space="preserve"> </w:t>
      </w:r>
      <w:r w:rsidR="003A78FE" w:rsidRPr="2160A4EC">
        <w:t>Erkan Osmanović - Von Wolken, Regentagen und Blut – Umwelt und Natur bei Jakob Julius David</w:t>
      </w:r>
    </w:p>
    <w:p w14:paraId="6A162974" w14:textId="7C7743E3" w:rsidR="569E513E" w:rsidRDefault="569E513E" w:rsidP="445EDF43"/>
    <w:p w14:paraId="758DE96D" w14:textId="32DFAB13" w:rsidR="569E513E" w:rsidRDefault="569E513E" w:rsidP="445EDF43">
      <w:pPr>
        <w:rPr>
          <w:u w:val="single"/>
        </w:rPr>
      </w:pPr>
      <w:r w:rsidRPr="445EDF43">
        <w:rPr>
          <w:u w:val="single"/>
        </w:rPr>
        <w:t>Mai</w:t>
      </w:r>
    </w:p>
    <w:p w14:paraId="341C3A71" w14:textId="78753E32" w:rsidR="569E513E" w:rsidRDefault="569E513E" w:rsidP="445EDF43">
      <w:pPr>
        <w:rPr>
          <w:rFonts w:ascii="Verdana" w:eastAsia="Verdana" w:hAnsi="Verdana" w:cs="Verdana"/>
          <w:sz w:val="18"/>
          <w:szCs w:val="18"/>
        </w:rPr>
      </w:pPr>
      <w:r w:rsidRPr="445EDF43">
        <w:t xml:space="preserve">3.5: Thomas Ballhausen: </w:t>
      </w:r>
      <w:r w:rsidR="6517BEF6" w:rsidRPr="445EDF43">
        <w:rPr>
          <w:rFonts w:ascii="Verdana" w:eastAsia="Verdana" w:hAnsi="Verdana" w:cs="Verdana"/>
          <w:sz w:val="18"/>
          <w:szCs w:val="18"/>
        </w:rPr>
        <w:t>Identität, Alterität, Ambiguität. Aspekte des Fremden in Franz Kafkas "Tagebüchern</w:t>
      </w:r>
    </w:p>
    <w:p w14:paraId="7001FC29" w14:textId="7358A700" w:rsidR="569E513E" w:rsidRDefault="569E513E" w:rsidP="445EDF43">
      <w:r w:rsidRPr="445EDF43">
        <w:lastRenderedPageBreak/>
        <w:t>10.5: Erkan Osmanović - Arbeiten, wirken und schaffen. Jakob Julius David und der “antike Mystizismus der Drei”</w:t>
      </w:r>
    </w:p>
    <w:sectPr w:rsidR="569E51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2325F"/>
    <w:multiLevelType w:val="hybridMultilevel"/>
    <w:tmpl w:val="5B7ABA60"/>
    <w:lvl w:ilvl="0" w:tplc="AD0C1996">
      <w:start w:val="1"/>
      <w:numFmt w:val="decimal"/>
      <w:lvlText w:val="%1."/>
      <w:lvlJc w:val="left"/>
      <w:pPr>
        <w:ind w:left="720" w:hanging="360"/>
      </w:pPr>
    </w:lvl>
    <w:lvl w:ilvl="1" w:tplc="D854AA62">
      <w:start w:val="1"/>
      <w:numFmt w:val="lowerLetter"/>
      <w:lvlText w:val="%2."/>
      <w:lvlJc w:val="left"/>
      <w:pPr>
        <w:ind w:left="1440" w:hanging="360"/>
      </w:pPr>
    </w:lvl>
    <w:lvl w:ilvl="2" w:tplc="08807C36">
      <w:start w:val="1"/>
      <w:numFmt w:val="lowerRoman"/>
      <w:lvlText w:val="%3."/>
      <w:lvlJc w:val="right"/>
      <w:pPr>
        <w:ind w:left="2160" w:hanging="180"/>
      </w:pPr>
    </w:lvl>
    <w:lvl w:ilvl="3" w:tplc="A35A2C3A">
      <w:start w:val="1"/>
      <w:numFmt w:val="decimal"/>
      <w:lvlText w:val="%4."/>
      <w:lvlJc w:val="left"/>
      <w:pPr>
        <w:ind w:left="2880" w:hanging="360"/>
      </w:pPr>
    </w:lvl>
    <w:lvl w:ilvl="4" w:tplc="25581920">
      <w:start w:val="1"/>
      <w:numFmt w:val="lowerLetter"/>
      <w:lvlText w:val="%5."/>
      <w:lvlJc w:val="left"/>
      <w:pPr>
        <w:ind w:left="3600" w:hanging="360"/>
      </w:pPr>
    </w:lvl>
    <w:lvl w:ilvl="5" w:tplc="5F560126">
      <w:start w:val="1"/>
      <w:numFmt w:val="lowerRoman"/>
      <w:lvlText w:val="%6."/>
      <w:lvlJc w:val="right"/>
      <w:pPr>
        <w:ind w:left="4320" w:hanging="180"/>
      </w:pPr>
    </w:lvl>
    <w:lvl w:ilvl="6" w:tplc="7A3267CE">
      <w:start w:val="1"/>
      <w:numFmt w:val="decimal"/>
      <w:lvlText w:val="%7."/>
      <w:lvlJc w:val="left"/>
      <w:pPr>
        <w:ind w:left="5040" w:hanging="360"/>
      </w:pPr>
    </w:lvl>
    <w:lvl w:ilvl="7" w:tplc="C554B760">
      <w:start w:val="1"/>
      <w:numFmt w:val="lowerLetter"/>
      <w:lvlText w:val="%8."/>
      <w:lvlJc w:val="left"/>
      <w:pPr>
        <w:ind w:left="5760" w:hanging="360"/>
      </w:pPr>
    </w:lvl>
    <w:lvl w:ilvl="8" w:tplc="818A2F8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54FB2"/>
    <w:multiLevelType w:val="hybridMultilevel"/>
    <w:tmpl w:val="3FC8296C"/>
    <w:lvl w:ilvl="0" w:tplc="A32C57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318C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2426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CE9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B06C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C2C1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7663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813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B80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C0E94"/>
    <w:multiLevelType w:val="hybridMultilevel"/>
    <w:tmpl w:val="D0AAB502"/>
    <w:lvl w:ilvl="0" w:tplc="80BE6D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200830">
    <w:abstractNumId w:val="0"/>
  </w:num>
  <w:num w:numId="2" w16cid:durableId="11998336">
    <w:abstractNumId w:val="1"/>
  </w:num>
  <w:num w:numId="3" w16cid:durableId="293802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E279AA"/>
    <w:rsid w:val="000E453E"/>
    <w:rsid w:val="001510A6"/>
    <w:rsid w:val="00231975"/>
    <w:rsid w:val="00385020"/>
    <w:rsid w:val="00387910"/>
    <w:rsid w:val="003A78FE"/>
    <w:rsid w:val="0048440F"/>
    <w:rsid w:val="004C3ABD"/>
    <w:rsid w:val="00524045"/>
    <w:rsid w:val="00A05FC6"/>
    <w:rsid w:val="00A71FFC"/>
    <w:rsid w:val="00B333D5"/>
    <w:rsid w:val="00CB24B9"/>
    <w:rsid w:val="00CE2292"/>
    <w:rsid w:val="00D31754"/>
    <w:rsid w:val="00DD27BC"/>
    <w:rsid w:val="00E62ADD"/>
    <w:rsid w:val="01B3C630"/>
    <w:rsid w:val="01C85F23"/>
    <w:rsid w:val="032DADC3"/>
    <w:rsid w:val="03642F84"/>
    <w:rsid w:val="07A14925"/>
    <w:rsid w:val="09143AF1"/>
    <w:rsid w:val="09BA0321"/>
    <w:rsid w:val="0ACFB7FE"/>
    <w:rsid w:val="0DAFC217"/>
    <w:rsid w:val="0E97A708"/>
    <w:rsid w:val="10A01DFD"/>
    <w:rsid w:val="1277C9D2"/>
    <w:rsid w:val="19418764"/>
    <w:rsid w:val="1CFB61CA"/>
    <w:rsid w:val="1E97322B"/>
    <w:rsid w:val="209C1D4B"/>
    <w:rsid w:val="2160A4EC"/>
    <w:rsid w:val="22CB7F85"/>
    <w:rsid w:val="27C236BE"/>
    <w:rsid w:val="29BDE9D6"/>
    <w:rsid w:val="29E3331E"/>
    <w:rsid w:val="2E19E17A"/>
    <w:rsid w:val="2EE279AA"/>
    <w:rsid w:val="2F096C71"/>
    <w:rsid w:val="3F490B04"/>
    <w:rsid w:val="445EDF43"/>
    <w:rsid w:val="4697867B"/>
    <w:rsid w:val="4E205544"/>
    <w:rsid w:val="50BC9405"/>
    <w:rsid w:val="523EF67F"/>
    <w:rsid w:val="5366B07C"/>
    <w:rsid w:val="569E513E"/>
    <w:rsid w:val="579DD075"/>
    <w:rsid w:val="587C88D8"/>
    <w:rsid w:val="5E269EFD"/>
    <w:rsid w:val="60444DD3"/>
    <w:rsid w:val="60DAA555"/>
    <w:rsid w:val="6517BEF6"/>
    <w:rsid w:val="659D721E"/>
    <w:rsid w:val="68114942"/>
    <w:rsid w:val="692110A9"/>
    <w:rsid w:val="6CA05AEE"/>
    <w:rsid w:val="6D09A87E"/>
    <w:rsid w:val="6E3CE601"/>
    <w:rsid w:val="6FD7FBB0"/>
    <w:rsid w:val="71B43B0C"/>
    <w:rsid w:val="773A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FCC62"/>
  <w15:chartTrackingRefBased/>
  <w15:docId w15:val="{FB5604ED-B10E-417E-AA5C-10BA21D1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569E513E"/>
    <w:rPr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569E513E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569E513E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569E513E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569E513E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569E513E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569E513E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569E513E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569E513E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569E513E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569E513E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569E513E"/>
    <w:rPr>
      <w:rFonts w:eastAsiaTheme="minorEastAsia"/>
      <w:color w:val="5A5A5A"/>
    </w:rPr>
  </w:style>
  <w:style w:type="paragraph" w:styleId="Zitat">
    <w:name w:val="Quote"/>
    <w:basedOn w:val="Standard"/>
    <w:next w:val="Standard"/>
    <w:link w:val="ZitatZchn"/>
    <w:uiPriority w:val="29"/>
    <w:qFormat/>
    <w:rsid w:val="569E513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569E513E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enabsatz">
    <w:name w:val="List Paragraph"/>
    <w:basedOn w:val="Standard"/>
    <w:uiPriority w:val="34"/>
    <w:qFormat/>
    <w:rsid w:val="569E513E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569E513E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569E513E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569E513E"/>
    <w:rPr>
      <w:rFonts w:asciiTheme="majorHAnsi" w:eastAsiaTheme="majorEastAsia" w:hAnsiTheme="majorHAnsi" w:cstheme="majorBidi"/>
      <w:noProof w:val="0"/>
      <w:color w:val="1F3763"/>
      <w:sz w:val="24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569E513E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569E513E"/>
    <w:rPr>
      <w:rFonts w:asciiTheme="majorHAnsi" w:eastAsiaTheme="majorEastAsia" w:hAnsiTheme="majorHAnsi" w:cstheme="majorBidi"/>
      <w:noProof w:val="0"/>
      <w:color w:val="2F5496" w:themeColor="accent1" w:themeShade="BF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569E513E"/>
    <w:rPr>
      <w:rFonts w:asciiTheme="majorHAnsi" w:eastAsiaTheme="majorEastAsia" w:hAnsiTheme="majorHAnsi" w:cstheme="majorBidi"/>
      <w:noProof w:val="0"/>
      <w:color w:val="1F3763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569E513E"/>
    <w:rPr>
      <w:rFonts w:asciiTheme="majorHAnsi" w:eastAsiaTheme="majorEastAsia" w:hAnsiTheme="majorHAnsi" w:cstheme="majorBidi"/>
      <w:i/>
      <w:iCs/>
      <w:noProof w:val="0"/>
      <w:color w:val="1F3763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569E513E"/>
    <w:rPr>
      <w:rFonts w:asciiTheme="majorHAnsi" w:eastAsiaTheme="majorEastAsia" w:hAnsiTheme="majorHAnsi" w:cstheme="majorBidi"/>
      <w:noProof w:val="0"/>
      <w:color w:val="272727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569E513E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de-AT"/>
    </w:rPr>
  </w:style>
  <w:style w:type="character" w:customStyle="1" w:styleId="TitelZchn">
    <w:name w:val="Titel Zchn"/>
    <w:basedOn w:val="Absatz-Standardschriftart"/>
    <w:link w:val="Titel"/>
    <w:uiPriority w:val="10"/>
    <w:rsid w:val="569E513E"/>
    <w:rPr>
      <w:rFonts w:asciiTheme="majorHAnsi" w:eastAsiaTheme="majorEastAsia" w:hAnsiTheme="majorHAnsi" w:cstheme="majorBidi"/>
      <w:noProof w:val="0"/>
      <w:sz w:val="56"/>
      <w:szCs w:val="56"/>
      <w:lang w:val="de-AT"/>
    </w:rPr>
  </w:style>
  <w:style w:type="character" w:customStyle="1" w:styleId="UntertitelZchn">
    <w:name w:val="Untertitel Zchn"/>
    <w:basedOn w:val="Absatz-Standardschriftart"/>
    <w:link w:val="Untertitel"/>
    <w:uiPriority w:val="11"/>
    <w:rsid w:val="569E513E"/>
    <w:rPr>
      <w:rFonts w:asciiTheme="minorHAnsi" w:eastAsiaTheme="minorEastAsia" w:hAnsiTheme="minorHAnsi" w:cstheme="minorBidi"/>
      <w:noProof w:val="0"/>
      <w:color w:val="5A5A5A"/>
      <w:lang w:val="de-AT"/>
    </w:rPr>
  </w:style>
  <w:style w:type="character" w:customStyle="1" w:styleId="ZitatZchn">
    <w:name w:val="Zitat Zchn"/>
    <w:basedOn w:val="Absatz-Standardschriftart"/>
    <w:link w:val="Zitat"/>
    <w:uiPriority w:val="29"/>
    <w:rsid w:val="569E513E"/>
    <w:rPr>
      <w:i/>
      <w:iCs/>
      <w:noProof w:val="0"/>
      <w:color w:val="404040" w:themeColor="text1" w:themeTint="BF"/>
      <w:lang w:val="de-AT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569E513E"/>
    <w:rPr>
      <w:i/>
      <w:iCs/>
      <w:noProof w:val="0"/>
      <w:color w:val="4472C4" w:themeColor="accent1"/>
      <w:lang w:val="de-AT"/>
    </w:rPr>
  </w:style>
  <w:style w:type="paragraph" w:styleId="Verzeichnis1">
    <w:name w:val="toc 1"/>
    <w:basedOn w:val="Standard"/>
    <w:next w:val="Standard"/>
    <w:uiPriority w:val="39"/>
    <w:unhideWhenUsed/>
    <w:rsid w:val="569E513E"/>
    <w:pPr>
      <w:spacing w:after="100"/>
    </w:pPr>
  </w:style>
  <w:style w:type="paragraph" w:styleId="Verzeichnis2">
    <w:name w:val="toc 2"/>
    <w:basedOn w:val="Standard"/>
    <w:next w:val="Standard"/>
    <w:uiPriority w:val="39"/>
    <w:unhideWhenUsed/>
    <w:rsid w:val="569E513E"/>
    <w:pPr>
      <w:spacing w:after="100"/>
      <w:ind w:left="220"/>
    </w:pPr>
  </w:style>
  <w:style w:type="paragraph" w:styleId="Verzeichnis3">
    <w:name w:val="toc 3"/>
    <w:basedOn w:val="Standard"/>
    <w:next w:val="Standard"/>
    <w:uiPriority w:val="39"/>
    <w:unhideWhenUsed/>
    <w:rsid w:val="569E513E"/>
    <w:pPr>
      <w:spacing w:after="100"/>
      <w:ind w:left="440"/>
    </w:pPr>
  </w:style>
  <w:style w:type="paragraph" w:styleId="Verzeichnis4">
    <w:name w:val="toc 4"/>
    <w:basedOn w:val="Standard"/>
    <w:next w:val="Standard"/>
    <w:uiPriority w:val="39"/>
    <w:unhideWhenUsed/>
    <w:rsid w:val="569E513E"/>
    <w:pPr>
      <w:spacing w:after="100"/>
      <w:ind w:left="660"/>
    </w:pPr>
  </w:style>
  <w:style w:type="paragraph" w:styleId="Verzeichnis5">
    <w:name w:val="toc 5"/>
    <w:basedOn w:val="Standard"/>
    <w:next w:val="Standard"/>
    <w:uiPriority w:val="39"/>
    <w:unhideWhenUsed/>
    <w:rsid w:val="569E513E"/>
    <w:pPr>
      <w:spacing w:after="100"/>
      <w:ind w:left="880"/>
    </w:pPr>
  </w:style>
  <w:style w:type="paragraph" w:styleId="Verzeichnis6">
    <w:name w:val="toc 6"/>
    <w:basedOn w:val="Standard"/>
    <w:next w:val="Standard"/>
    <w:uiPriority w:val="39"/>
    <w:unhideWhenUsed/>
    <w:rsid w:val="569E513E"/>
    <w:pPr>
      <w:spacing w:after="100"/>
      <w:ind w:left="1100"/>
    </w:pPr>
  </w:style>
  <w:style w:type="paragraph" w:styleId="Verzeichnis7">
    <w:name w:val="toc 7"/>
    <w:basedOn w:val="Standard"/>
    <w:next w:val="Standard"/>
    <w:uiPriority w:val="39"/>
    <w:unhideWhenUsed/>
    <w:rsid w:val="569E513E"/>
    <w:pPr>
      <w:spacing w:after="100"/>
      <w:ind w:left="1320"/>
    </w:pPr>
  </w:style>
  <w:style w:type="paragraph" w:styleId="Verzeichnis8">
    <w:name w:val="toc 8"/>
    <w:basedOn w:val="Standard"/>
    <w:next w:val="Standard"/>
    <w:uiPriority w:val="39"/>
    <w:unhideWhenUsed/>
    <w:rsid w:val="569E513E"/>
    <w:pPr>
      <w:spacing w:after="100"/>
      <w:ind w:left="1540"/>
    </w:pPr>
  </w:style>
  <w:style w:type="paragraph" w:styleId="Verzeichnis9">
    <w:name w:val="toc 9"/>
    <w:basedOn w:val="Standard"/>
    <w:next w:val="Standard"/>
    <w:uiPriority w:val="39"/>
    <w:unhideWhenUsed/>
    <w:rsid w:val="569E513E"/>
    <w:pPr>
      <w:spacing w:after="100"/>
      <w:ind w:left="1760"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569E513E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569E513E"/>
    <w:rPr>
      <w:noProof w:val="0"/>
      <w:sz w:val="20"/>
      <w:szCs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569E513E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569E513E"/>
    <w:rPr>
      <w:noProof w:val="0"/>
      <w:lang w:val="de-A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569E513E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569E513E"/>
    <w:rPr>
      <w:noProof w:val="0"/>
      <w:sz w:val="20"/>
      <w:szCs w:val="20"/>
      <w:lang w:val="de-AT"/>
    </w:rPr>
  </w:style>
  <w:style w:type="paragraph" w:styleId="Kopfzeile">
    <w:name w:val="header"/>
    <w:basedOn w:val="Standard"/>
    <w:link w:val="KopfzeileZchn"/>
    <w:uiPriority w:val="99"/>
    <w:unhideWhenUsed/>
    <w:rsid w:val="569E513E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569E513E"/>
    <w:rPr>
      <w:noProof w:val="0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Osmanović</dc:creator>
  <cp:keywords/>
  <dc:description/>
  <cp:lastModifiedBy>Erkan Osmanovic</cp:lastModifiedBy>
  <cp:revision>2</cp:revision>
  <dcterms:created xsi:type="dcterms:W3CDTF">2022-06-06T16:33:00Z</dcterms:created>
  <dcterms:modified xsi:type="dcterms:W3CDTF">2022-06-06T16:33:00Z</dcterms:modified>
</cp:coreProperties>
</file>