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4" w:rsidRDefault="006F6BE4" w:rsidP="006F6BE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6F6BE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Vymezení termínů: Praslovanština, staroslověnština</w:t>
      </w:r>
    </w:p>
    <w:p w:rsidR="006F6BE4" w:rsidRPr="006F6BE4" w:rsidRDefault="006F6BE4" w:rsidP="006F6BE4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41739" w:rsidRPr="006F6BE4" w:rsidRDefault="00841739" w:rsidP="006F6BE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6B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Praslovanština</w:t>
      </w:r>
    </w:p>
    <w:p w:rsid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Předpokladem našeho předmětu je, že se slovanské jazyky vyvinuly ze společného jazykového základu</w:t>
      </w:r>
      <w:r w:rsidR="000C3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(prajazyka)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: z</w:t>
      </w:r>
      <w:r w:rsidR="000C32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praslovanštiny</w:t>
      </w:r>
      <w:r w:rsidR="000C3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(divergentním jazykovým vývojem</w:t>
      </w:r>
      <w:r w:rsidR="00F86E6E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  <w:r w:rsidR="000C323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41739" w:rsidRP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Praslovanština není přímo pramenně doložena, nýbrž k jejímu obrazu dospíváme srovnáním jednotlivých slovanských jazyků. Jelikož jsou všechny praslovanské formy </w:t>
      </w:r>
      <w:r w:rsidRPr="0084173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hypotetické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, jsou opatřeny hvězdičkou: *</w:t>
      </w:r>
      <w:r w:rsidRPr="00841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golva 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‚hlava‘. Při této rekonstrukci se </w:t>
      </w:r>
      <w:r w:rsidR="00897D48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 lingvistická metoda nazývaná jako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17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historicko-srovnávací </w:t>
      </w:r>
      <w:r w:rsidR="00897D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jazyková </w:t>
      </w:r>
      <w:r w:rsidRPr="008417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metoda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792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64"/>
        <w:gridCol w:w="1093"/>
        <w:gridCol w:w="1099"/>
        <w:gridCol w:w="1782"/>
        <w:gridCol w:w="2782"/>
      </w:tblGrid>
      <w:tr w:rsidR="00841739" w:rsidRPr="00841739" w:rsidTr="00841739">
        <w:trPr>
          <w:trHeight w:val="300"/>
          <w:tblCellSpacing w:w="37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rusky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staroslověnsky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rekonstruovaná psl. podoba</w:t>
            </w:r>
          </w:p>
        </w:tc>
      </w:tr>
      <w:tr w:rsidR="00841739" w:rsidRPr="00841739" w:rsidTr="00841739">
        <w:trPr>
          <w:trHeight w:val="300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hlava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glówa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golova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739" w:rsidRPr="00841739" w:rsidRDefault="00841739" w:rsidP="0084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*</w:t>
            </w:r>
            <w:r w:rsidRPr="008417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golva</w:t>
            </w:r>
          </w:p>
        </w:tc>
      </w:tr>
    </w:tbl>
    <w:p w:rsidR="00841739" w:rsidRPr="00841739" w:rsidRDefault="00841739" w:rsidP="00841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1739" w:rsidRP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Pro rekonstrukci praslovanštiny jsou zásadní</w:t>
      </w:r>
    </w:p>
    <w:p w:rsidR="00841739" w:rsidRPr="00841739" w:rsidRDefault="00841739" w:rsidP="0084173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D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staroslověnština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coby </w:t>
      </w:r>
      <w:r w:rsidRPr="00897D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první spisovný slovanský jazyk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písemně doložený), který vznikl v druhé polovině 9. stol. na bázi jižního dialektu praslovanštiny,</w:t>
      </w:r>
    </w:p>
    <w:p w:rsidR="00841739" w:rsidRPr="00841739" w:rsidRDefault="00841739" w:rsidP="00841739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fáze jednotlivých slovanských jazyků, zejména stará ruština, jejíž nejstarší texty pocházejí ze 12. stol., a stará čeština, jejíž nejstarší texty pocházejí ze 14. stol.</w:t>
      </w:r>
    </w:p>
    <w:p w:rsid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tohoto hlediska hraje nejzásadnější roli 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staroslověnština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představuje</w:t>
      </w:r>
      <w:r w:rsidR="006F6B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jižní variantu praslovanštiny (tzv. bulharsko-makedonský dialekt).</w:t>
      </w:r>
    </w:p>
    <w:p w:rsidR="006F6BE4" w:rsidRPr="006F6BE4" w:rsidRDefault="006F6BE4" w:rsidP="006F6BE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6BE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Staroslověnština</w:t>
      </w:r>
    </w:p>
    <w:p w:rsidR="00841739" w:rsidRP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Staroslověnštinou a staroslověnským písemnictvím se zabývá disciplína, která se nazývá 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paleoslovenistika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97D48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Staroslověnština tedy </w:t>
      </w:r>
      <w:r w:rsidRPr="00897D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není jazykovým prazákladem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 něhož by se vyvinuly současné slovanské jazyky, nýbrž je jejich nejstarší sestrou. </w:t>
      </w:r>
    </w:p>
    <w:p w:rsidR="00897D48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jazykem, který vytvořil Konstantin Filozof, a tudíž </w:t>
      </w:r>
      <w:r w:rsidRPr="00897D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jazykem umělým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‒ zpočátku byla určena k liturgickým funkcím, posléze se stala jazykem písemnictví.</w:t>
      </w:r>
    </w:p>
    <w:p w:rsid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Držela se především v písemnictví národů, které patří do kulturní sféry řecké ortodoxie, zejména Bulharů, Rusů, Srbů (v kulturní sféře západního křesťanství byla její existence velmi komplikovaná ‒ fakticky se zachovala jen u Chorvatů). U těchto národů ovlivnila 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staroslověnština vznik jejich spisovných jazyků. Vedle termínu staroslověnština se používá také termín 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církevní slovanština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97D48" w:rsidRPr="00841739" w:rsidRDefault="00897D48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1739" w:rsidRPr="00841739" w:rsidRDefault="00841739" w:rsidP="008417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4173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Vývoj staroslověnštiny</w:t>
      </w:r>
    </w:p>
    <w:p w:rsidR="00841739" w:rsidRP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Nejstarší etapu jejího vývoje představuje jazyk, do něhož ještě v Byzanci přeložil Konstantin evangeliář. Tomuto jazyku říkáme 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prastaroslověnština 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soluňská staroslověnština 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a jeho základem byl dialekt Slovanů z okolí Soluně</w:t>
      </w:r>
      <w:r w:rsidR="006F6B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6BE4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2) Druhé období představuje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staroslověnština moravské redakce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neboli </w:t>
      </w:r>
      <w:r w:rsidRPr="00841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velkomoravská staroslověnština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o prastaroslověnštinu přinesenou na Velkou Moravu, kde byla přizpůsobena domácímu živému jazyku. Toto vývojové období staroslověnštiny je reprezentováno tzv. </w:t>
      </w:r>
      <w:r w:rsidR="000C3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Kyjevskými listy</w:t>
      </w:r>
      <w:r w:rsidR="000C323D" w:rsidRPr="000C32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0C3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nejstarším dosud známým rukopisem psaným slovansky. Jedná se o 13 stran menšího formátu psaných hlaholicí, jejich obsahem jsou mešní modlitby (zlomek sakramentáře) a tento obsah je přeložen z latiny. </w:t>
      </w:r>
    </w:p>
    <w:p w:rsidR="00841739" w:rsidRPr="00841739" w:rsidRDefault="00841739" w:rsidP="00841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Velkomoravská staroslověnština se stala základem dalšího vývoje slovanského spisovného jazyka. V prostředí různých jazyků a kultur, kam se dostal po zániku velkomoravského ohniska, se jeho podoba proměňovala, a proto jej nazýváme staroslověnštinou dané redakce. Rozlišujeme následující čtyři (event. pět s jednou hypotetickou) redakce staroslověnštiny, ze kterých vznikly redakce další:</w:t>
      </w:r>
    </w:p>
    <w:p w:rsidR="00841739" w:rsidRPr="00841739" w:rsidRDefault="00841739" w:rsidP="00841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3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staroslověnština české redakce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41739" w:rsidRPr="00841739" w:rsidRDefault="00841739" w:rsidP="00841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staroslověnština bulharsko-makedonské redakce,</w:t>
      </w:r>
    </w:p>
    <w:p w:rsidR="00841739" w:rsidRPr="00841739" w:rsidRDefault="00841739" w:rsidP="00841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staroslověnština charvátské redakce,</w:t>
      </w:r>
    </w:p>
    <w:p w:rsidR="00841739" w:rsidRPr="00841739" w:rsidRDefault="00841739" w:rsidP="00841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staroslověnština panonské (slovinské) redakce,</w:t>
      </w:r>
    </w:p>
    <w:p w:rsidR="00841739" w:rsidRDefault="00841739" w:rsidP="008417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staroslověnština polské redakce (ta je však zcela hypotetická</w:t>
      </w:r>
    </w:p>
    <w:p w:rsidR="000C323D" w:rsidRDefault="000C323D" w:rsidP="000C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323D" w:rsidRDefault="000C323D" w:rsidP="000C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Staroslověnština byla zaznamenávána 2 slovanskými grafickými soustavami:</w:t>
      </w:r>
    </w:p>
    <w:p w:rsidR="000C323D" w:rsidRDefault="000C323D" w:rsidP="000C323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Hlaholicí (vytvořenou Konstantinem Filozofem)</w:t>
      </w:r>
    </w:p>
    <w:p w:rsidR="000C323D" w:rsidRPr="000C323D" w:rsidRDefault="000C323D" w:rsidP="000C323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Cyrilicí (vytvořenou Konstantinem Prěslavským / Klimentem Ochridským?)</w:t>
      </w:r>
    </w:p>
    <w:p w:rsidR="000C323D" w:rsidRPr="000C323D" w:rsidRDefault="000C3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369820" cy="2034540"/>
            <wp:effectExtent l="0" t="0" r="0" b="3810"/>
            <wp:docPr id="2" name="Obrázek 2" descr="MM - texty - Kyjevské zlom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 - texty - Kyjevské zlom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18" cy="204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729619" cy="2057400"/>
            <wp:effectExtent l="0" t="0" r="4445" b="0"/>
            <wp:docPr id="4" name="Obrázek 4" descr="D:\Users\109306\AppData\Local\Microsoft\Windows\INetCache\Content.MSO\A47DEC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109306\AppData\Local\Microsoft\Windows\INetCache\Content.MSO\A47DECA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90" cy="20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3D" w:rsidRDefault="000C323D">
      <w:pPr>
        <w:rPr>
          <w:rFonts w:ascii="Times New Roman" w:hAnsi="Times New Roman" w:cs="Times New Roman"/>
          <w:i/>
          <w:sz w:val="20"/>
          <w:szCs w:val="20"/>
        </w:rPr>
      </w:pPr>
      <w:r w:rsidRPr="000C323D">
        <w:rPr>
          <w:rFonts w:ascii="Times New Roman" w:hAnsi="Times New Roman" w:cs="Times New Roman"/>
          <w:i/>
          <w:sz w:val="20"/>
          <w:szCs w:val="20"/>
        </w:rPr>
        <w:t>Kyjevské listy, hlaholice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Savvina kniga, cyrilice</w:t>
      </w:r>
    </w:p>
    <w:p w:rsidR="000C323D" w:rsidRPr="000C323D" w:rsidRDefault="000C323D">
      <w:pPr>
        <w:rPr>
          <w:rFonts w:ascii="Times New Roman" w:hAnsi="Times New Roman" w:cs="Times New Roman"/>
          <w:i/>
          <w:sz w:val="20"/>
          <w:szCs w:val="20"/>
        </w:rPr>
      </w:pPr>
    </w:p>
    <w:p w:rsidR="000C323D" w:rsidRDefault="000C323D">
      <w:pPr>
        <w:rPr>
          <w:rFonts w:ascii="Times New Roman" w:hAnsi="Times New Roman" w:cs="Times New Roman"/>
          <w:b/>
          <w:sz w:val="28"/>
          <w:szCs w:val="28"/>
        </w:rPr>
      </w:pPr>
    </w:p>
    <w:p w:rsidR="00841739" w:rsidRPr="00841739" w:rsidRDefault="00841739">
      <w:pPr>
        <w:rPr>
          <w:rFonts w:ascii="Times New Roman" w:hAnsi="Times New Roman" w:cs="Times New Roman"/>
          <w:b/>
          <w:sz w:val="28"/>
          <w:szCs w:val="28"/>
        </w:rPr>
      </w:pPr>
      <w:r w:rsidRPr="00841739">
        <w:rPr>
          <w:rFonts w:ascii="Times New Roman" w:hAnsi="Times New Roman" w:cs="Times New Roman"/>
          <w:b/>
          <w:sz w:val="28"/>
          <w:szCs w:val="28"/>
        </w:rPr>
        <w:t>Periodizace praslovanštiny</w:t>
      </w:r>
    </w:p>
    <w:p w:rsidR="00841739" w:rsidRPr="00841739" w:rsidRDefault="00841739" w:rsidP="00841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Nostratická fáze</w:t>
      </w:r>
      <w:r w:rsidR="00F86E6E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: před rokem 8000 př. n. l. </w:t>
      </w:r>
    </w:p>
    <w:p w:rsidR="00841739" w:rsidRPr="00841739" w:rsidRDefault="00841739" w:rsidP="00841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Indoevropská fáze: 8000 – 3000 př. n. l. (protoindoevropské jazykové společenství: asi 6000 př. n. l.; klasická indoevropština: asi do roku 3000 př. n. l.) </w:t>
      </w:r>
    </w:p>
    <w:p w:rsidR="00841739" w:rsidRPr="00841739" w:rsidRDefault="00841739" w:rsidP="00841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Desintegrace indoevropštiny: 3000 – 1800 př. n. l. </w:t>
      </w:r>
    </w:p>
    <w:p w:rsidR="00841739" w:rsidRDefault="00841739" w:rsidP="00841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Protobaltská fáze</w:t>
      </w:r>
      <w:r w:rsidR="006F6B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(baltoslovanská jazyková jednota)</w:t>
      </w: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: 1800 – 500 př. n. l.</w:t>
      </w:r>
    </w:p>
    <w:p w:rsidR="00841739" w:rsidRDefault="00841739" w:rsidP="008417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Praslovanština</w:t>
      </w:r>
    </w:p>
    <w:p w:rsidR="00841739" w:rsidRPr="00841739" w:rsidRDefault="00841739" w:rsidP="008417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739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vydělování slovanských dialektů baltoslovanského společenství: 700 př. n. l. – 200 n. l., protoslovanština. </w:t>
      </w:r>
    </w:p>
    <w:p w:rsidR="00841739" w:rsidRPr="007E59A4" w:rsidRDefault="00841739" w:rsidP="008417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9A4">
        <w:rPr>
          <w:rFonts w:ascii="Times New Roman" w:eastAsia="Times New Roman" w:hAnsi="Times New Roman" w:cs="Times New Roman"/>
          <w:sz w:val="24"/>
          <w:szCs w:val="24"/>
          <w:lang w:eastAsia="cs-CZ"/>
        </w:rPr>
        <w:t>Raná praslovanština: 200 n. l. – 400 n. l. </w:t>
      </w:r>
    </w:p>
    <w:p w:rsidR="00841739" w:rsidRPr="007E59A4" w:rsidRDefault="00841739" w:rsidP="008417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9A4">
        <w:rPr>
          <w:rFonts w:ascii="Times New Roman" w:eastAsia="Times New Roman" w:hAnsi="Times New Roman" w:cs="Times New Roman"/>
          <w:sz w:val="24"/>
          <w:szCs w:val="24"/>
          <w:lang w:eastAsia="cs-CZ"/>
        </w:rPr>
        <w:t>Klasická praslovanština: 400–800 n. l. </w:t>
      </w:r>
    </w:p>
    <w:p w:rsidR="00EF4AFF" w:rsidRDefault="00841739" w:rsidP="00EF4AF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9A4">
        <w:rPr>
          <w:rFonts w:ascii="Times New Roman" w:eastAsia="Times New Roman" w:hAnsi="Times New Roman" w:cs="Times New Roman"/>
          <w:sz w:val="24"/>
          <w:szCs w:val="24"/>
          <w:lang w:eastAsia="cs-CZ"/>
        </w:rPr>
        <w:t>Pozdní praslovanština: 800–1000 n. l.; v tomto období dochází k dovršení nářečního štěpení praslovanštiny</w:t>
      </w:r>
      <w:r w:rsidR="007E59A4" w:rsidRPr="007E59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vznik slovanských jazyků</w:t>
      </w:r>
    </w:p>
    <w:p w:rsidR="00F86E6E" w:rsidRDefault="00F86E6E" w:rsidP="00F86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6E6E" w:rsidRPr="00F86E6E" w:rsidRDefault="00F86E6E" w:rsidP="00F86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4AFF" w:rsidRPr="00EF4AFF" w:rsidRDefault="00EF4AFF" w:rsidP="00EF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EF4AFF" w:rsidRDefault="00EF4AFF" w:rsidP="00EF4AFF">
      <w:pPr>
        <w:pStyle w:val="Odstavecseseznamem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F4AFF">
        <w:rPr>
          <w:rFonts w:ascii="Times New Roman" w:hAnsi="Times New Roman" w:cs="Times New Roman"/>
          <w:b/>
          <w:sz w:val="28"/>
          <w:szCs w:val="24"/>
        </w:rPr>
        <w:t>Fonologický systém pozdní praslovanštiny</w:t>
      </w:r>
    </w:p>
    <w:p w:rsidR="00EF4AFF" w:rsidRPr="00EF4AFF" w:rsidRDefault="00EF4AFF" w:rsidP="00EF4AFF">
      <w:pPr>
        <w:pStyle w:val="Odstavecseseznamem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F4AFF" w:rsidRPr="00EF4AFF" w:rsidRDefault="00EF4AFF" w:rsidP="00EF4AFF">
      <w:pPr>
        <w:pStyle w:val="Odstavecseseznamem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4AFF">
        <w:rPr>
          <w:rFonts w:ascii="Times New Roman" w:hAnsi="Times New Roman" w:cs="Times New Roman"/>
          <w:b/>
          <w:sz w:val="24"/>
          <w:szCs w:val="24"/>
        </w:rPr>
        <w:t>Vokalický systém</w:t>
      </w:r>
    </w:p>
    <w:p w:rsidR="00EF4AFF" w:rsidRPr="00EF4AFF" w:rsidRDefault="00EF4AFF" w:rsidP="00EF4A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35"/>
        <w:gridCol w:w="1235"/>
      </w:tblGrid>
      <w:tr w:rsidR="00EF4AFF" w:rsidRPr="00EF4AFF" w:rsidTr="005B68B2">
        <w:trPr>
          <w:jc w:val="center"/>
        </w:trPr>
        <w:tc>
          <w:tcPr>
            <w:tcW w:w="1263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</w:p>
        </w:tc>
      </w:tr>
      <w:tr w:rsidR="00EF4AFF" w:rsidRPr="00EF4AFF" w:rsidTr="005B68B2">
        <w:trPr>
          <w:jc w:val="center"/>
        </w:trPr>
        <w:tc>
          <w:tcPr>
            <w:tcW w:w="1263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</w:p>
        </w:tc>
      </w:tr>
      <w:tr w:rsidR="00EF4AFF" w:rsidRPr="00EF4AFF" w:rsidTr="005B68B2">
        <w:trPr>
          <w:jc w:val="center"/>
        </w:trPr>
        <w:tc>
          <w:tcPr>
            <w:tcW w:w="1263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</w:p>
        </w:tc>
      </w:tr>
      <w:tr w:rsidR="00EF4AFF" w:rsidRPr="00EF4AFF" w:rsidTr="005B68B2">
        <w:trPr>
          <w:jc w:val="center"/>
        </w:trPr>
        <w:tc>
          <w:tcPr>
            <w:tcW w:w="1263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ę</w:t>
            </w: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ǫ</w:t>
            </w:r>
          </w:p>
        </w:tc>
      </w:tr>
      <w:tr w:rsidR="00EF4AFF" w:rsidRPr="00EF4AFF" w:rsidTr="005B68B2">
        <w:trPr>
          <w:jc w:val="center"/>
        </w:trPr>
        <w:tc>
          <w:tcPr>
            <w:tcW w:w="1263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ě</w:t>
            </w: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</w:tbl>
    <w:p w:rsidR="00EF4AFF" w:rsidRPr="00EF4AFF" w:rsidRDefault="00EF4AFF" w:rsidP="00EF4AFF">
      <w:pPr>
        <w:rPr>
          <w:rFonts w:ascii="Times New Roman" w:hAnsi="Times New Roman" w:cs="Times New Roman"/>
          <w:i/>
          <w:sz w:val="24"/>
          <w:szCs w:val="24"/>
        </w:rPr>
      </w:pPr>
    </w:p>
    <w:p w:rsidR="00EF4AFF" w:rsidRPr="00EF4AFF" w:rsidRDefault="00EF4AFF" w:rsidP="00EF4AFF">
      <w:pPr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F4AFF" w:rsidRPr="00EF4AFF" w:rsidRDefault="00EF4AFF" w:rsidP="00EF4AFF">
      <w:pPr>
        <w:pStyle w:val="Odstavecseseznamem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4AFF">
        <w:rPr>
          <w:rFonts w:ascii="Times New Roman" w:hAnsi="Times New Roman" w:cs="Times New Roman"/>
          <w:b/>
          <w:sz w:val="24"/>
          <w:szCs w:val="24"/>
        </w:rPr>
        <w:lastRenderedPageBreak/>
        <w:t>Konsonantický systém</w:t>
      </w:r>
    </w:p>
    <w:p w:rsidR="00EF4AFF" w:rsidRPr="00EF4AFF" w:rsidRDefault="00EF4AFF" w:rsidP="00EF4AFF">
      <w:pPr>
        <w:ind w:left="108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430"/>
        <w:gridCol w:w="949"/>
        <w:gridCol w:w="910"/>
        <w:gridCol w:w="883"/>
        <w:gridCol w:w="590"/>
        <w:gridCol w:w="1043"/>
        <w:gridCol w:w="856"/>
      </w:tblGrid>
      <w:tr w:rsidR="00EF4AFF" w:rsidRPr="00EF4AFF" w:rsidTr="005B68B2">
        <w:trPr>
          <w:jc w:val="center"/>
        </w:trPr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b/>
                <w:sz w:val="24"/>
                <w:szCs w:val="24"/>
              </w:rPr>
              <w:t>labiály</w:t>
            </w:r>
          </w:p>
        </w:tc>
        <w:tc>
          <w:tcPr>
            <w:tcW w:w="0" w:type="auto"/>
            <w:gridSpan w:val="2"/>
            <w:tcBorders>
              <w:bottom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b/>
                <w:sz w:val="24"/>
                <w:szCs w:val="24"/>
              </w:rPr>
              <w:t>alveoláry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palatály 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b/>
                <w:sz w:val="24"/>
                <w:szCs w:val="24"/>
              </w:rPr>
              <w:t>veláry</w:t>
            </w: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b/>
                <w:sz w:val="24"/>
                <w:szCs w:val="24"/>
              </w:rPr>
              <w:t>okluzívy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ústní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neznělé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p    p´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     t´ 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znělé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b    b´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d     d´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nazální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m   m´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ň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b/>
                <w:sz w:val="24"/>
                <w:szCs w:val="24"/>
              </w:rPr>
              <w:t>semiokluzívy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neznělé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c´ 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znělé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dz´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dž</w:t>
            </w: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b/>
                <w:sz w:val="24"/>
                <w:szCs w:val="24"/>
              </w:rPr>
              <w:t>konstriktivy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neznělé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   </w:t>
            </w: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s´</w:t>
            </w: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š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znělé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w   w´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    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ž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laterální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       l´ 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vibranty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r      r´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4AFF" w:rsidRPr="00EF4AFF" w:rsidTr="005B68B2">
        <w:trPr>
          <w:jc w:val="center"/>
        </w:trPr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sz w:val="24"/>
                <w:szCs w:val="24"/>
              </w:rPr>
              <w:t>aproximanty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AFF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:rsidR="00EF4AFF" w:rsidRPr="00EF4AFF" w:rsidRDefault="00EF4AFF" w:rsidP="005B6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4AFF" w:rsidRPr="00EF4AFF" w:rsidRDefault="00EF4AFF" w:rsidP="00EF4AFF">
      <w:pPr>
        <w:pStyle w:val="Odstavecseseznamem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6F6BE4" w:rsidRDefault="00EF4AFF" w:rsidP="00EF4AFF">
      <w:pPr>
        <w:rPr>
          <w:rFonts w:ascii="Times New Roman" w:hAnsi="Times New Roman" w:cs="Times New Roman"/>
          <w:i/>
          <w:sz w:val="24"/>
          <w:szCs w:val="24"/>
        </w:rPr>
      </w:pPr>
      <w:r w:rsidRPr="00EF4AFF">
        <w:rPr>
          <w:rFonts w:ascii="Times New Roman" w:hAnsi="Times New Roman" w:cs="Times New Roman"/>
          <w:sz w:val="24"/>
          <w:szCs w:val="24"/>
        </w:rPr>
        <w:t xml:space="preserve">Pro fonologický systém pozdní praslovanštiny je rozhodující: ve vokalickém systému: opozice přední – zadní vokál, naopak není relevantní opozice vokalické kvantity; v konsonantickém systému: zejména korelace měkkosti: </w:t>
      </w:r>
      <w:r w:rsidRPr="00EF4AFF">
        <w:rPr>
          <w:rFonts w:ascii="Times New Roman" w:hAnsi="Times New Roman" w:cs="Times New Roman"/>
          <w:i/>
          <w:sz w:val="24"/>
          <w:szCs w:val="24"/>
        </w:rPr>
        <w:t xml:space="preserve">p – p´, b – b´, m – m´, w – w´, t – t´, d – d´, n – n´, r – r´, ł – l´. </w:t>
      </w:r>
      <w:r w:rsidRPr="00EF4AFF">
        <w:rPr>
          <w:rFonts w:ascii="Times New Roman" w:hAnsi="Times New Roman" w:cs="Times New Roman"/>
          <w:sz w:val="24"/>
          <w:szCs w:val="24"/>
        </w:rPr>
        <w:t xml:space="preserve">Ostatní konsonanty stojí mimo tuto korelaci: pouze tvrdé </w:t>
      </w:r>
      <w:r w:rsidRPr="00EF4AFF">
        <w:rPr>
          <w:rFonts w:ascii="Times New Roman" w:hAnsi="Times New Roman" w:cs="Times New Roman"/>
          <w:i/>
          <w:sz w:val="24"/>
          <w:szCs w:val="24"/>
        </w:rPr>
        <w:t>k, g, ch, s, z</w:t>
      </w:r>
      <w:r w:rsidRPr="00EF4AFF">
        <w:rPr>
          <w:rFonts w:ascii="Times New Roman" w:hAnsi="Times New Roman" w:cs="Times New Roman"/>
          <w:sz w:val="24"/>
          <w:szCs w:val="24"/>
        </w:rPr>
        <w:t xml:space="preserve"> a pouze měkké </w:t>
      </w:r>
      <w:r w:rsidRPr="00EF4AFF">
        <w:rPr>
          <w:rFonts w:ascii="Times New Roman" w:hAnsi="Times New Roman" w:cs="Times New Roman"/>
          <w:i/>
          <w:sz w:val="24"/>
          <w:szCs w:val="24"/>
        </w:rPr>
        <w:t>ž, š, č, j, c´,dz´.</w:t>
      </w:r>
    </w:p>
    <w:p w:rsidR="00F86E6E" w:rsidRPr="00EF4AFF" w:rsidRDefault="00F86E6E" w:rsidP="00EF4AFF">
      <w:pPr>
        <w:rPr>
          <w:rFonts w:ascii="Times New Roman" w:hAnsi="Times New Roman" w:cs="Times New Roman"/>
          <w:sz w:val="24"/>
          <w:szCs w:val="24"/>
        </w:rPr>
      </w:pPr>
    </w:p>
    <w:p w:rsidR="006F6BE4" w:rsidRDefault="006F6BE4" w:rsidP="00EF4AFF">
      <w:pPr>
        <w:pStyle w:val="Zkladntext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6F6BE4">
        <w:rPr>
          <w:b/>
          <w:sz w:val="28"/>
          <w:szCs w:val="28"/>
          <w:lang w:eastAsia="cs-CZ"/>
        </w:rPr>
        <w:t>Periodizace vývoje češtiny</w:t>
      </w:r>
    </w:p>
    <w:p w:rsidR="006F6BE4" w:rsidRPr="006F6BE4" w:rsidRDefault="006F6BE4" w:rsidP="006F6BE4">
      <w:pPr>
        <w:pStyle w:val="Zkladntext"/>
        <w:spacing w:line="360" w:lineRule="auto"/>
        <w:ind w:left="720"/>
        <w:rPr>
          <w:b/>
          <w:sz w:val="28"/>
          <w:szCs w:val="28"/>
        </w:rPr>
      </w:pPr>
    </w:p>
    <w:p w:rsidR="00841739" w:rsidRPr="007E59A4" w:rsidRDefault="00841739" w:rsidP="00841739">
      <w:pPr>
        <w:pStyle w:val="Zkladntext"/>
        <w:spacing w:line="360" w:lineRule="auto"/>
      </w:pPr>
      <w:r w:rsidRPr="007E59A4">
        <w:t xml:space="preserve">Čeština se vyvinula </w:t>
      </w:r>
      <w:r w:rsidRPr="007E59A4">
        <w:rPr>
          <w:b/>
        </w:rPr>
        <w:t>z pozdního dialektu praslovanštiny</w:t>
      </w:r>
      <w:r w:rsidRPr="007E59A4">
        <w:t xml:space="preserve"> na konci 10. stol. V rámci jejích dějin se tradičně vydělují následující fáze: </w:t>
      </w:r>
    </w:p>
    <w:p w:rsidR="00841739" w:rsidRPr="007E59A4" w:rsidRDefault="00841739" w:rsidP="00841739">
      <w:pPr>
        <w:pStyle w:val="Zkladntext"/>
        <w:spacing w:line="360" w:lineRule="auto"/>
        <w:rPr>
          <w:b/>
          <w:bCs/>
        </w:rPr>
      </w:pPr>
    </w:p>
    <w:p w:rsidR="00841739" w:rsidRPr="007E59A4" w:rsidRDefault="00841739" w:rsidP="00841739">
      <w:pPr>
        <w:pStyle w:val="Zkladntext"/>
        <w:spacing w:line="360" w:lineRule="auto"/>
      </w:pPr>
      <w:r w:rsidRPr="007E59A4">
        <w:rPr>
          <w:b/>
          <w:bCs/>
        </w:rPr>
        <w:t xml:space="preserve">Pračeština </w:t>
      </w:r>
      <w:r w:rsidRPr="007E59A4">
        <w:t>1000–1150.</w:t>
      </w:r>
      <w:r w:rsidRPr="007E59A4">
        <w:rPr>
          <w:rStyle w:val="Znakapoznpodarou"/>
        </w:rPr>
        <w:footnoteReference w:id="3"/>
      </w:r>
    </w:p>
    <w:p w:rsidR="00841739" w:rsidRPr="007E59A4" w:rsidRDefault="00841739" w:rsidP="00841739">
      <w:pPr>
        <w:pStyle w:val="Zkladntext"/>
        <w:spacing w:line="360" w:lineRule="auto"/>
        <w:rPr>
          <w:b/>
          <w:bCs/>
        </w:rPr>
      </w:pPr>
    </w:p>
    <w:p w:rsidR="00841739" w:rsidRPr="007E59A4" w:rsidRDefault="00841739" w:rsidP="00841739">
      <w:pPr>
        <w:pStyle w:val="Zkladntext"/>
        <w:spacing w:line="360" w:lineRule="auto"/>
      </w:pPr>
      <w:r w:rsidRPr="007E59A4">
        <w:rPr>
          <w:b/>
          <w:bCs/>
        </w:rPr>
        <w:t xml:space="preserve">Stará čeština </w:t>
      </w:r>
      <w:r w:rsidRPr="007E59A4">
        <w:t>1150–1500.</w:t>
      </w:r>
    </w:p>
    <w:p w:rsidR="00841739" w:rsidRPr="007E59A4" w:rsidRDefault="00841739" w:rsidP="00841739">
      <w:pPr>
        <w:pStyle w:val="Zkladntext"/>
        <w:spacing w:line="360" w:lineRule="auto"/>
        <w:rPr>
          <w:b/>
          <w:bCs/>
        </w:rPr>
      </w:pPr>
    </w:p>
    <w:p w:rsidR="00841739" w:rsidRPr="007E59A4" w:rsidRDefault="00841739" w:rsidP="00841739">
      <w:pPr>
        <w:pStyle w:val="Zkladntext"/>
        <w:spacing w:line="360" w:lineRule="auto"/>
      </w:pPr>
      <w:r w:rsidRPr="007E59A4">
        <w:rPr>
          <w:b/>
          <w:bCs/>
        </w:rPr>
        <w:t xml:space="preserve">Střední čeština </w:t>
      </w:r>
      <w:r w:rsidRPr="007E59A4">
        <w:rPr>
          <w:bCs/>
        </w:rPr>
        <w:t>(čeština střední doby)</w:t>
      </w:r>
      <w:r w:rsidRPr="007E59A4">
        <w:rPr>
          <w:b/>
          <w:bCs/>
        </w:rPr>
        <w:t xml:space="preserve"> </w:t>
      </w:r>
      <w:r w:rsidRPr="007E59A4">
        <w:t>1500–1775.</w:t>
      </w:r>
    </w:p>
    <w:p w:rsidR="00841739" w:rsidRPr="007E59A4" w:rsidRDefault="00841739" w:rsidP="00841739">
      <w:pPr>
        <w:pStyle w:val="Zkladntext"/>
        <w:spacing w:line="360" w:lineRule="auto"/>
        <w:rPr>
          <w:b/>
          <w:bCs/>
        </w:rPr>
      </w:pPr>
    </w:p>
    <w:p w:rsidR="00841739" w:rsidRPr="007E59A4" w:rsidRDefault="00841739" w:rsidP="00841739">
      <w:pPr>
        <w:pStyle w:val="Zkladntext"/>
        <w:spacing w:line="360" w:lineRule="auto"/>
      </w:pPr>
      <w:r w:rsidRPr="007E59A4">
        <w:rPr>
          <w:b/>
          <w:bCs/>
        </w:rPr>
        <w:t xml:space="preserve">Nová čeština </w:t>
      </w:r>
      <w:r w:rsidRPr="007E59A4">
        <w:rPr>
          <w:bCs/>
        </w:rPr>
        <w:t>(moderní č.)</w:t>
      </w:r>
      <w:r w:rsidRPr="007E59A4">
        <w:rPr>
          <w:b/>
          <w:bCs/>
        </w:rPr>
        <w:t xml:space="preserve"> </w:t>
      </w:r>
      <w:r w:rsidRPr="007E59A4">
        <w:t xml:space="preserve">1775–současnost. </w:t>
      </w:r>
    </w:p>
    <w:p w:rsidR="00841739" w:rsidRPr="007E59A4" w:rsidRDefault="00841739" w:rsidP="00841739">
      <w:pPr>
        <w:pStyle w:val="Zkladntext"/>
        <w:spacing w:line="360" w:lineRule="auto"/>
      </w:pPr>
    </w:p>
    <w:p w:rsidR="00841739" w:rsidRPr="007E59A4" w:rsidRDefault="00841739" w:rsidP="00841739">
      <w:pPr>
        <w:pStyle w:val="Zkladntext"/>
        <w:spacing w:line="360" w:lineRule="auto"/>
      </w:pPr>
      <w:r w:rsidRPr="007E59A4">
        <w:t>Tyto vývojové etapy by bylo možno dále vnitřně rozčlenit na dílčí periodizační úseky:</w:t>
      </w:r>
    </w:p>
    <w:p w:rsidR="00841739" w:rsidRPr="007E59A4" w:rsidRDefault="00841739" w:rsidP="00841739">
      <w:pPr>
        <w:pStyle w:val="Zkladntext"/>
        <w:spacing w:line="360" w:lineRule="auto"/>
      </w:pPr>
    </w:p>
    <w:p w:rsidR="00841739" w:rsidRPr="007E59A4" w:rsidRDefault="00841739" w:rsidP="00841739">
      <w:pPr>
        <w:pStyle w:val="Zkladntext"/>
        <w:spacing w:line="360" w:lineRule="auto"/>
        <w:rPr>
          <w:b/>
        </w:rPr>
      </w:pPr>
      <w:r w:rsidRPr="007E59A4">
        <w:rPr>
          <w:b/>
        </w:rPr>
        <w:t>Stará čeština</w:t>
      </w:r>
    </w:p>
    <w:p w:rsidR="00841739" w:rsidRPr="007E59A4" w:rsidRDefault="00841739" w:rsidP="00841739">
      <w:pPr>
        <w:pStyle w:val="Zkladntext"/>
        <w:spacing w:line="36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3842"/>
        <w:gridCol w:w="1800"/>
      </w:tblGrid>
      <w:tr w:rsidR="00841739" w:rsidRPr="007E59A4" w:rsidTr="002606ED">
        <w:trPr>
          <w:jc w:val="center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raná stará čeština</w:t>
            </w:r>
          </w:p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čeština 14. stol. (gotická čeština)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husitská čeština</w:t>
            </w:r>
          </w:p>
        </w:tc>
      </w:tr>
      <w:tr w:rsidR="00841739" w:rsidRPr="007E59A4" w:rsidTr="002606ED">
        <w:trPr>
          <w:jc w:val="center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1150–1300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1300–1400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1400–1500</w:t>
            </w:r>
          </w:p>
        </w:tc>
      </w:tr>
    </w:tbl>
    <w:p w:rsidR="00841739" w:rsidRPr="007E59A4" w:rsidRDefault="00841739" w:rsidP="00841739">
      <w:pPr>
        <w:pStyle w:val="Zkladntext"/>
        <w:spacing w:line="360" w:lineRule="auto"/>
      </w:pPr>
    </w:p>
    <w:p w:rsidR="00841739" w:rsidRPr="007E59A4" w:rsidRDefault="00841739" w:rsidP="00841739">
      <w:pPr>
        <w:pStyle w:val="Zkladntext"/>
        <w:spacing w:line="360" w:lineRule="auto"/>
      </w:pPr>
    </w:p>
    <w:p w:rsidR="00841739" w:rsidRPr="007E59A4" w:rsidRDefault="00841739" w:rsidP="00841739">
      <w:pPr>
        <w:pStyle w:val="Zkladntext"/>
        <w:spacing w:line="360" w:lineRule="auto"/>
        <w:rPr>
          <w:b/>
        </w:rPr>
      </w:pPr>
      <w:r w:rsidRPr="007E59A4">
        <w:rPr>
          <w:b/>
        </w:rPr>
        <w:t>Čeština střední doby</w:t>
      </w:r>
    </w:p>
    <w:p w:rsidR="00841739" w:rsidRPr="007E59A4" w:rsidRDefault="00841739" w:rsidP="00841739">
      <w:pPr>
        <w:pStyle w:val="Zkladntext"/>
        <w:spacing w:line="36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1819"/>
      </w:tblGrid>
      <w:tr w:rsidR="00841739" w:rsidRPr="007E59A4" w:rsidTr="002606ED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humanistická čeština</w:t>
            </w:r>
          </w:p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barokní čeština</w:t>
            </w:r>
          </w:p>
        </w:tc>
      </w:tr>
      <w:tr w:rsidR="00841739" w:rsidRPr="007E59A4" w:rsidTr="002606ED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1500–1620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  <w:r w:rsidRPr="007E59A4">
              <w:t>1620–1775</w:t>
            </w:r>
          </w:p>
        </w:tc>
      </w:tr>
    </w:tbl>
    <w:p w:rsidR="00841739" w:rsidRDefault="00841739" w:rsidP="00841739">
      <w:pPr>
        <w:pStyle w:val="Zkladntext"/>
        <w:spacing w:line="360" w:lineRule="auto"/>
      </w:pPr>
    </w:p>
    <w:p w:rsidR="008A57E6" w:rsidRDefault="008A57E6" w:rsidP="00841739">
      <w:pPr>
        <w:pStyle w:val="Zkladntext"/>
        <w:spacing w:line="360" w:lineRule="auto"/>
      </w:pPr>
    </w:p>
    <w:p w:rsidR="008A57E6" w:rsidRPr="007E59A4" w:rsidRDefault="008A57E6" w:rsidP="00841739">
      <w:pPr>
        <w:pStyle w:val="Zkladntext"/>
        <w:spacing w:line="360" w:lineRule="auto"/>
      </w:pPr>
    </w:p>
    <w:p w:rsidR="00841739" w:rsidRPr="007E59A4" w:rsidRDefault="00841739" w:rsidP="00841739">
      <w:pPr>
        <w:pStyle w:val="Zkladntext"/>
        <w:spacing w:line="360" w:lineRule="auto"/>
      </w:pPr>
    </w:p>
    <w:p w:rsidR="00841739" w:rsidRPr="007E59A4" w:rsidRDefault="00841739" w:rsidP="00841739">
      <w:pPr>
        <w:pStyle w:val="Zkladntext"/>
        <w:spacing w:line="360" w:lineRule="auto"/>
        <w:rPr>
          <w:b/>
        </w:rPr>
      </w:pPr>
      <w:r w:rsidRPr="007E59A4">
        <w:rPr>
          <w:b/>
        </w:rPr>
        <w:t>Nová čeština</w:t>
      </w:r>
    </w:p>
    <w:p w:rsidR="00841739" w:rsidRPr="007E59A4" w:rsidRDefault="00841739" w:rsidP="00841739">
      <w:pPr>
        <w:pStyle w:val="Zkladntext"/>
        <w:spacing w:line="360" w:lineRule="auto"/>
        <w:rPr>
          <w:b/>
        </w:rPr>
      </w:pP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444"/>
        <w:gridCol w:w="1800"/>
        <w:gridCol w:w="531"/>
        <w:gridCol w:w="1912"/>
        <w:gridCol w:w="720"/>
        <w:gridCol w:w="2057"/>
      </w:tblGrid>
      <w:tr w:rsidR="00841739" w:rsidRPr="007E59A4" w:rsidTr="002606ED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225" w:hanging="225"/>
            </w:pPr>
            <w:r w:rsidRPr="007E59A4">
              <w:t xml:space="preserve">obrozenská čeština </w:t>
            </w:r>
          </w:p>
          <w:p w:rsidR="00841739" w:rsidRPr="007E59A4" w:rsidRDefault="00841739" w:rsidP="002606ED">
            <w:pPr>
              <w:pStyle w:val="Zkladntext"/>
              <w:spacing w:line="360" w:lineRule="auto"/>
              <w:ind w:left="225" w:hanging="225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252" w:hanging="179"/>
            </w:pPr>
            <w:r w:rsidRPr="007E59A4">
              <w:t xml:space="preserve">poobrozenská čeština </w:t>
            </w:r>
          </w:p>
          <w:p w:rsidR="00841739" w:rsidRPr="007E59A4" w:rsidRDefault="00841739" w:rsidP="002606ED">
            <w:pPr>
              <w:pStyle w:val="Zkladntext"/>
              <w:spacing w:line="360" w:lineRule="auto"/>
              <w:ind w:left="252" w:hanging="179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261" w:hanging="180"/>
            </w:pPr>
            <w:r w:rsidRPr="007E59A4">
              <w:t>čeština 1. pol. 20. stol.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149" w:hanging="149"/>
            </w:pPr>
            <w:r w:rsidRPr="007E59A4">
              <w:t>čeština 2. pol. 20. stol.</w:t>
            </w:r>
          </w:p>
        </w:tc>
      </w:tr>
      <w:tr w:rsidR="00841739" w:rsidRPr="007E59A4" w:rsidTr="002606ED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225" w:hanging="225"/>
            </w:pPr>
            <w:r w:rsidRPr="007E59A4">
              <w:t>1775–1848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252" w:hanging="179"/>
            </w:pPr>
            <w:r w:rsidRPr="007E59A4">
              <w:t>1848–1918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261" w:hanging="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739" w:rsidRPr="007E59A4" w:rsidRDefault="00841739" w:rsidP="002606ED">
            <w:pPr>
              <w:pStyle w:val="Zkladntext"/>
              <w:spacing w:line="360" w:lineRule="auto"/>
              <w:ind w:left="149" w:hanging="149"/>
            </w:pPr>
          </w:p>
        </w:tc>
      </w:tr>
    </w:tbl>
    <w:p w:rsidR="00841739" w:rsidRPr="007E59A4" w:rsidRDefault="00841739" w:rsidP="00841739">
      <w:pPr>
        <w:pStyle w:val="Zkladntext"/>
        <w:spacing w:line="360" w:lineRule="auto"/>
      </w:pPr>
    </w:p>
    <w:p w:rsidR="00841739" w:rsidRPr="007E59A4" w:rsidRDefault="00841739" w:rsidP="00841739">
      <w:pPr>
        <w:pStyle w:val="Zkladntext"/>
        <w:spacing w:line="360" w:lineRule="auto"/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Pro vývoj češtiny je důležitý faktor externích jazykových vlivů, tj. vlivů jiných jazyků, zvláště: 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latiny, </w:t>
      </w:r>
    </w:p>
    <w:p w:rsidR="00841739" w:rsidRPr="007E59A4" w:rsidRDefault="00841739" w:rsidP="0084173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němčiny, </w:t>
      </w:r>
    </w:p>
    <w:p w:rsidR="00841739" w:rsidRPr="007E59A4" w:rsidRDefault="00841739" w:rsidP="0084173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lastRenderedPageBreak/>
        <w:t xml:space="preserve">staroslověnštiny (velmi krátce ‒ zřejmě jen na církevní sféru slovní zásoby), </w:t>
      </w:r>
    </w:p>
    <w:p w:rsidR="00841739" w:rsidRPr="007E59A4" w:rsidRDefault="00841739" w:rsidP="0084173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v moderní době vlivu jiných slovanských jazyků (zejména polštiny a ruštiny), </w:t>
      </w:r>
    </w:p>
    <w:p w:rsidR="00841739" w:rsidRPr="007E59A4" w:rsidRDefault="00841739" w:rsidP="0084173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v moderní době vlivu francouzštiny a v poslední době angličtiny. 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Vývojové kontinuum češtiny za působení jiných externích vlivů znázorňuje následující tabulka: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63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1620"/>
        <w:gridCol w:w="1620"/>
        <w:gridCol w:w="1260"/>
        <w:gridCol w:w="1193"/>
        <w:gridCol w:w="1867"/>
      </w:tblGrid>
      <w:tr w:rsidR="00841739" w:rsidRPr="007E59A4" w:rsidTr="002606ED">
        <w:trPr>
          <w:jc w:val="center"/>
        </w:trPr>
        <w:tc>
          <w:tcPr>
            <w:tcW w:w="1503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latina, němčina, stsl.</w:t>
            </w:r>
          </w:p>
        </w:tc>
        <w:tc>
          <w:tcPr>
            <w:tcW w:w="126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lat., něm.</w:t>
            </w:r>
          </w:p>
        </w:tc>
        <w:tc>
          <w:tcPr>
            <w:tcW w:w="1193" w:type="dxa"/>
          </w:tcPr>
          <w:p w:rsidR="00841739" w:rsidRPr="007E59A4" w:rsidRDefault="00841739" w:rsidP="002606ED">
            <w:pPr>
              <w:pStyle w:val="ecxmsonormal"/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7E59A4">
              <w:rPr>
                <w:rFonts w:ascii="Times New Roman" w:eastAsia="Times New Roman" w:hAnsi="Times New Roman" w:cs="Times New Roman"/>
                <w:lang w:val="cs-CZ"/>
              </w:rPr>
              <w:t>lat., něm.</w:t>
            </w:r>
          </w:p>
        </w:tc>
        <w:tc>
          <w:tcPr>
            <w:tcW w:w="1867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lat., něm.</w:t>
            </w:r>
            <w:r w:rsidRPr="007E59A4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, pol., ruš., fr., angl.</w:t>
            </w:r>
          </w:p>
        </w:tc>
      </w:tr>
      <w:tr w:rsidR="00841739" w:rsidRPr="007E59A4" w:rsidTr="002606ED">
        <w:trPr>
          <w:jc w:val="center"/>
        </w:trPr>
        <w:tc>
          <w:tcPr>
            <w:tcW w:w="1503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26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193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1867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841739" w:rsidRPr="007E59A4" w:rsidTr="002606ED">
        <w:trPr>
          <w:jc w:val="center"/>
        </w:trPr>
        <w:tc>
          <w:tcPr>
            <w:tcW w:w="1503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 xml:space="preserve">klasická  → psl. </w:t>
            </w:r>
          </w:p>
        </w:tc>
        <w:tc>
          <w:tcPr>
            <w:tcW w:w="162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západní      → dialekt  psl.</w:t>
            </w:r>
          </w:p>
        </w:tc>
        <w:tc>
          <w:tcPr>
            <w:tcW w:w="162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 xml:space="preserve"> pračeština → </w:t>
            </w:r>
          </w:p>
        </w:tc>
        <w:tc>
          <w:tcPr>
            <w:tcW w:w="1260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stará   → čeština</w:t>
            </w:r>
          </w:p>
        </w:tc>
        <w:tc>
          <w:tcPr>
            <w:tcW w:w="1193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střední → čeština</w:t>
            </w:r>
          </w:p>
        </w:tc>
        <w:tc>
          <w:tcPr>
            <w:tcW w:w="1867" w:type="dxa"/>
          </w:tcPr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 xml:space="preserve"> moderní</w:t>
            </w:r>
          </w:p>
          <w:p w:rsidR="00841739" w:rsidRPr="007E59A4" w:rsidRDefault="00841739" w:rsidP="002606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čeština</w:t>
            </w:r>
          </w:p>
        </w:tc>
      </w:tr>
    </w:tbl>
    <w:p w:rsidR="00841739" w:rsidRPr="007E59A4" w:rsidRDefault="00841739" w:rsidP="008417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Němčina a latina působila na č. poněkud odlišným způsobem, neboť se lišily komunikační sféry, ve kterých tyto jazyky působily: 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latina = intelektuální sféra jazyka,</w:t>
      </w:r>
    </w:p>
    <w:p w:rsidR="00841739" w:rsidRPr="007E59A4" w:rsidRDefault="00841739" w:rsidP="0084173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němčina = sféra každodenní komunikace (konverzační jazyk): zejména řemesla,  obchod a válečnictví, fenomény související s vyšší civilizační úrovní (prostředí šlechty a městského patriciátu). 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Sporné je působení obou jazyků ve všech jazykových plánech (modulech): </w:t>
      </w:r>
    </w:p>
    <w:p w:rsidR="00841739" w:rsidRPr="007E59A4" w:rsidRDefault="00841739" w:rsidP="0084173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nepochybný v lexiku,</w:t>
      </w:r>
    </w:p>
    <w:p w:rsidR="00841739" w:rsidRPr="007E59A4" w:rsidRDefault="00841739" w:rsidP="0084173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předpokládaný v syntaxi,</w:t>
      </w:r>
    </w:p>
    <w:p w:rsidR="00841739" w:rsidRPr="007E59A4" w:rsidRDefault="00841739" w:rsidP="0084173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odmítaný ve flektivní morfologii a fonologii.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b/>
          <w:sz w:val="24"/>
          <w:szCs w:val="24"/>
        </w:rPr>
        <w:t>Prameny</w:t>
      </w:r>
      <w:r w:rsidRPr="007E59A4">
        <w:rPr>
          <w:rFonts w:ascii="Times New Roman" w:hAnsi="Times New Roman" w:cs="Times New Roman"/>
          <w:sz w:val="24"/>
          <w:szCs w:val="24"/>
        </w:rPr>
        <w:t xml:space="preserve"> pro </w:t>
      </w:r>
      <w:r w:rsidRPr="007E59A4">
        <w:rPr>
          <w:rFonts w:ascii="Times New Roman" w:hAnsi="Times New Roman" w:cs="Times New Roman"/>
          <w:b/>
          <w:sz w:val="24"/>
          <w:szCs w:val="24"/>
        </w:rPr>
        <w:t>zkoumání</w:t>
      </w:r>
      <w:r w:rsidRPr="007E59A4">
        <w:rPr>
          <w:rFonts w:ascii="Times New Roman" w:hAnsi="Times New Roman" w:cs="Times New Roman"/>
          <w:sz w:val="24"/>
          <w:szCs w:val="24"/>
        </w:rPr>
        <w:t xml:space="preserve"> vývoje češtiny (obecně všech starších fází každého jazyka):</w:t>
      </w:r>
    </w:p>
    <w:p w:rsidR="00841739" w:rsidRPr="007E59A4" w:rsidRDefault="00841739" w:rsidP="008417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souvisle psané texty,</w:t>
      </w:r>
    </w:p>
    <w:p w:rsidR="00841739" w:rsidRPr="007E59A4" w:rsidRDefault="00841739" w:rsidP="008417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doklady slov v cizojazyčných textech,</w:t>
      </w:r>
    </w:p>
    <w:p w:rsidR="00841739" w:rsidRPr="007E59A4" w:rsidRDefault="00841739" w:rsidP="008417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vlivy nedoložené vývojové fáze jazyka v cizím jazyce,</w:t>
      </w:r>
    </w:p>
    <w:p w:rsidR="00841739" w:rsidRPr="007E59A4" w:rsidRDefault="00841739" w:rsidP="008417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srovnání nejstarších vývojových fází ostatních slovanských jazyků,</w:t>
      </w:r>
    </w:p>
    <w:p w:rsidR="00841739" w:rsidRPr="007E59A4" w:rsidRDefault="00841739" w:rsidP="008417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archaické dialekty,</w:t>
      </w:r>
    </w:p>
    <w:p w:rsidR="00841739" w:rsidRPr="007E59A4" w:rsidRDefault="00841739" w:rsidP="0084173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toponyma (místní jména). 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Pro zkoumání vývoj češtiny je rozhodující přelom </w:t>
      </w:r>
      <w:smartTag w:uri="urn:schemas-microsoft-com:office:smarttags" w:element="metricconverter">
        <w:smartTagPr>
          <w:attr w:name="ProductID" w:val="13. a"/>
        </w:smartTagPr>
        <w:r w:rsidRPr="007E59A4">
          <w:rPr>
            <w:rFonts w:ascii="Times New Roman" w:hAnsi="Times New Roman" w:cs="Times New Roman"/>
            <w:sz w:val="24"/>
            <w:szCs w:val="24"/>
          </w:rPr>
          <w:t>13. a</w:t>
        </w:r>
      </w:smartTag>
      <w:r w:rsidRPr="007E59A4">
        <w:rPr>
          <w:rFonts w:ascii="Times New Roman" w:hAnsi="Times New Roman" w:cs="Times New Roman"/>
          <w:sz w:val="24"/>
          <w:szCs w:val="24"/>
        </w:rPr>
        <w:t xml:space="preserve"> 14. století: 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236"/>
        <w:gridCol w:w="4548"/>
      </w:tblGrid>
      <w:tr w:rsidR="00841739" w:rsidRPr="007E59A4" w:rsidTr="002606ED">
        <w:tc>
          <w:tcPr>
            <w:tcW w:w="4192" w:type="dxa"/>
            <w:shd w:val="clear" w:color="auto" w:fill="auto"/>
          </w:tcPr>
          <w:p w:rsidR="00841739" w:rsidRPr="007E59A4" w:rsidRDefault="00841739" w:rsidP="002606ED">
            <w:pPr>
              <w:spacing w:line="360" w:lineRule="auto"/>
              <w:ind w:left="36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b/>
                <w:sz w:val="24"/>
                <w:szCs w:val="24"/>
              </w:rPr>
              <w:t>čeština ~ před rokem 1300</w:t>
            </w:r>
          </w:p>
        </w:tc>
        <w:tc>
          <w:tcPr>
            <w:tcW w:w="236" w:type="dxa"/>
            <w:shd w:val="clear" w:color="auto" w:fill="auto"/>
          </w:tcPr>
          <w:p w:rsidR="00841739" w:rsidRPr="007E59A4" w:rsidRDefault="00841739" w:rsidP="002606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shd w:val="clear" w:color="auto" w:fill="auto"/>
          </w:tcPr>
          <w:p w:rsidR="00841739" w:rsidRPr="007E59A4" w:rsidRDefault="00841739" w:rsidP="002606ED">
            <w:pPr>
              <w:spacing w:line="360" w:lineRule="auto"/>
              <w:ind w:left="226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b/>
                <w:sz w:val="24"/>
                <w:szCs w:val="24"/>
              </w:rPr>
              <w:t>čeština ~ po roce 1300</w:t>
            </w:r>
          </w:p>
        </w:tc>
      </w:tr>
      <w:tr w:rsidR="00841739" w:rsidRPr="007E59A4" w:rsidTr="002606ED">
        <w:tc>
          <w:tcPr>
            <w:tcW w:w="4192" w:type="dxa"/>
            <w:shd w:val="clear" w:color="auto" w:fill="auto"/>
          </w:tcPr>
          <w:p w:rsidR="00841739" w:rsidRPr="007E59A4" w:rsidRDefault="00841739" w:rsidP="002606ED">
            <w:pPr>
              <w:spacing w:line="360" w:lineRule="auto"/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39" w:rsidRPr="007E59A4" w:rsidRDefault="00841739" w:rsidP="002606ED">
            <w:pPr>
              <w:spacing w:line="360" w:lineRule="auto"/>
              <w:ind w:left="36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čeština jazykem mluvené komunikace  = souvisle psané texty nedoloženy</w:t>
            </w:r>
          </w:p>
        </w:tc>
        <w:tc>
          <w:tcPr>
            <w:tcW w:w="236" w:type="dxa"/>
            <w:shd w:val="clear" w:color="auto" w:fill="auto"/>
          </w:tcPr>
          <w:p w:rsidR="00841739" w:rsidRPr="007E59A4" w:rsidRDefault="00841739" w:rsidP="002606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shd w:val="clear" w:color="auto" w:fill="auto"/>
          </w:tcPr>
          <w:p w:rsidR="00841739" w:rsidRPr="007E59A4" w:rsidRDefault="00841739" w:rsidP="002606ED">
            <w:pPr>
              <w:spacing w:line="360" w:lineRule="auto"/>
              <w:ind w:left="22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39" w:rsidRPr="007E59A4" w:rsidRDefault="00841739" w:rsidP="002606ED">
            <w:pPr>
              <w:spacing w:line="360" w:lineRule="auto"/>
              <w:ind w:left="22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A4">
              <w:rPr>
                <w:rFonts w:ascii="Times New Roman" w:hAnsi="Times New Roman" w:cs="Times New Roman"/>
                <w:sz w:val="24"/>
                <w:szCs w:val="24"/>
              </w:rPr>
              <w:t>čeština jazykem psané komunikace = doloženy souvisle psané památky</w:t>
            </w:r>
          </w:p>
        </w:tc>
      </w:tr>
    </w:tbl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 xml:space="preserve">Do této doby byla čeština jazykem mluvené komunikace, což nám komplikuje možnost jejího poznání, neboť schází základní prostředek celistvé analýzy starého jazyka: souvisle psané památky. </w:t>
      </w: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39" w:rsidRPr="007E59A4" w:rsidRDefault="00841739" w:rsidP="00841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sz w:val="24"/>
          <w:szCs w:val="24"/>
        </w:rPr>
        <w:t>Pro poznání pč. a rané stč. jsme proto vedle rekonstrukce odkázáni na příležitostné doklady stč. slov či stč. forem v cizojazyčných textech:</w:t>
      </w:r>
    </w:p>
    <w:p w:rsidR="00841739" w:rsidRPr="007E59A4" w:rsidRDefault="00841739" w:rsidP="008417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b/>
          <w:sz w:val="24"/>
          <w:szCs w:val="24"/>
        </w:rPr>
        <w:t>bohemismy</w:t>
      </w:r>
      <w:r w:rsidRPr="007E59A4">
        <w:rPr>
          <w:rFonts w:ascii="Times New Roman" w:hAnsi="Times New Roman" w:cs="Times New Roman"/>
          <w:sz w:val="24"/>
          <w:szCs w:val="24"/>
        </w:rPr>
        <w:t>, tj. strukturní české jevy v textech jiných jazyků (např. č. střídnice nosovek ve stsl. textech české redakce);</w:t>
      </w:r>
    </w:p>
    <w:p w:rsidR="00841739" w:rsidRPr="007E59A4" w:rsidRDefault="00841739" w:rsidP="008417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b/>
          <w:sz w:val="24"/>
          <w:szCs w:val="24"/>
        </w:rPr>
        <w:t>bohemika</w:t>
      </w:r>
      <w:r w:rsidRPr="007E59A4">
        <w:rPr>
          <w:rFonts w:ascii="Times New Roman" w:hAnsi="Times New Roman" w:cs="Times New Roman"/>
          <w:sz w:val="24"/>
          <w:szCs w:val="24"/>
        </w:rPr>
        <w:t>, tj. česká slova v cizojazyčných textech (zejména česká vlastní jména a termíny, pro něž neměl daný jazyk adekvátní ekvivalenty);</w:t>
      </w:r>
    </w:p>
    <w:p w:rsidR="00841739" w:rsidRPr="007E59A4" w:rsidRDefault="00841739" w:rsidP="0084173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4">
        <w:rPr>
          <w:rFonts w:ascii="Times New Roman" w:hAnsi="Times New Roman" w:cs="Times New Roman"/>
          <w:b/>
          <w:sz w:val="24"/>
          <w:szCs w:val="24"/>
        </w:rPr>
        <w:t>glosy</w:t>
      </w:r>
      <w:r w:rsidRPr="007E59A4">
        <w:rPr>
          <w:rFonts w:ascii="Times New Roman" w:hAnsi="Times New Roman" w:cs="Times New Roman"/>
          <w:sz w:val="24"/>
          <w:szCs w:val="24"/>
        </w:rPr>
        <w:t xml:space="preserve"> a </w:t>
      </w:r>
      <w:r w:rsidRPr="007E59A4">
        <w:rPr>
          <w:rFonts w:ascii="Times New Roman" w:hAnsi="Times New Roman" w:cs="Times New Roman"/>
          <w:b/>
          <w:sz w:val="24"/>
          <w:szCs w:val="24"/>
        </w:rPr>
        <w:t>přípisky</w:t>
      </w:r>
      <w:r w:rsidRPr="007E59A4">
        <w:rPr>
          <w:rFonts w:ascii="Times New Roman" w:hAnsi="Times New Roman" w:cs="Times New Roman"/>
          <w:sz w:val="24"/>
          <w:szCs w:val="24"/>
        </w:rPr>
        <w:t>, tj. česká slova (ve 13. století již také věty) vepsaná/připsaná do cizojazyčného textu.</w:t>
      </w:r>
    </w:p>
    <w:p w:rsidR="00841739" w:rsidRPr="00841739" w:rsidRDefault="00841739" w:rsidP="00841739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1739" w:rsidRDefault="000C323D">
      <w:r>
        <w:rPr>
          <w:noProof/>
          <w:lang w:eastAsia="cs-CZ"/>
        </w:rPr>
        <w:drawing>
          <wp:inline distT="0" distB="0" distL="0" distR="0">
            <wp:extent cx="3558540" cy="3101127"/>
            <wp:effectExtent l="0" t="0" r="3810" b="4445"/>
            <wp:docPr id="1" name="Obrázek 1" descr="Zakládací listina litoměřické kapituly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ládací listina litoměřické kapituly – Wikiped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15" cy="311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3D" w:rsidRPr="00F86E6E" w:rsidRDefault="000C323D">
      <w:pPr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             </w:t>
      </w:r>
      <w:r w:rsidRPr="00F86E6E">
        <w:rPr>
          <w:rFonts w:ascii="Times New Roman" w:hAnsi="Times New Roman" w:cs="Times New Roman"/>
          <w:i/>
          <w:sz w:val="20"/>
          <w:szCs w:val="20"/>
        </w:rPr>
        <w:t>Zakládací listina lito</w:t>
      </w:r>
      <w:bookmarkStart w:id="0" w:name="_GoBack"/>
      <w:bookmarkEnd w:id="0"/>
      <w:r w:rsidRPr="00F86E6E">
        <w:rPr>
          <w:rFonts w:ascii="Times New Roman" w:hAnsi="Times New Roman" w:cs="Times New Roman"/>
          <w:i/>
          <w:sz w:val="20"/>
          <w:szCs w:val="20"/>
        </w:rPr>
        <w:t>měřické kapituly</w:t>
      </w:r>
    </w:p>
    <w:sectPr w:rsidR="000C323D" w:rsidRPr="00F86E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32" w:rsidRDefault="002B2E32" w:rsidP="00841739">
      <w:pPr>
        <w:spacing w:after="0" w:line="240" w:lineRule="auto"/>
      </w:pPr>
      <w:r>
        <w:separator/>
      </w:r>
    </w:p>
  </w:endnote>
  <w:endnote w:type="continuationSeparator" w:id="0">
    <w:p w:rsidR="002B2E32" w:rsidRDefault="002B2E32" w:rsidP="0084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356484"/>
      <w:docPartObj>
        <w:docPartGallery w:val="Page Numbers (Bottom of Page)"/>
        <w:docPartUnique/>
      </w:docPartObj>
    </w:sdtPr>
    <w:sdtEndPr/>
    <w:sdtContent>
      <w:p w:rsidR="00897D48" w:rsidRDefault="00897D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E6E">
          <w:rPr>
            <w:noProof/>
          </w:rPr>
          <w:t>2</w:t>
        </w:r>
        <w:r>
          <w:fldChar w:fldCharType="end"/>
        </w:r>
      </w:p>
    </w:sdtContent>
  </w:sdt>
  <w:p w:rsidR="00897D48" w:rsidRDefault="00897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32" w:rsidRDefault="002B2E32" w:rsidP="00841739">
      <w:pPr>
        <w:spacing w:after="0" w:line="240" w:lineRule="auto"/>
      </w:pPr>
      <w:r>
        <w:separator/>
      </w:r>
    </w:p>
  </w:footnote>
  <w:footnote w:type="continuationSeparator" w:id="0">
    <w:p w:rsidR="002B2E32" w:rsidRDefault="002B2E32" w:rsidP="00841739">
      <w:pPr>
        <w:spacing w:after="0" w:line="240" w:lineRule="auto"/>
      </w:pPr>
      <w:r>
        <w:continuationSeparator/>
      </w:r>
    </w:p>
  </w:footnote>
  <w:footnote w:id="1">
    <w:p w:rsidR="00F86E6E" w:rsidRPr="00F86E6E" w:rsidRDefault="00F86E6E" w:rsidP="00F86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86E6E">
        <w:rPr>
          <w:rStyle w:val="Znakapoznpodarou"/>
          <w:sz w:val="20"/>
          <w:szCs w:val="20"/>
        </w:rPr>
        <w:footnoteRef/>
      </w:r>
      <w:r w:rsidRPr="00F86E6E">
        <w:rPr>
          <w:sz w:val="20"/>
          <w:szCs w:val="20"/>
        </w:rPr>
        <w:t xml:space="preserve"> </w:t>
      </w:r>
      <w:r w:rsidRPr="00F86E6E">
        <w:rPr>
          <w:rFonts w:ascii="Times New Roman" w:eastAsia="Times New Roman" w:hAnsi="Times New Roman" w:cs="Times New Roman"/>
          <w:sz w:val="20"/>
          <w:szCs w:val="20"/>
          <w:lang w:eastAsia="cs-CZ"/>
        </w:rPr>
        <w:t>Jazykovou divergencí vznikají jazykové rodiny vs. jazykovou konvergencí vznikají jazykové svazy.</w:t>
      </w:r>
    </w:p>
    <w:p w:rsidR="00F86E6E" w:rsidRPr="00F86E6E" w:rsidRDefault="00F86E6E">
      <w:pPr>
        <w:pStyle w:val="Textpoznpodarou"/>
        <w:rPr>
          <w:lang w:val="cs-CZ"/>
        </w:rPr>
      </w:pPr>
    </w:p>
  </w:footnote>
  <w:footnote w:id="2">
    <w:p w:rsidR="00F86E6E" w:rsidRPr="00F86E6E" w:rsidRDefault="00F86E6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86E6E">
        <w:t xml:space="preserve">Lingvistická hypotéza o vzdáleném příbuzenském vztahu mezi indoevropskými jazyky a několika dalšími jazykovými rodinami (uralskými, altajskými, drávidskými, jihokavkazskými a semitohamitskými). Původcem teorie je </w:t>
      </w:r>
      <w:r>
        <w:t>Vladislav Ill</w:t>
      </w:r>
      <w:r w:rsidRPr="00F86E6E">
        <w:t>ič-Svityč (inspirovaný učením Holgera Pedersena), který na základě lexikálních shod indoevropských jazyků s jazyky neindoevropských rodin usuzoval společný jazykový prazáklad. Tato teorie je velmi dobře propracována (v zahraničí Joseph Greenberg, Sergej Starostin, u nás Mirek Čejka, Arnošt Lamprecht, Václav Blažek), přesto ji nelze bezpečně ani prokázat, ani vyvrátit</w:t>
      </w:r>
    </w:p>
  </w:footnote>
  <w:footnote w:id="3">
    <w:p w:rsidR="00841739" w:rsidRPr="00D54540" w:rsidRDefault="00841739" w:rsidP="0084173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54540">
        <w:rPr>
          <w:lang w:val="pl-PL"/>
        </w:rPr>
        <w:t xml:space="preserve"> </w:t>
      </w:r>
      <w:r>
        <w:rPr>
          <w:lang w:val="cs-CZ"/>
        </w:rPr>
        <w:t>Letopočty mají pouze orientační charakter. Vývoj jazyka se realizuje v dlouhých časových intervalech, které se měří spíše v generacích než konkrétních letech.</w:t>
      </w:r>
    </w:p>
  </w:footnote>
  <w:footnote w:id="4">
    <w:p w:rsidR="00841739" w:rsidRPr="000D50B3" w:rsidRDefault="00841739" w:rsidP="00841739">
      <w:pPr>
        <w:pStyle w:val="Textpoznpodarou"/>
        <w:rPr>
          <w:lang w:val="cs-CZ"/>
        </w:rPr>
      </w:pPr>
      <w:r w:rsidRPr="000D50B3">
        <w:rPr>
          <w:rStyle w:val="Znakapoznpodarou"/>
          <w:lang w:val="cs-CZ"/>
        </w:rPr>
        <w:footnoteRef/>
      </w:r>
      <w:r w:rsidRPr="000D50B3">
        <w:rPr>
          <w:lang w:val="cs-CZ"/>
        </w:rPr>
        <w:t xml:space="preserve"> Do roku 1945.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BE4" w:rsidRPr="006F6BE4" w:rsidRDefault="006F6BE4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PLIN007 </w:t>
    </w:r>
    <w:r w:rsidRPr="006F6BE4">
      <w:rPr>
        <w:rFonts w:ascii="Times New Roman" w:hAnsi="Times New Roman" w:cs="Times New Roman"/>
        <w:i/>
      </w:rPr>
      <w:t>Od staré češtiny k nové češtině - Úvod</w:t>
    </w:r>
  </w:p>
  <w:p w:rsidR="006F6BE4" w:rsidRDefault="006F6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57C"/>
    <w:multiLevelType w:val="hybridMultilevel"/>
    <w:tmpl w:val="108C1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CF4"/>
    <w:multiLevelType w:val="hybridMultilevel"/>
    <w:tmpl w:val="6D3C1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D7C"/>
    <w:multiLevelType w:val="multilevel"/>
    <w:tmpl w:val="924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B3313"/>
    <w:multiLevelType w:val="hybridMultilevel"/>
    <w:tmpl w:val="21E82A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3032"/>
    <w:multiLevelType w:val="hybridMultilevel"/>
    <w:tmpl w:val="9B6C1A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4594"/>
    <w:multiLevelType w:val="hybridMultilevel"/>
    <w:tmpl w:val="26CEF5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B4FDD"/>
    <w:multiLevelType w:val="hybridMultilevel"/>
    <w:tmpl w:val="340C0B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1593"/>
    <w:multiLevelType w:val="multilevel"/>
    <w:tmpl w:val="E27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A2FFD"/>
    <w:multiLevelType w:val="hybridMultilevel"/>
    <w:tmpl w:val="92F2E9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87D80"/>
    <w:multiLevelType w:val="hybridMultilevel"/>
    <w:tmpl w:val="89E21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B42A1"/>
    <w:multiLevelType w:val="hybridMultilevel"/>
    <w:tmpl w:val="A5705C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E6E86"/>
    <w:multiLevelType w:val="hybridMultilevel"/>
    <w:tmpl w:val="8FC864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4510C"/>
    <w:multiLevelType w:val="multilevel"/>
    <w:tmpl w:val="F08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05D15"/>
    <w:multiLevelType w:val="multilevel"/>
    <w:tmpl w:val="5AF6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D7EBF"/>
    <w:multiLevelType w:val="hybridMultilevel"/>
    <w:tmpl w:val="6D7C8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1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sjQ0MDWzNLA0MLJQ0lEKTi0uzszPAykwrAUA+qPnhiwAAAA="/>
  </w:docVars>
  <w:rsids>
    <w:rsidRoot w:val="00841739"/>
    <w:rsid w:val="000C323D"/>
    <w:rsid w:val="00125F48"/>
    <w:rsid w:val="002B2E32"/>
    <w:rsid w:val="004A334F"/>
    <w:rsid w:val="005F24FF"/>
    <w:rsid w:val="006F6BE4"/>
    <w:rsid w:val="007E59A4"/>
    <w:rsid w:val="00841739"/>
    <w:rsid w:val="00897D48"/>
    <w:rsid w:val="008A57E6"/>
    <w:rsid w:val="00A4490A"/>
    <w:rsid w:val="00C95969"/>
    <w:rsid w:val="00EF4AFF"/>
    <w:rsid w:val="00F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DF9EB"/>
  <w15:chartTrackingRefBased/>
  <w15:docId w15:val="{24B904AF-0598-4299-BD52-0932FA71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41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417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173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84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417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semiHidden/>
    <w:rsid w:val="00841739"/>
    <w:rPr>
      <w:vertAlign w:val="superscript"/>
    </w:rPr>
  </w:style>
  <w:style w:type="paragraph" w:styleId="Zkladntext">
    <w:name w:val="Body Text"/>
    <w:basedOn w:val="Normln"/>
    <w:link w:val="ZkladntextChar"/>
    <w:rsid w:val="00841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41739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ln"/>
    <w:rsid w:val="008417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6F6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BE4"/>
  </w:style>
  <w:style w:type="paragraph" w:styleId="Zpat">
    <w:name w:val="footer"/>
    <w:basedOn w:val="Normln"/>
    <w:link w:val="ZpatChar"/>
    <w:uiPriority w:val="99"/>
    <w:unhideWhenUsed/>
    <w:rsid w:val="006F6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BE4"/>
  </w:style>
  <w:style w:type="paragraph" w:styleId="Textbubliny">
    <w:name w:val="Balloon Text"/>
    <w:basedOn w:val="Normln"/>
    <w:link w:val="TextbublinyChar"/>
    <w:uiPriority w:val="99"/>
    <w:semiHidden/>
    <w:unhideWhenUsed/>
    <w:rsid w:val="00EF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2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B172-4AAE-4681-9D42-EBFB8AAE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 Navrátilová</cp:lastModifiedBy>
  <cp:revision>3</cp:revision>
  <cp:lastPrinted>2022-02-14T11:51:00Z</cp:lastPrinted>
  <dcterms:created xsi:type="dcterms:W3CDTF">2022-02-14T11:53:00Z</dcterms:created>
  <dcterms:modified xsi:type="dcterms:W3CDTF">2022-02-14T13:39:00Z</dcterms:modified>
</cp:coreProperties>
</file>