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04C2" w14:textId="77777777" w:rsidR="00C4642F" w:rsidRPr="003F24E8" w:rsidRDefault="00B52A5B" w:rsidP="00C4642F">
      <w:pPr>
        <w:pStyle w:val="Default"/>
        <w:rPr>
          <w:lang w:val="en-GB"/>
        </w:rPr>
      </w:pPr>
      <w:r>
        <w:rPr>
          <w:lang w:val="en-GB"/>
        </w:rPr>
        <w:t xml:space="preserve"> </w:t>
      </w:r>
    </w:p>
    <w:p w14:paraId="54AD04C3" w14:textId="77777777" w:rsidR="00C4642F" w:rsidRPr="003F24E8" w:rsidRDefault="00C4642F" w:rsidP="00C4642F">
      <w:pPr>
        <w:pStyle w:val="Default"/>
        <w:jc w:val="center"/>
        <w:rPr>
          <w:b/>
          <w:bCs/>
          <w:sz w:val="29"/>
          <w:szCs w:val="29"/>
          <w:lang w:val="en-GB"/>
        </w:rPr>
      </w:pPr>
      <w:r w:rsidRPr="003F24E8">
        <w:rPr>
          <w:b/>
          <w:bCs/>
          <w:sz w:val="36"/>
          <w:szCs w:val="36"/>
          <w:lang w:val="en-GB"/>
        </w:rPr>
        <w:t>S</w:t>
      </w:r>
      <w:r w:rsidRPr="003F24E8">
        <w:rPr>
          <w:b/>
          <w:bCs/>
          <w:sz w:val="29"/>
          <w:szCs w:val="29"/>
          <w:lang w:val="en-GB"/>
        </w:rPr>
        <w:t>YLLABUS</w:t>
      </w:r>
    </w:p>
    <w:p w14:paraId="54AD04C4" w14:textId="77777777" w:rsidR="00C4642F" w:rsidRPr="003F24E8" w:rsidRDefault="00C4642F" w:rsidP="00C4642F">
      <w:pPr>
        <w:pStyle w:val="Default"/>
        <w:jc w:val="center"/>
        <w:rPr>
          <w:sz w:val="29"/>
          <w:szCs w:val="29"/>
          <w:lang w:val="en-GB"/>
        </w:rPr>
      </w:pPr>
    </w:p>
    <w:p w14:paraId="54AD04C5" w14:textId="11EA0BCA" w:rsidR="00C4642F" w:rsidRPr="003F24E8" w:rsidRDefault="00C4642F" w:rsidP="00C4642F">
      <w:pPr>
        <w:pStyle w:val="Default"/>
        <w:jc w:val="center"/>
        <w:rPr>
          <w:b/>
          <w:bCs/>
          <w:sz w:val="28"/>
          <w:szCs w:val="28"/>
          <w:lang w:val="en-GB"/>
        </w:rPr>
      </w:pPr>
      <w:r w:rsidRPr="003F24E8">
        <w:rPr>
          <w:b/>
          <w:bCs/>
          <w:sz w:val="28"/>
          <w:szCs w:val="28"/>
          <w:lang w:val="en-GB"/>
        </w:rPr>
        <w:t xml:space="preserve">(AJ34130) Constructing the Book, Reconstructing the Text </w:t>
      </w:r>
    </w:p>
    <w:p w14:paraId="54AD04C6" w14:textId="77777777" w:rsidR="00C4642F" w:rsidRPr="003F24E8" w:rsidRDefault="00C4642F" w:rsidP="00C4642F">
      <w:pPr>
        <w:pStyle w:val="Default"/>
        <w:jc w:val="center"/>
        <w:rPr>
          <w:sz w:val="28"/>
          <w:szCs w:val="28"/>
          <w:lang w:val="en-GB"/>
        </w:rPr>
      </w:pPr>
    </w:p>
    <w:p w14:paraId="54AD04C7" w14:textId="392BC99E" w:rsidR="00C4642F" w:rsidRDefault="00C4642F" w:rsidP="00C4642F">
      <w:pPr>
        <w:pStyle w:val="Default"/>
        <w:jc w:val="center"/>
        <w:rPr>
          <w:sz w:val="28"/>
          <w:szCs w:val="28"/>
          <w:lang w:val="en-GB"/>
        </w:rPr>
      </w:pPr>
      <w:r w:rsidRPr="003F24E8">
        <w:rPr>
          <w:sz w:val="28"/>
          <w:szCs w:val="28"/>
          <w:lang w:val="en-GB"/>
        </w:rPr>
        <w:t>Spring 20</w:t>
      </w:r>
      <w:r w:rsidR="00510270">
        <w:rPr>
          <w:sz w:val="28"/>
          <w:szCs w:val="28"/>
          <w:lang w:val="en-GB"/>
        </w:rPr>
        <w:t>2</w:t>
      </w:r>
      <w:r w:rsidR="009556D0">
        <w:rPr>
          <w:sz w:val="28"/>
          <w:szCs w:val="28"/>
          <w:lang w:val="en-GB"/>
        </w:rPr>
        <w:t>3</w:t>
      </w:r>
    </w:p>
    <w:p w14:paraId="2643683D" w14:textId="0E2E9D78" w:rsidR="00DF6C43" w:rsidRDefault="009556D0" w:rsidP="00C4642F">
      <w:pPr>
        <w:pStyle w:val="Default"/>
        <w:jc w:val="center"/>
        <w:rPr>
          <w:sz w:val="28"/>
          <w:szCs w:val="28"/>
          <w:lang w:val="en-GB"/>
        </w:rPr>
      </w:pPr>
      <w:r>
        <w:rPr>
          <w:sz w:val="28"/>
          <w:szCs w:val="28"/>
          <w:lang w:val="en-GB"/>
        </w:rPr>
        <w:t xml:space="preserve">Meetings </w:t>
      </w:r>
      <w:r w:rsidR="005103C5">
        <w:rPr>
          <w:sz w:val="28"/>
          <w:szCs w:val="28"/>
          <w:lang w:val="en-GB"/>
        </w:rPr>
        <w:t>in Room L10</w:t>
      </w:r>
      <w:r w:rsidR="00AE3E8E">
        <w:rPr>
          <w:sz w:val="28"/>
          <w:szCs w:val="28"/>
          <w:lang w:val="en-GB"/>
        </w:rPr>
        <w:t xml:space="preserve"> (or G33)</w:t>
      </w:r>
      <w:r w:rsidR="005103C5">
        <w:rPr>
          <w:sz w:val="28"/>
          <w:szCs w:val="28"/>
          <w:lang w:val="en-GB"/>
        </w:rPr>
        <w:t xml:space="preserve"> </w:t>
      </w:r>
      <w:r>
        <w:rPr>
          <w:sz w:val="28"/>
          <w:szCs w:val="28"/>
          <w:lang w:val="en-GB"/>
        </w:rPr>
        <w:t xml:space="preserve">on </w:t>
      </w:r>
      <w:r w:rsidR="00510270">
        <w:rPr>
          <w:sz w:val="28"/>
          <w:szCs w:val="28"/>
          <w:lang w:val="en-GB"/>
        </w:rPr>
        <w:t>the following dates, at 2:00 p.m.:</w:t>
      </w:r>
    </w:p>
    <w:p w14:paraId="47E7294A" w14:textId="0F203B4D" w:rsidR="00510270" w:rsidRDefault="00BA6CCA" w:rsidP="00C4642F">
      <w:pPr>
        <w:pStyle w:val="Default"/>
        <w:jc w:val="center"/>
        <w:rPr>
          <w:sz w:val="28"/>
          <w:szCs w:val="28"/>
          <w:lang w:val="en-GB"/>
        </w:rPr>
      </w:pPr>
      <w:r>
        <w:rPr>
          <w:sz w:val="28"/>
          <w:szCs w:val="28"/>
          <w:lang w:val="en-GB"/>
        </w:rPr>
        <w:t xml:space="preserve">March </w:t>
      </w:r>
      <w:r w:rsidR="005103C5">
        <w:rPr>
          <w:sz w:val="28"/>
          <w:szCs w:val="28"/>
          <w:lang w:val="en-GB"/>
        </w:rPr>
        <w:t>3</w:t>
      </w:r>
      <w:r>
        <w:rPr>
          <w:sz w:val="28"/>
          <w:szCs w:val="28"/>
          <w:lang w:val="en-GB"/>
        </w:rPr>
        <w:t>,</w:t>
      </w:r>
      <w:r w:rsidR="005103C5">
        <w:rPr>
          <w:sz w:val="28"/>
          <w:szCs w:val="28"/>
          <w:lang w:val="en-GB"/>
        </w:rPr>
        <w:t xml:space="preserve"> March 31,</w:t>
      </w:r>
      <w:r>
        <w:rPr>
          <w:sz w:val="28"/>
          <w:szCs w:val="28"/>
          <w:lang w:val="en-GB"/>
        </w:rPr>
        <w:t xml:space="preserve"> </w:t>
      </w:r>
      <w:r w:rsidR="00AE5B86">
        <w:rPr>
          <w:sz w:val="28"/>
          <w:szCs w:val="28"/>
          <w:lang w:val="en-GB"/>
        </w:rPr>
        <w:t xml:space="preserve">and </w:t>
      </w:r>
      <w:r>
        <w:rPr>
          <w:sz w:val="28"/>
          <w:szCs w:val="28"/>
          <w:lang w:val="en-GB"/>
        </w:rPr>
        <w:t>April 1</w:t>
      </w:r>
      <w:r w:rsidR="00AE5B86">
        <w:rPr>
          <w:sz w:val="28"/>
          <w:szCs w:val="28"/>
          <w:lang w:val="en-GB"/>
        </w:rPr>
        <w:t>4</w:t>
      </w:r>
    </w:p>
    <w:p w14:paraId="629916CE" w14:textId="45DFB6B6" w:rsidR="003B60AB" w:rsidRPr="003F24E8" w:rsidRDefault="003B60AB" w:rsidP="00C4642F">
      <w:pPr>
        <w:pStyle w:val="Default"/>
        <w:jc w:val="center"/>
        <w:rPr>
          <w:sz w:val="28"/>
          <w:szCs w:val="28"/>
          <w:lang w:val="en-GB"/>
        </w:rPr>
      </w:pPr>
      <w:r>
        <w:rPr>
          <w:sz w:val="28"/>
          <w:szCs w:val="28"/>
          <w:lang w:val="en-GB"/>
        </w:rPr>
        <w:t xml:space="preserve">Student presentations: </w:t>
      </w:r>
      <w:r w:rsidR="00D66C23">
        <w:rPr>
          <w:sz w:val="28"/>
          <w:szCs w:val="28"/>
          <w:lang w:val="en-GB"/>
        </w:rPr>
        <w:t>May 1</w:t>
      </w:r>
      <w:r w:rsidR="003873A1">
        <w:rPr>
          <w:sz w:val="28"/>
          <w:szCs w:val="28"/>
          <w:lang w:val="en-GB"/>
        </w:rPr>
        <w:t>2</w:t>
      </w:r>
    </w:p>
    <w:p w14:paraId="54AD04C8" w14:textId="77777777" w:rsidR="00C4642F" w:rsidRPr="003F24E8" w:rsidRDefault="00C4642F" w:rsidP="00C4642F">
      <w:pPr>
        <w:pStyle w:val="Default"/>
        <w:jc w:val="center"/>
        <w:rPr>
          <w:sz w:val="28"/>
          <w:szCs w:val="28"/>
          <w:lang w:val="en-GB"/>
        </w:rPr>
      </w:pPr>
    </w:p>
    <w:p w14:paraId="54AD04C9" w14:textId="21962A75" w:rsidR="00C4642F" w:rsidRPr="003F24E8" w:rsidRDefault="00C4642F" w:rsidP="00C4642F">
      <w:pPr>
        <w:pStyle w:val="Default"/>
        <w:jc w:val="center"/>
        <w:rPr>
          <w:sz w:val="22"/>
          <w:szCs w:val="22"/>
          <w:lang w:val="en-GB"/>
        </w:rPr>
      </w:pPr>
      <w:r w:rsidRPr="773E3F21">
        <w:rPr>
          <w:sz w:val="22"/>
          <w:szCs w:val="22"/>
          <w:lang w:val="en-GB"/>
        </w:rPr>
        <w:t>doc. Michael Matthew Kaylor, Ph</w:t>
      </w:r>
      <w:r w:rsidR="526472DB" w:rsidRPr="773E3F21">
        <w:rPr>
          <w:sz w:val="22"/>
          <w:szCs w:val="22"/>
          <w:lang w:val="en-GB"/>
        </w:rPr>
        <w:t>.</w:t>
      </w:r>
      <w:r w:rsidRPr="773E3F21">
        <w:rPr>
          <w:sz w:val="22"/>
          <w:szCs w:val="22"/>
          <w:lang w:val="en-GB"/>
        </w:rPr>
        <w:t>D</w:t>
      </w:r>
      <w:r w:rsidR="526472DB" w:rsidRPr="773E3F21">
        <w:rPr>
          <w:sz w:val="22"/>
          <w:szCs w:val="22"/>
          <w:lang w:val="en-GB"/>
        </w:rPr>
        <w:t>.</w:t>
      </w:r>
      <w:r w:rsidR="00D66C23" w:rsidRPr="773E3F21">
        <w:rPr>
          <w:sz w:val="22"/>
          <w:szCs w:val="22"/>
          <w:lang w:val="en-GB"/>
        </w:rPr>
        <w:t xml:space="preserve"> (kaylor@phil.muni.cz) </w:t>
      </w:r>
    </w:p>
    <w:p w14:paraId="54AD04CA" w14:textId="6DCFAB24" w:rsidR="00C4642F" w:rsidRDefault="003873A1" w:rsidP="00C4642F">
      <w:pPr>
        <w:pStyle w:val="Default"/>
        <w:jc w:val="center"/>
        <w:rPr>
          <w:sz w:val="22"/>
          <w:szCs w:val="22"/>
          <w:lang w:val="en-GB"/>
        </w:rPr>
      </w:pPr>
      <w:r>
        <w:rPr>
          <w:sz w:val="22"/>
          <w:szCs w:val="22"/>
          <w:lang w:val="en-GB"/>
        </w:rPr>
        <w:t xml:space="preserve">doc. </w:t>
      </w:r>
      <w:r w:rsidR="00C4642F" w:rsidRPr="773E3F21">
        <w:rPr>
          <w:sz w:val="22"/>
          <w:szCs w:val="22"/>
          <w:lang w:val="en-GB"/>
        </w:rPr>
        <w:t>Mgr. Tomáš Kačer, Ph</w:t>
      </w:r>
      <w:r w:rsidR="53D6B440" w:rsidRPr="773E3F21">
        <w:rPr>
          <w:sz w:val="22"/>
          <w:szCs w:val="22"/>
          <w:lang w:val="en-GB"/>
        </w:rPr>
        <w:t>.</w:t>
      </w:r>
      <w:r w:rsidR="00C4642F" w:rsidRPr="773E3F21">
        <w:rPr>
          <w:sz w:val="22"/>
          <w:szCs w:val="22"/>
          <w:lang w:val="en-GB"/>
        </w:rPr>
        <w:t>D.</w:t>
      </w:r>
      <w:r w:rsidR="00D66C23" w:rsidRPr="773E3F21">
        <w:rPr>
          <w:sz w:val="22"/>
          <w:szCs w:val="22"/>
          <w:lang w:val="en-GB"/>
        </w:rPr>
        <w:t xml:space="preserve"> (kacer@phil.muni.cz)</w:t>
      </w:r>
    </w:p>
    <w:p w14:paraId="29B42C76" w14:textId="122D838A" w:rsidR="00162753" w:rsidRDefault="00162753" w:rsidP="00C4642F">
      <w:pPr>
        <w:pStyle w:val="Default"/>
        <w:jc w:val="center"/>
        <w:rPr>
          <w:sz w:val="22"/>
          <w:szCs w:val="22"/>
          <w:lang w:val="en-GB"/>
        </w:rPr>
      </w:pPr>
    </w:p>
    <w:p w14:paraId="54AD04CC" w14:textId="77777777" w:rsidR="00C4642F" w:rsidRPr="003F24E8" w:rsidRDefault="00C4642F" w:rsidP="00C4642F">
      <w:pPr>
        <w:pStyle w:val="Default"/>
        <w:jc w:val="center"/>
        <w:rPr>
          <w:sz w:val="22"/>
          <w:szCs w:val="22"/>
          <w:lang w:val="en-GB"/>
        </w:rPr>
      </w:pPr>
    </w:p>
    <w:p w14:paraId="54AD04CD" w14:textId="49A40EF9" w:rsidR="00C4642F" w:rsidRDefault="00687C73" w:rsidP="00687C73">
      <w:pPr>
        <w:pStyle w:val="Default"/>
        <w:rPr>
          <w:sz w:val="22"/>
          <w:szCs w:val="22"/>
          <w:lang w:val="en-GB"/>
        </w:rPr>
      </w:pPr>
      <w:r>
        <w:rPr>
          <w:sz w:val="22"/>
          <w:szCs w:val="22"/>
          <w:lang w:val="en-GB"/>
        </w:rPr>
        <w:t xml:space="preserve">Each session will consist of a discussion of </w:t>
      </w:r>
      <w:r w:rsidR="009B5990">
        <w:rPr>
          <w:sz w:val="22"/>
          <w:szCs w:val="22"/>
          <w:lang w:val="en-GB"/>
        </w:rPr>
        <w:t>editorial and textological issues related to the assigned readings</w:t>
      </w:r>
      <w:r w:rsidR="00E60F22">
        <w:rPr>
          <w:sz w:val="22"/>
          <w:szCs w:val="22"/>
          <w:lang w:val="en-GB"/>
        </w:rPr>
        <w:t>, which serve as examples and illustrations of a particular editorial issue</w:t>
      </w:r>
      <w:r w:rsidR="00100635">
        <w:rPr>
          <w:sz w:val="22"/>
          <w:szCs w:val="22"/>
          <w:lang w:val="en-GB"/>
        </w:rPr>
        <w:t xml:space="preserve"> related to a critical handling of a literary text.</w:t>
      </w:r>
      <w:r w:rsidR="00E60F22">
        <w:rPr>
          <w:sz w:val="22"/>
          <w:szCs w:val="22"/>
          <w:lang w:val="en-GB"/>
        </w:rPr>
        <w:t xml:space="preserve"> </w:t>
      </w:r>
    </w:p>
    <w:p w14:paraId="3B85538F" w14:textId="5B002C81" w:rsidR="00100635" w:rsidRPr="00A643A7" w:rsidRDefault="00100635" w:rsidP="773E3F21">
      <w:pPr>
        <w:pStyle w:val="Default"/>
        <w:ind w:firstLine="283"/>
        <w:rPr>
          <w:sz w:val="22"/>
          <w:szCs w:val="22"/>
        </w:rPr>
      </w:pPr>
      <w:r w:rsidRPr="773E3F21">
        <w:rPr>
          <w:sz w:val="22"/>
          <w:szCs w:val="22"/>
          <w:lang w:val="en-GB"/>
        </w:rPr>
        <w:t xml:space="preserve">Then, students will present their </w:t>
      </w:r>
      <w:r w:rsidR="00FB5680" w:rsidRPr="773E3F21">
        <w:rPr>
          <w:sz w:val="22"/>
          <w:szCs w:val="22"/>
          <w:lang w:val="en-GB"/>
        </w:rPr>
        <w:t xml:space="preserve">3-5 minute contributions, in which they will apply the </w:t>
      </w:r>
      <w:r w:rsidR="00A643A7" w:rsidRPr="773E3F21">
        <w:rPr>
          <w:sz w:val="22"/>
          <w:szCs w:val="22"/>
          <w:lang w:val="en-GB"/>
        </w:rPr>
        <w:t>seminar</w:t>
      </w:r>
      <w:r w:rsidR="00E232CF" w:rsidRPr="773E3F21">
        <w:rPr>
          <w:sz w:val="22"/>
          <w:szCs w:val="22"/>
          <w:lang w:val="en-GB"/>
        </w:rPr>
        <w:t xml:space="preserve"> issues for consideration (questions pertinent to each seminar) </w:t>
      </w:r>
      <w:r w:rsidR="00FB5680" w:rsidRPr="773E3F21">
        <w:rPr>
          <w:sz w:val="22"/>
          <w:szCs w:val="22"/>
          <w:lang w:val="en-GB"/>
        </w:rPr>
        <w:t>to their area of study (work of literature, author, period, genre, and so on).</w:t>
      </w:r>
      <w:r w:rsidR="00A643A7" w:rsidRPr="773E3F21">
        <w:rPr>
          <w:sz w:val="22"/>
          <w:szCs w:val="22"/>
          <w:lang w:val="en-GB"/>
        </w:rPr>
        <w:t xml:space="preserve"> </w:t>
      </w:r>
      <w:r w:rsidRPr="773E3F21">
        <w:rPr>
          <w:sz w:val="22"/>
          <w:szCs w:val="22"/>
          <w:lang w:val="en-GB"/>
        </w:rPr>
        <w:t>In their contributions, students should</w:t>
      </w:r>
      <w:r w:rsidRPr="773E3F21">
        <w:rPr>
          <w:sz w:val="22"/>
          <w:szCs w:val="22"/>
        </w:rPr>
        <w:t xml:space="preserve"> illustrate a particular problem, editorial issue, or consideration of the traditional handling of one or more editorial situations in regard to the student’s own dissertation topic. Given the detailed nature of the topics covered during this course, these discussions should be as concrete as possible. We are not looking for vague (i.e., general) engagements, but something that displays the student’s understanding of and ability to handle issues of editorship.</w:t>
      </w:r>
    </w:p>
    <w:p w14:paraId="1C3F17EB" w14:textId="77777777" w:rsidR="00100635" w:rsidRDefault="00100635" w:rsidP="00687C73">
      <w:pPr>
        <w:pStyle w:val="Default"/>
        <w:rPr>
          <w:sz w:val="22"/>
          <w:szCs w:val="22"/>
          <w:lang w:val="en-GB"/>
        </w:rPr>
      </w:pPr>
    </w:p>
    <w:p w14:paraId="716930EF" w14:textId="1176CA6F" w:rsidR="00687C73" w:rsidRDefault="00687C73" w:rsidP="00687C73">
      <w:pPr>
        <w:pStyle w:val="Default"/>
        <w:rPr>
          <w:sz w:val="22"/>
          <w:szCs w:val="22"/>
          <w:lang w:val="en-GB"/>
        </w:rPr>
      </w:pPr>
    </w:p>
    <w:p w14:paraId="1540B27C" w14:textId="77777777" w:rsidR="001E2AC0" w:rsidRPr="003F24E8" w:rsidRDefault="001E2AC0" w:rsidP="00687C73">
      <w:pPr>
        <w:pStyle w:val="Default"/>
        <w:rPr>
          <w:sz w:val="22"/>
          <w:szCs w:val="22"/>
          <w:lang w:val="en-GB"/>
        </w:rPr>
      </w:pPr>
    </w:p>
    <w:p w14:paraId="54AD04CE" w14:textId="6A065EFC" w:rsidR="00C4642F" w:rsidRPr="003F24E8" w:rsidRDefault="00C4642F" w:rsidP="00520456">
      <w:pPr>
        <w:pStyle w:val="Default"/>
        <w:spacing w:after="240"/>
        <w:jc w:val="both"/>
        <w:rPr>
          <w:sz w:val="22"/>
          <w:szCs w:val="22"/>
          <w:lang w:val="en-GB"/>
        </w:rPr>
      </w:pPr>
      <w:r w:rsidRPr="003F24E8">
        <w:rPr>
          <w:b/>
          <w:bCs/>
          <w:sz w:val="22"/>
          <w:szCs w:val="22"/>
          <w:lang w:val="en-GB"/>
        </w:rPr>
        <w:t xml:space="preserve">Friday, March </w:t>
      </w:r>
      <w:r w:rsidR="001E2AC0">
        <w:rPr>
          <w:b/>
          <w:bCs/>
          <w:sz w:val="22"/>
          <w:szCs w:val="22"/>
          <w:lang w:val="en-GB"/>
        </w:rPr>
        <w:t>3</w:t>
      </w:r>
      <w:r w:rsidRPr="003F24E8">
        <w:rPr>
          <w:b/>
          <w:bCs/>
          <w:sz w:val="22"/>
          <w:szCs w:val="22"/>
          <w:lang w:val="en-GB"/>
        </w:rPr>
        <w:t xml:space="preserve">: </w:t>
      </w:r>
      <w:r w:rsidR="003F24E8" w:rsidRPr="003F24E8">
        <w:rPr>
          <w:b/>
          <w:bCs/>
          <w:i/>
          <w:sz w:val="22"/>
          <w:szCs w:val="22"/>
          <w:lang w:val="en-GB"/>
        </w:rPr>
        <w:t>The Rules of Art</w:t>
      </w:r>
      <w:r w:rsidR="003F24E8" w:rsidRPr="003F24E8">
        <w:rPr>
          <w:b/>
          <w:bCs/>
          <w:sz w:val="22"/>
          <w:szCs w:val="22"/>
          <w:lang w:val="en-GB"/>
        </w:rPr>
        <w:t xml:space="preserve"> </w:t>
      </w:r>
    </w:p>
    <w:p w14:paraId="54AD04CF" w14:textId="77777777" w:rsidR="00C4642F" w:rsidRPr="003F24E8" w:rsidRDefault="00C4642F" w:rsidP="00520456">
      <w:pPr>
        <w:pStyle w:val="Default"/>
        <w:spacing w:after="240"/>
        <w:ind w:left="284"/>
        <w:jc w:val="both"/>
        <w:rPr>
          <w:sz w:val="22"/>
          <w:szCs w:val="22"/>
          <w:lang w:val="en-GB"/>
        </w:rPr>
      </w:pPr>
      <w:r w:rsidRPr="003F24E8">
        <w:rPr>
          <w:sz w:val="22"/>
          <w:szCs w:val="22"/>
          <w:lang w:val="en-GB"/>
        </w:rPr>
        <w:t>Read</w:t>
      </w:r>
      <w:r w:rsidR="00520456">
        <w:rPr>
          <w:sz w:val="22"/>
          <w:szCs w:val="22"/>
          <w:lang w:val="en-GB"/>
        </w:rPr>
        <w:t xml:space="preserve"> and see</w:t>
      </w:r>
      <w:r w:rsidRPr="003F24E8">
        <w:rPr>
          <w:sz w:val="22"/>
          <w:szCs w:val="22"/>
          <w:lang w:val="en-GB"/>
        </w:rPr>
        <w:t xml:space="preserve"> the following: </w:t>
      </w:r>
    </w:p>
    <w:p w14:paraId="54AD04D0" w14:textId="77777777" w:rsidR="00520456" w:rsidRDefault="003F24E8" w:rsidP="00520456">
      <w:pPr>
        <w:pStyle w:val="Default"/>
        <w:numPr>
          <w:ilvl w:val="0"/>
          <w:numId w:val="1"/>
        </w:numPr>
        <w:spacing w:before="240" w:after="45"/>
        <w:jc w:val="both"/>
        <w:rPr>
          <w:sz w:val="22"/>
          <w:szCs w:val="22"/>
          <w:lang w:val="en-GB"/>
        </w:rPr>
      </w:pPr>
      <w:r w:rsidRPr="00520456">
        <w:rPr>
          <w:sz w:val="22"/>
          <w:szCs w:val="22"/>
          <w:lang w:val="en-GB"/>
        </w:rPr>
        <w:t xml:space="preserve">Pierre Bourdieu, </w:t>
      </w:r>
      <w:r w:rsidRPr="00520456">
        <w:rPr>
          <w:i/>
          <w:sz w:val="22"/>
          <w:szCs w:val="22"/>
          <w:lang w:val="en-GB"/>
        </w:rPr>
        <w:t>The Rules of Art</w:t>
      </w:r>
      <w:r w:rsidR="00520456">
        <w:rPr>
          <w:sz w:val="22"/>
          <w:szCs w:val="22"/>
          <w:lang w:val="en-GB"/>
        </w:rPr>
        <w:t xml:space="preserve"> (Maldon, MA: Polity Press, 1996), </w:t>
      </w:r>
      <w:r w:rsidR="00520456" w:rsidRPr="00520456">
        <w:rPr>
          <w:sz w:val="22"/>
          <w:szCs w:val="22"/>
          <w:lang w:val="en-GB"/>
        </w:rPr>
        <w:t xml:space="preserve">pp. 1-46 </w:t>
      </w:r>
      <w:r w:rsidRPr="00520456">
        <w:rPr>
          <w:sz w:val="22"/>
          <w:szCs w:val="22"/>
          <w:lang w:val="en-GB"/>
        </w:rPr>
        <w:t>(“Prologue”</w:t>
      </w:r>
      <w:r w:rsidR="00520456">
        <w:rPr>
          <w:sz w:val="22"/>
          <w:szCs w:val="22"/>
          <w:lang w:val="en-GB"/>
        </w:rPr>
        <w:t>);</w:t>
      </w:r>
      <w:r w:rsidRPr="00520456">
        <w:rPr>
          <w:sz w:val="22"/>
          <w:szCs w:val="22"/>
          <w:lang w:val="en-GB"/>
        </w:rPr>
        <w:t xml:space="preserve"> pp. 47-173</w:t>
      </w:r>
      <w:r w:rsidR="00520456">
        <w:rPr>
          <w:sz w:val="22"/>
          <w:szCs w:val="22"/>
          <w:lang w:val="en-GB"/>
        </w:rPr>
        <w:t xml:space="preserve"> (</w:t>
      </w:r>
      <w:r w:rsidR="00520456" w:rsidRPr="00520456">
        <w:rPr>
          <w:sz w:val="22"/>
          <w:szCs w:val="22"/>
          <w:lang w:val="en-GB"/>
        </w:rPr>
        <w:t>“Part I”</w:t>
      </w:r>
      <w:r w:rsidR="00520456">
        <w:rPr>
          <w:sz w:val="22"/>
          <w:szCs w:val="22"/>
          <w:lang w:val="en-GB"/>
        </w:rPr>
        <w:t>)</w:t>
      </w:r>
    </w:p>
    <w:p w14:paraId="3D6E21C9" w14:textId="4CDEECA0" w:rsidR="00B87982" w:rsidRDefault="003F24E8" w:rsidP="00B87982">
      <w:pPr>
        <w:pStyle w:val="Default"/>
        <w:numPr>
          <w:ilvl w:val="0"/>
          <w:numId w:val="1"/>
        </w:numPr>
        <w:spacing w:after="45"/>
        <w:jc w:val="both"/>
        <w:rPr>
          <w:sz w:val="22"/>
          <w:szCs w:val="22"/>
          <w:lang w:val="en-GB"/>
        </w:rPr>
      </w:pPr>
      <w:r w:rsidRPr="00520456">
        <w:rPr>
          <w:i/>
          <w:sz w:val="22"/>
          <w:szCs w:val="22"/>
          <w:lang w:val="en-GB"/>
        </w:rPr>
        <w:t>Genius</w:t>
      </w:r>
      <w:r w:rsidRPr="00520456">
        <w:rPr>
          <w:sz w:val="22"/>
          <w:szCs w:val="22"/>
          <w:lang w:val="en-GB"/>
        </w:rPr>
        <w:t xml:space="preserve"> (2016), dir. M. Grandage</w:t>
      </w:r>
      <w:r w:rsidR="00DF6C43">
        <w:rPr>
          <w:sz w:val="22"/>
          <w:szCs w:val="22"/>
          <w:lang w:val="en-GB"/>
        </w:rPr>
        <w:t xml:space="preserve"> (</w:t>
      </w:r>
      <w:r w:rsidR="001E2AC0">
        <w:rPr>
          <w:sz w:val="22"/>
          <w:szCs w:val="22"/>
          <w:lang w:val="en-GB"/>
        </w:rPr>
        <w:t>especially</w:t>
      </w:r>
      <w:r w:rsidR="00DF6C43">
        <w:rPr>
          <w:sz w:val="22"/>
          <w:szCs w:val="22"/>
          <w:lang w:val="en-GB"/>
        </w:rPr>
        <w:t xml:space="preserve"> for the fun of it)</w:t>
      </w:r>
    </w:p>
    <w:p w14:paraId="42668C38" w14:textId="77777777" w:rsidR="00B87982" w:rsidRDefault="00B87982" w:rsidP="00B87982">
      <w:pPr>
        <w:pStyle w:val="Default"/>
        <w:spacing w:after="45"/>
        <w:jc w:val="both"/>
        <w:rPr>
          <w:sz w:val="22"/>
          <w:szCs w:val="22"/>
          <w:lang w:val="en-GB"/>
        </w:rPr>
      </w:pPr>
    </w:p>
    <w:p w14:paraId="29E09980" w14:textId="242E4E5C" w:rsidR="00B87982" w:rsidRDefault="00B87982" w:rsidP="00B87982">
      <w:pPr>
        <w:pStyle w:val="Default"/>
        <w:spacing w:after="45"/>
        <w:ind w:left="270"/>
        <w:jc w:val="both"/>
        <w:rPr>
          <w:sz w:val="22"/>
          <w:szCs w:val="22"/>
          <w:lang w:val="en-GB"/>
        </w:rPr>
      </w:pPr>
      <w:r>
        <w:rPr>
          <w:sz w:val="22"/>
          <w:szCs w:val="22"/>
          <w:lang w:val="en-GB"/>
        </w:rPr>
        <w:t>Consider the following issues (</w:t>
      </w:r>
      <w:r w:rsidR="007B0952">
        <w:rPr>
          <w:sz w:val="22"/>
          <w:szCs w:val="22"/>
          <w:lang w:val="en-GB"/>
        </w:rPr>
        <w:t xml:space="preserve">be ready to speak to your colleagues for about </w:t>
      </w:r>
      <w:r w:rsidR="00E232CF">
        <w:rPr>
          <w:sz w:val="22"/>
          <w:szCs w:val="22"/>
          <w:lang w:val="en-GB"/>
        </w:rPr>
        <w:t>3-</w:t>
      </w:r>
      <w:r w:rsidR="007B0952">
        <w:rPr>
          <w:sz w:val="22"/>
          <w:szCs w:val="22"/>
          <w:lang w:val="en-GB"/>
        </w:rPr>
        <w:t>5 minutes about your examples)</w:t>
      </w:r>
      <w:r>
        <w:rPr>
          <w:sz w:val="22"/>
          <w:szCs w:val="22"/>
          <w:lang w:val="en-GB"/>
        </w:rPr>
        <w:t>:</w:t>
      </w:r>
    </w:p>
    <w:p w14:paraId="2DCB1A5F" w14:textId="3B155524" w:rsidR="007B0952" w:rsidRDefault="007B0952" w:rsidP="007B0952">
      <w:pPr>
        <w:pStyle w:val="Default"/>
        <w:numPr>
          <w:ilvl w:val="0"/>
          <w:numId w:val="5"/>
        </w:numPr>
        <w:spacing w:after="45"/>
        <w:jc w:val="both"/>
        <w:rPr>
          <w:sz w:val="22"/>
          <w:szCs w:val="22"/>
          <w:lang w:val="en-GB"/>
        </w:rPr>
      </w:pPr>
      <w:r>
        <w:rPr>
          <w:sz w:val="22"/>
          <w:szCs w:val="22"/>
          <w:lang w:val="en-GB"/>
        </w:rPr>
        <w:t xml:space="preserve">What are the sociological aspects </w:t>
      </w:r>
      <w:r w:rsidR="00057058">
        <w:rPr>
          <w:sz w:val="22"/>
          <w:szCs w:val="22"/>
          <w:lang w:val="en-GB"/>
        </w:rPr>
        <w:t xml:space="preserve">(namely, the literary field and its dynamics) </w:t>
      </w:r>
      <w:r>
        <w:rPr>
          <w:sz w:val="22"/>
          <w:szCs w:val="22"/>
          <w:lang w:val="en-GB"/>
        </w:rPr>
        <w:t xml:space="preserve">of your </w:t>
      </w:r>
      <w:r w:rsidR="00057058">
        <w:rPr>
          <w:sz w:val="22"/>
          <w:szCs w:val="22"/>
          <w:lang w:val="en-GB"/>
        </w:rPr>
        <w:t>area of study (author, period, genre)?</w:t>
      </w:r>
    </w:p>
    <w:p w14:paraId="37036610" w14:textId="1D749FE8" w:rsidR="00057058" w:rsidRDefault="008318D2" w:rsidP="007B0952">
      <w:pPr>
        <w:pStyle w:val="Default"/>
        <w:numPr>
          <w:ilvl w:val="0"/>
          <w:numId w:val="5"/>
        </w:numPr>
        <w:spacing w:after="45"/>
        <w:jc w:val="both"/>
        <w:rPr>
          <w:sz w:val="22"/>
          <w:szCs w:val="22"/>
          <w:lang w:val="en-GB"/>
        </w:rPr>
      </w:pPr>
      <w:r>
        <w:rPr>
          <w:sz w:val="22"/>
          <w:szCs w:val="22"/>
          <w:lang w:val="en-GB"/>
        </w:rPr>
        <w:t>What are some of the most crucial editorial issues relevant to your area of studies?</w:t>
      </w:r>
    </w:p>
    <w:p w14:paraId="1E274879" w14:textId="6413FE7B" w:rsidR="00594332" w:rsidRDefault="00594332" w:rsidP="00594332">
      <w:pPr>
        <w:pStyle w:val="Default"/>
        <w:spacing w:after="45"/>
        <w:jc w:val="both"/>
        <w:rPr>
          <w:sz w:val="22"/>
          <w:szCs w:val="22"/>
          <w:lang w:val="en-GB"/>
        </w:rPr>
      </w:pPr>
    </w:p>
    <w:p w14:paraId="1EB7E4FE" w14:textId="77777777" w:rsidR="001E2AC0" w:rsidRDefault="00594332" w:rsidP="001E2AC0">
      <w:pPr>
        <w:pStyle w:val="Default"/>
        <w:spacing w:after="45"/>
        <w:ind w:left="284"/>
        <w:jc w:val="both"/>
        <w:rPr>
          <w:sz w:val="22"/>
          <w:szCs w:val="22"/>
          <w:lang w:val="en-GB"/>
        </w:rPr>
      </w:pPr>
      <w:r>
        <w:rPr>
          <w:sz w:val="22"/>
          <w:szCs w:val="22"/>
          <w:lang w:val="en-GB"/>
        </w:rPr>
        <w:t>Assignment for the presentations:</w:t>
      </w:r>
    </w:p>
    <w:p w14:paraId="1F51584E" w14:textId="5A8796FA" w:rsidR="5E7EBFD8" w:rsidRDefault="5E7EBFD8" w:rsidP="001E2AC0">
      <w:pPr>
        <w:pStyle w:val="Default"/>
        <w:numPr>
          <w:ilvl w:val="0"/>
          <w:numId w:val="8"/>
        </w:numPr>
        <w:spacing w:after="45"/>
        <w:jc w:val="both"/>
        <w:rPr>
          <w:sz w:val="22"/>
          <w:szCs w:val="22"/>
          <w:lang w:val="en-GB"/>
        </w:rPr>
      </w:pPr>
      <w:r w:rsidRPr="773E3F21">
        <w:rPr>
          <w:sz w:val="22"/>
          <w:szCs w:val="22"/>
          <w:lang w:val="en-GB"/>
        </w:rPr>
        <w:t xml:space="preserve">You will receive a copy of </w:t>
      </w:r>
      <w:r w:rsidR="0D24C6DF" w:rsidRPr="773E3F21">
        <w:rPr>
          <w:sz w:val="22"/>
          <w:szCs w:val="22"/>
          <w:lang w:val="en-GB"/>
        </w:rPr>
        <w:t xml:space="preserve">the novella </w:t>
      </w:r>
      <w:r w:rsidR="0D24C6DF" w:rsidRPr="773E3F21">
        <w:rPr>
          <w:i/>
          <w:iCs/>
          <w:sz w:val="22"/>
          <w:szCs w:val="22"/>
          <w:lang w:val="en-GB"/>
        </w:rPr>
        <w:t xml:space="preserve">The Cult of the Purple Rose: A Phase of Harvard Life </w:t>
      </w:r>
      <w:r w:rsidR="0D24C6DF" w:rsidRPr="773E3F21">
        <w:rPr>
          <w:sz w:val="22"/>
          <w:szCs w:val="22"/>
          <w:lang w:val="en-GB"/>
        </w:rPr>
        <w:t>(1902) by Shirley Everton Johnson.</w:t>
      </w:r>
      <w:r w:rsidR="4670FCAE" w:rsidRPr="773E3F21">
        <w:rPr>
          <w:sz w:val="22"/>
          <w:szCs w:val="22"/>
          <w:lang w:val="en-GB"/>
        </w:rPr>
        <w:t xml:space="preserve"> This will be a plain text, which you will start working on as editors (in groups). At the end of the semester, you will </w:t>
      </w:r>
      <w:r w:rsidR="6A4AB8BA" w:rsidRPr="773E3F21">
        <w:rPr>
          <w:sz w:val="22"/>
          <w:szCs w:val="22"/>
          <w:lang w:val="en-GB"/>
        </w:rPr>
        <w:t>present the result (an edited text) and discuss it in class.</w:t>
      </w:r>
    </w:p>
    <w:p w14:paraId="72A4F8BF" w14:textId="3EFF7DC7" w:rsidR="773E3F21" w:rsidRDefault="773E3F21" w:rsidP="773E3F21">
      <w:pPr>
        <w:pStyle w:val="Default"/>
        <w:jc w:val="both"/>
        <w:rPr>
          <w:rFonts w:eastAsia="Calibri"/>
          <w:color w:val="000000" w:themeColor="text1"/>
          <w:lang w:val="en-GB"/>
        </w:rPr>
      </w:pPr>
    </w:p>
    <w:p w14:paraId="1E44D565" w14:textId="6E0BEE53" w:rsidR="773E3F21" w:rsidRDefault="773E3F21" w:rsidP="773E3F21">
      <w:pPr>
        <w:pStyle w:val="Default"/>
        <w:jc w:val="both"/>
        <w:rPr>
          <w:rFonts w:eastAsia="Calibri"/>
          <w:color w:val="000000" w:themeColor="text1"/>
          <w:lang w:val="en-GB"/>
        </w:rPr>
      </w:pPr>
    </w:p>
    <w:p w14:paraId="5AC2D798" w14:textId="77777777" w:rsidR="001E2AC0" w:rsidRDefault="001E2AC0" w:rsidP="773E3F21">
      <w:pPr>
        <w:pStyle w:val="Default"/>
        <w:jc w:val="both"/>
        <w:rPr>
          <w:rFonts w:eastAsia="Calibri"/>
          <w:color w:val="000000" w:themeColor="text1"/>
          <w:lang w:val="en-GB"/>
        </w:rPr>
      </w:pPr>
    </w:p>
    <w:p w14:paraId="54AD04D4" w14:textId="4DD47393" w:rsidR="00C4642F" w:rsidRPr="003F24E8" w:rsidRDefault="00C4642F" w:rsidP="00520456">
      <w:pPr>
        <w:pStyle w:val="Default"/>
        <w:spacing w:after="240"/>
        <w:jc w:val="both"/>
        <w:rPr>
          <w:sz w:val="22"/>
          <w:szCs w:val="22"/>
          <w:lang w:val="en-GB"/>
        </w:rPr>
      </w:pPr>
      <w:r w:rsidRPr="003F24E8">
        <w:rPr>
          <w:b/>
          <w:bCs/>
          <w:sz w:val="22"/>
          <w:szCs w:val="22"/>
          <w:lang w:val="en-GB"/>
        </w:rPr>
        <w:lastRenderedPageBreak/>
        <w:t xml:space="preserve">Friday, </w:t>
      </w:r>
      <w:r w:rsidR="001E2AC0">
        <w:rPr>
          <w:b/>
          <w:bCs/>
          <w:sz w:val="22"/>
          <w:szCs w:val="22"/>
          <w:lang w:val="en-GB"/>
        </w:rPr>
        <w:t>March 31</w:t>
      </w:r>
      <w:r w:rsidRPr="003F24E8">
        <w:rPr>
          <w:b/>
          <w:bCs/>
          <w:sz w:val="22"/>
          <w:szCs w:val="22"/>
          <w:lang w:val="en-GB"/>
        </w:rPr>
        <w:t xml:space="preserve">: </w:t>
      </w:r>
      <w:r w:rsidR="003F24E8">
        <w:rPr>
          <w:b/>
          <w:bCs/>
          <w:sz w:val="22"/>
          <w:szCs w:val="22"/>
          <w:lang w:val="en-GB"/>
        </w:rPr>
        <w:t xml:space="preserve">William Shakespeare’s </w:t>
      </w:r>
      <w:r w:rsidR="003F24E8">
        <w:rPr>
          <w:b/>
          <w:bCs/>
          <w:i/>
          <w:sz w:val="22"/>
          <w:szCs w:val="22"/>
          <w:lang w:val="en-GB"/>
        </w:rPr>
        <w:t>Hamlet</w:t>
      </w:r>
      <w:r w:rsidR="00520456">
        <w:rPr>
          <w:b/>
          <w:bCs/>
          <w:sz w:val="22"/>
          <w:szCs w:val="22"/>
          <w:lang w:val="en-GB"/>
        </w:rPr>
        <w:t xml:space="preserve"> (Q1, Q2 and</w:t>
      </w:r>
      <w:r w:rsidR="003F24E8">
        <w:rPr>
          <w:b/>
          <w:bCs/>
          <w:sz w:val="22"/>
          <w:szCs w:val="22"/>
          <w:lang w:val="en-GB"/>
        </w:rPr>
        <w:t xml:space="preserve"> F</w:t>
      </w:r>
      <w:r w:rsidR="00E33367">
        <w:rPr>
          <w:b/>
          <w:bCs/>
          <w:sz w:val="22"/>
          <w:szCs w:val="22"/>
          <w:lang w:val="en-GB"/>
        </w:rPr>
        <w:t>1</w:t>
      </w:r>
      <w:r w:rsidR="003F24E8">
        <w:rPr>
          <w:b/>
          <w:bCs/>
          <w:sz w:val="22"/>
          <w:szCs w:val="22"/>
          <w:lang w:val="en-GB"/>
        </w:rPr>
        <w:t>)</w:t>
      </w:r>
    </w:p>
    <w:p w14:paraId="54AD04D5" w14:textId="77777777" w:rsidR="00520456" w:rsidRDefault="00E33367" w:rsidP="00520456">
      <w:pPr>
        <w:pStyle w:val="Default"/>
        <w:spacing w:after="240"/>
        <w:ind w:left="284"/>
        <w:jc w:val="both"/>
        <w:rPr>
          <w:sz w:val="22"/>
          <w:szCs w:val="22"/>
          <w:lang w:val="en-GB"/>
        </w:rPr>
      </w:pPr>
      <w:r w:rsidRPr="003F24E8">
        <w:rPr>
          <w:sz w:val="22"/>
          <w:szCs w:val="22"/>
          <w:lang w:val="en-GB"/>
        </w:rPr>
        <w:t xml:space="preserve">Read the following: </w:t>
      </w:r>
    </w:p>
    <w:p w14:paraId="54AD04D6" w14:textId="77777777" w:rsidR="00520456" w:rsidRDefault="00E33367" w:rsidP="00520456">
      <w:pPr>
        <w:pStyle w:val="Default"/>
        <w:numPr>
          <w:ilvl w:val="0"/>
          <w:numId w:val="1"/>
        </w:numPr>
        <w:jc w:val="both"/>
        <w:rPr>
          <w:sz w:val="22"/>
          <w:szCs w:val="22"/>
          <w:lang w:val="en-GB"/>
        </w:rPr>
      </w:pPr>
      <w:r w:rsidRPr="00520456">
        <w:rPr>
          <w:sz w:val="22"/>
          <w:szCs w:val="22"/>
          <w:lang w:val="en-GB"/>
        </w:rPr>
        <w:t xml:space="preserve">John Jowett, </w:t>
      </w:r>
      <w:r w:rsidRPr="00520456">
        <w:rPr>
          <w:i/>
          <w:sz w:val="22"/>
          <w:szCs w:val="22"/>
          <w:lang w:val="en-GB"/>
        </w:rPr>
        <w:t>Shakespeare and Text</w:t>
      </w:r>
      <w:r w:rsidRPr="00520456">
        <w:rPr>
          <w:sz w:val="22"/>
          <w:szCs w:val="22"/>
          <w:lang w:val="en-GB"/>
        </w:rPr>
        <w:t>, Oxford Shakespeare Topics series (Oxford: Oxford University Press, 2007)</w:t>
      </w:r>
    </w:p>
    <w:p w14:paraId="1BC99E74" w14:textId="77777777" w:rsidR="00F94F2E" w:rsidRDefault="00E33367" w:rsidP="00520456">
      <w:pPr>
        <w:pStyle w:val="Default"/>
        <w:numPr>
          <w:ilvl w:val="0"/>
          <w:numId w:val="1"/>
        </w:numPr>
        <w:jc w:val="both"/>
        <w:rPr>
          <w:sz w:val="22"/>
          <w:szCs w:val="22"/>
          <w:lang w:val="en-GB"/>
        </w:rPr>
      </w:pPr>
      <w:r w:rsidRPr="00520456">
        <w:rPr>
          <w:sz w:val="22"/>
          <w:szCs w:val="22"/>
          <w:lang w:val="en-GB"/>
        </w:rPr>
        <w:t>Ann Thompson and Neil Taylor, edited,</w:t>
      </w:r>
      <w:r w:rsidR="0086314A">
        <w:rPr>
          <w:sz w:val="22"/>
          <w:szCs w:val="22"/>
          <w:lang w:val="en-GB"/>
        </w:rPr>
        <w:t xml:space="preserve"> William Shakespeare’s</w:t>
      </w:r>
      <w:r w:rsidRPr="00520456">
        <w:rPr>
          <w:sz w:val="22"/>
          <w:szCs w:val="22"/>
          <w:lang w:val="en-GB"/>
        </w:rPr>
        <w:t xml:space="preserve"> </w:t>
      </w:r>
      <w:r w:rsidRPr="00520456">
        <w:rPr>
          <w:i/>
          <w:sz w:val="22"/>
          <w:szCs w:val="22"/>
          <w:lang w:val="en-GB"/>
        </w:rPr>
        <w:t>Hamlet</w:t>
      </w:r>
      <w:r w:rsidRPr="00520456">
        <w:rPr>
          <w:sz w:val="22"/>
          <w:szCs w:val="22"/>
          <w:lang w:val="en-GB"/>
        </w:rPr>
        <w:t xml:space="preserve">, The Arden Shakespeare, Third Series, pp. 74-94 (“The Composition of </w:t>
      </w:r>
      <w:r w:rsidRPr="00520456">
        <w:rPr>
          <w:i/>
          <w:sz w:val="22"/>
          <w:szCs w:val="22"/>
          <w:lang w:val="en-GB"/>
        </w:rPr>
        <w:t>Hamlet</w:t>
      </w:r>
      <w:r w:rsidRPr="00520456">
        <w:rPr>
          <w:sz w:val="22"/>
          <w:szCs w:val="22"/>
          <w:lang w:val="en-GB"/>
        </w:rPr>
        <w:t>”)</w:t>
      </w:r>
    </w:p>
    <w:p w14:paraId="54AD04D7" w14:textId="14AE9A42" w:rsidR="00520456" w:rsidRDefault="00F94F2E" w:rsidP="00F94F2E">
      <w:pPr>
        <w:pStyle w:val="Default"/>
        <w:numPr>
          <w:ilvl w:val="1"/>
          <w:numId w:val="1"/>
        </w:numPr>
        <w:jc w:val="both"/>
        <w:rPr>
          <w:sz w:val="22"/>
          <w:szCs w:val="22"/>
          <w:lang w:val="en-GB"/>
        </w:rPr>
      </w:pPr>
      <w:r>
        <w:rPr>
          <w:sz w:val="22"/>
          <w:szCs w:val="22"/>
          <w:lang w:val="en-GB"/>
        </w:rPr>
        <w:t>Optional: ibid.,</w:t>
      </w:r>
      <w:r w:rsidR="00E33367" w:rsidRPr="00520456">
        <w:rPr>
          <w:sz w:val="22"/>
          <w:szCs w:val="22"/>
          <w:lang w:val="en-GB"/>
        </w:rPr>
        <w:t xml:space="preserve"> pp. 139-164 (“1.1” of </w:t>
      </w:r>
      <w:r w:rsidR="00E33367" w:rsidRPr="00520456">
        <w:rPr>
          <w:i/>
          <w:sz w:val="22"/>
          <w:szCs w:val="22"/>
          <w:lang w:val="en-GB"/>
        </w:rPr>
        <w:t>Hamlet</w:t>
      </w:r>
      <w:r w:rsidR="0082570F" w:rsidRPr="00520456">
        <w:rPr>
          <w:sz w:val="22"/>
          <w:szCs w:val="22"/>
          <w:lang w:val="en-GB"/>
        </w:rPr>
        <w:t xml:space="preserve"> Q2 (1604-5)</w:t>
      </w:r>
      <w:r w:rsidR="00E33367" w:rsidRPr="00520456">
        <w:rPr>
          <w:sz w:val="22"/>
          <w:szCs w:val="22"/>
          <w:lang w:val="en-GB"/>
        </w:rPr>
        <w:t>)</w:t>
      </w:r>
    </w:p>
    <w:p w14:paraId="67AC9E54" w14:textId="77777777" w:rsidR="00F94F2E" w:rsidRDefault="00E33367" w:rsidP="00520456">
      <w:pPr>
        <w:pStyle w:val="Default"/>
        <w:numPr>
          <w:ilvl w:val="0"/>
          <w:numId w:val="1"/>
        </w:numPr>
        <w:jc w:val="both"/>
        <w:rPr>
          <w:sz w:val="22"/>
          <w:szCs w:val="22"/>
          <w:lang w:val="en-GB"/>
        </w:rPr>
      </w:pPr>
      <w:r w:rsidRPr="00520456">
        <w:rPr>
          <w:sz w:val="22"/>
          <w:szCs w:val="22"/>
          <w:lang w:val="en-GB"/>
        </w:rPr>
        <w:t xml:space="preserve">Ann Thompson and Neil Taylor, edited, </w:t>
      </w:r>
      <w:r w:rsidR="0086314A" w:rsidRPr="0086314A">
        <w:rPr>
          <w:sz w:val="22"/>
          <w:szCs w:val="22"/>
          <w:lang w:val="en-GB"/>
        </w:rPr>
        <w:t>William Shakespeare’s</w:t>
      </w:r>
      <w:r w:rsidR="0086314A" w:rsidRPr="0086314A">
        <w:rPr>
          <w:i/>
          <w:sz w:val="22"/>
          <w:szCs w:val="22"/>
          <w:lang w:val="en-GB"/>
        </w:rPr>
        <w:t xml:space="preserve"> </w:t>
      </w:r>
      <w:r w:rsidRPr="00520456">
        <w:rPr>
          <w:i/>
          <w:sz w:val="22"/>
          <w:szCs w:val="22"/>
          <w:lang w:val="en-GB"/>
        </w:rPr>
        <w:t>Hamlet, the Texts of 1603 and 1623</w:t>
      </w:r>
      <w:r w:rsidRPr="00520456">
        <w:rPr>
          <w:sz w:val="22"/>
          <w:szCs w:val="22"/>
          <w:lang w:val="en-GB"/>
        </w:rPr>
        <w:t xml:space="preserve">, The Arden Shakespeare, Third Series, pp. 1-12 (“The relationship of this volume to the Arden </w:t>
      </w:r>
      <w:r w:rsidRPr="00520456">
        <w:rPr>
          <w:i/>
          <w:sz w:val="22"/>
          <w:szCs w:val="22"/>
          <w:lang w:val="en-GB"/>
        </w:rPr>
        <w:t>Hamlet</w:t>
      </w:r>
      <w:r w:rsidRPr="00520456">
        <w:rPr>
          <w:sz w:val="22"/>
          <w:szCs w:val="22"/>
          <w:lang w:val="en-GB"/>
        </w:rPr>
        <w:t>”)</w:t>
      </w:r>
    </w:p>
    <w:p w14:paraId="54AD04D8" w14:textId="406C5353" w:rsidR="00E33367" w:rsidRDefault="00F94F2E" w:rsidP="00F94F2E">
      <w:pPr>
        <w:pStyle w:val="Default"/>
        <w:numPr>
          <w:ilvl w:val="1"/>
          <w:numId w:val="1"/>
        </w:numPr>
        <w:jc w:val="both"/>
        <w:rPr>
          <w:sz w:val="22"/>
          <w:szCs w:val="22"/>
          <w:lang w:val="en-GB"/>
        </w:rPr>
      </w:pPr>
      <w:r>
        <w:rPr>
          <w:sz w:val="22"/>
          <w:szCs w:val="22"/>
          <w:lang w:val="en-GB"/>
        </w:rPr>
        <w:t xml:space="preserve">Optional: ibid., </w:t>
      </w:r>
      <w:r w:rsidR="00E33367" w:rsidRPr="00520456">
        <w:rPr>
          <w:sz w:val="22"/>
          <w:szCs w:val="22"/>
          <w:lang w:val="en-GB"/>
        </w:rPr>
        <w:t xml:space="preserve">pp. 41-53 (“Scene 1” of </w:t>
      </w:r>
      <w:r w:rsidR="00E33367" w:rsidRPr="00520456">
        <w:rPr>
          <w:i/>
          <w:sz w:val="22"/>
          <w:szCs w:val="22"/>
          <w:lang w:val="en-GB"/>
        </w:rPr>
        <w:t>Hamlet</w:t>
      </w:r>
      <w:r w:rsidR="00E33367" w:rsidRPr="00520456">
        <w:rPr>
          <w:sz w:val="22"/>
          <w:szCs w:val="22"/>
          <w:lang w:val="en-GB"/>
        </w:rPr>
        <w:t xml:space="preserve"> Q1 (1603)); pp. 173-185 (“1.1” of </w:t>
      </w:r>
      <w:r w:rsidR="00E33367" w:rsidRPr="00520456">
        <w:rPr>
          <w:i/>
          <w:sz w:val="22"/>
          <w:szCs w:val="22"/>
          <w:lang w:val="en-GB"/>
        </w:rPr>
        <w:t xml:space="preserve">Hamlet </w:t>
      </w:r>
      <w:r w:rsidR="00E33367" w:rsidRPr="00520456">
        <w:rPr>
          <w:sz w:val="22"/>
          <w:szCs w:val="22"/>
          <w:lang w:val="en-GB"/>
        </w:rPr>
        <w:t>F1 (1623))</w:t>
      </w:r>
    </w:p>
    <w:p w14:paraId="16C55B7D" w14:textId="77777777" w:rsidR="00073711" w:rsidRDefault="00073711" w:rsidP="00073711">
      <w:pPr>
        <w:pStyle w:val="Default"/>
        <w:ind w:left="1724"/>
        <w:jc w:val="both"/>
        <w:rPr>
          <w:sz w:val="22"/>
          <w:szCs w:val="22"/>
          <w:lang w:val="en-GB"/>
        </w:rPr>
      </w:pPr>
    </w:p>
    <w:p w14:paraId="54AD04D9" w14:textId="77777777" w:rsidR="0086314A" w:rsidRPr="00520456" w:rsidRDefault="0086314A" w:rsidP="00073711">
      <w:pPr>
        <w:pStyle w:val="Default"/>
        <w:numPr>
          <w:ilvl w:val="1"/>
          <w:numId w:val="1"/>
        </w:numPr>
        <w:jc w:val="both"/>
        <w:rPr>
          <w:sz w:val="22"/>
          <w:szCs w:val="22"/>
          <w:lang w:val="en-GB"/>
        </w:rPr>
      </w:pPr>
      <w:r>
        <w:rPr>
          <w:sz w:val="22"/>
          <w:szCs w:val="22"/>
          <w:lang w:val="en-GB"/>
        </w:rPr>
        <w:t xml:space="preserve">Recommended: Bruce R. Smith, editor, </w:t>
      </w:r>
      <w:r>
        <w:rPr>
          <w:i/>
          <w:sz w:val="22"/>
          <w:szCs w:val="22"/>
          <w:lang w:val="en-GB"/>
        </w:rPr>
        <w:t>The Cambridge Guide to the World of Shakespeare, vol. 1</w:t>
      </w:r>
      <w:r>
        <w:rPr>
          <w:sz w:val="22"/>
          <w:szCs w:val="22"/>
          <w:lang w:val="en-GB"/>
        </w:rPr>
        <w:t xml:space="preserve"> (Cambridge: CUP 2016), pp. 323-373 (“Printing, Publishing, Textuality”)</w:t>
      </w:r>
    </w:p>
    <w:p w14:paraId="1D911095" w14:textId="77777777" w:rsidR="00E232CF" w:rsidRDefault="00E232CF" w:rsidP="00520456">
      <w:pPr>
        <w:pStyle w:val="Default"/>
        <w:spacing w:after="240"/>
        <w:jc w:val="both"/>
        <w:rPr>
          <w:sz w:val="22"/>
          <w:szCs w:val="22"/>
          <w:lang w:val="en-GB"/>
        </w:rPr>
      </w:pPr>
    </w:p>
    <w:p w14:paraId="54AD04DA" w14:textId="6D9C78F0" w:rsidR="003F24E8" w:rsidRDefault="00E232CF" w:rsidP="00E569FF">
      <w:pPr>
        <w:pStyle w:val="Default"/>
        <w:jc w:val="both"/>
        <w:rPr>
          <w:sz w:val="22"/>
          <w:szCs w:val="22"/>
          <w:lang w:val="en-GB"/>
        </w:rPr>
      </w:pPr>
      <w:r>
        <w:rPr>
          <w:sz w:val="22"/>
          <w:szCs w:val="22"/>
          <w:lang w:val="en-GB"/>
        </w:rPr>
        <w:t>Consider the following issues:</w:t>
      </w:r>
    </w:p>
    <w:p w14:paraId="26D885A7" w14:textId="43ABFF33" w:rsidR="00E232CF" w:rsidRDefault="00E232CF" w:rsidP="00E569FF">
      <w:pPr>
        <w:pStyle w:val="Default"/>
        <w:numPr>
          <w:ilvl w:val="0"/>
          <w:numId w:val="6"/>
        </w:numPr>
        <w:jc w:val="both"/>
        <w:rPr>
          <w:sz w:val="22"/>
          <w:szCs w:val="22"/>
          <w:lang w:val="en-GB"/>
        </w:rPr>
      </w:pPr>
      <w:r>
        <w:rPr>
          <w:sz w:val="22"/>
          <w:szCs w:val="22"/>
          <w:lang w:val="en-GB"/>
        </w:rPr>
        <w:t>How is textual history</w:t>
      </w:r>
      <w:r w:rsidR="00E569FF">
        <w:rPr>
          <w:sz w:val="22"/>
          <w:szCs w:val="22"/>
          <w:lang w:val="en-GB"/>
        </w:rPr>
        <w:t xml:space="preserve"> and the history of editorship pertinent to your area of study?</w:t>
      </w:r>
    </w:p>
    <w:p w14:paraId="386A1FA5" w14:textId="7C4F4062" w:rsidR="00E569FF" w:rsidRDefault="00E569FF" w:rsidP="00E569FF">
      <w:pPr>
        <w:pStyle w:val="Default"/>
        <w:numPr>
          <w:ilvl w:val="0"/>
          <w:numId w:val="6"/>
        </w:numPr>
        <w:jc w:val="both"/>
        <w:rPr>
          <w:sz w:val="22"/>
          <w:szCs w:val="22"/>
          <w:lang w:val="en-GB"/>
        </w:rPr>
      </w:pPr>
      <w:r>
        <w:rPr>
          <w:sz w:val="22"/>
          <w:szCs w:val="22"/>
          <w:lang w:val="en-GB"/>
        </w:rPr>
        <w:t>How do you handle “versions”?</w:t>
      </w:r>
    </w:p>
    <w:p w14:paraId="54AD04DB" w14:textId="50A8ABE5" w:rsidR="00520456" w:rsidRDefault="00520456" w:rsidP="00520456">
      <w:pPr>
        <w:pStyle w:val="Default"/>
        <w:spacing w:after="240"/>
        <w:jc w:val="both"/>
        <w:rPr>
          <w:sz w:val="22"/>
          <w:szCs w:val="22"/>
          <w:lang w:val="en-GB"/>
        </w:rPr>
      </w:pPr>
    </w:p>
    <w:p w14:paraId="39B03FB0" w14:textId="00DC38F2" w:rsidR="00C4642F" w:rsidRPr="003F24E8" w:rsidRDefault="00C4642F" w:rsidP="773E3F21">
      <w:pPr>
        <w:pStyle w:val="Default"/>
        <w:spacing w:after="240"/>
        <w:jc w:val="both"/>
        <w:rPr>
          <w:sz w:val="22"/>
          <w:szCs w:val="22"/>
          <w:lang w:val="en-GB"/>
        </w:rPr>
      </w:pPr>
      <w:r w:rsidRPr="773E3F21">
        <w:rPr>
          <w:b/>
          <w:bCs/>
          <w:sz w:val="22"/>
          <w:szCs w:val="22"/>
          <w:lang w:val="en-GB"/>
        </w:rPr>
        <w:t xml:space="preserve">Friday, </w:t>
      </w:r>
      <w:r w:rsidR="18804977" w:rsidRPr="773E3F21">
        <w:rPr>
          <w:b/>
          <w:bCs/>
          <w:sz w:val="22"/>
          <w:szCs w:val="22"/>
          <w:lang w:val="en-GB"/>
        </w:rPr>
        <w:t xml:space="preserve">April </w:t>
      </w:r>
      <w:r w:rsidR="001E2AC0">
        <w:rPr>
          <w:b/>
          <w:bCs/>
          <w:sz w:val="22"/>
          <w:szCs w:val="22"/>
          <w:lang w:val="en-GB"/>
        </w:rPr>
        <w:t>14</w:t>
      </w:r>
      <w:r w:rsidR="00DF6C43" w:rsidRPr="773E3F21">
        <w:rPr>
          <w:b/>
          <w:bCs/>
          <w:sz w:val="22"/>
          <w:szCs w:val="22"/>
          <w:lang w:val="en-GB"/>
        </w:rPr>
        <w:t>:</w:t>
      </w:r>
      <w:r w:rsidR="6B89C169" w:rsidRPr="773E3F21">
        <w:rPr>
          <w:b/>
          <w:bCs/>
          <w:sz w:val="22"/>
          <w:szCs w:val="22"/>
          <w:lang w:val="en-GB"/>
        </w:rPr>
        <w:t xml:space="preserve"> Walt Whitman’s “Drum-Taps” </w:t>
      </w:r>
    </w:p>
    <w:p w14:paraId="0A339B8E" w14:textId="77777777" w:rsidR="00C4642F" w:rsidRPr="003F24E8" w:rsidRDefault="6B89C169" w:rsidP="773E3F21">
      <w:pPr>
        <w:pStyle w:val="Default"/>
        <w:spacing w:after="240"/>
        <w:ind w:left="284"/>
        <w:jc w:val="both"/>
        <w:rPr>
          <w:sz w:val="22"/>
          <w:szCs w:val="22"/>
          <w:lang w:val="en-GB"/>
        </w:rPr>
      </w:pPr>
      <w:r w:rsidRPr="773E3F21">
        <w:rPr>
          <w:sz w:val="22"/>
          <w:szCs w:val="22"/>
          <w:lang w:val="en-GB"/>
        </w:rPr>
        <w:t xml:space="preserve">Read the following: </w:t>
      </w:r>
    </w:p>
    <w:p w14:paraId="6A571325"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Harold W. Blodgett and Sculley Bradley, edited, Walt Whitman’s </w:t>
      </w:r>
      <w:r w:rsidRPr="773E3F21">
        <w:rPr>
          <w:i/>
          <w:iCs/>
          <w:sz w:val="22"/>
          <w:szCs w:val="22"/>
          <w:lang w:val="en-GB"/>
        </w:rPr>
        <w:t xml:space="preserve">Leaves of Grass </w:t>
      </w:r>
      <w:r w:rsidRPr="773E3F21">
        <w:rPr>
          <w:sz w:val="22"/>
          <w:szCs w:val="22"/>
          <w:lang w:val="en-GB"/>
        </w:rPr>
        <w:t xml:space="preserve">(Comprehensive Reader’s Edition) (New York: New York University Press, 1965), pp. xxvii-liii (“Introduction”); 279-327 (“Drum-Taps”) </w:t>
      </w:r>
    </w:p>
    <w:p w14:paraId="0E3147F0"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Ed Folsom, “Appearing in Print: Illustrations of the Self in </w:t>
      </w:r>
      <w:r w:rsidRPr="773E3F21">
        <w:rPr>
          <w:i/>
          <w:iCs/>
          <w:sz w:val="22"/>
          <w:szCs w:val="22"/>
          <w:lang w:val="en-GB"/>
        </w:rPr>
        <w:t>Leaves of Grass</w:t>
      </w:r>
      <w:r w:rsidRPr="773E3F21">
        <w:rPr>
          <w:sz w:val="22"/>
          <w:szCs w:val="22"/>
          <w:lang w:val="en-GB"/>
        </w:rPr>
        <w:t xml:space="preserve">,” in Ezra Greenspan, edited, </w:t>
      </w:r>
      <w:r w:rsidRPr="773E3F21">
        <w:rPr>
          <w:i/>
          <w:iCs/>
          <w:sz w:val="22"/>
          <w:szCs w:val="22"/>
          <w:lang w:val="en-GB"/>
        </w:rPr>
        <w:t xml:space="preserve">The Cambridge Companion to Walt Whitman </w:t>
      </w:r>
      <w:r w:rsidRPr="773E3F21">
        <w:rPr>
          <w:sz w:val="22"/>
          <w:szCs w:val="22"/>
          <w:lang w:val="en-GB"/>
        </w:rPr>
        <w:t xml:space="preserve">(Cambridge: Cambridge University Press, 1995), pp. 135-165 </w:t>
      </w:r>
    </w:p>
    <w:p w14:paraId="6AE300A5" w14:textId="77777777" w:rsidR="00C4642F" w:rsidRPr="003F24E8" w:rsidRDefault="6B89C169" w:rsidP="773E3F21">
      <w:pPr>
        <w:pStyle w:val="Default"/>
        <w:numPr>
          <w:ilvl w:val="0"/>
          <w:numId w:val="4"/>
        </w:numPr>
        <w:spacing w:after="48"/>
        <w:jc w:val="both"/>
        <w:rPr>
          <w:sz w:val="22"/>
          <w:szCs w:val="22"/>
          <w:lang w:val="en-GB"/>
        </w:rPr>
      </w:pPr>
      <w:r w:rsidRPr="773E3F21">
        <w:rPr>
          <w:sz w:val="22"/>
          <w:szCs w:val="22"/>
          <w:lang w:val="en-GB"/>
        </w:rPr>
        <w:t xml:space="preserve">Kenneth M. Price, “Electronic Scholarly Editions,” Chapter 24 in </w:t>
      </w:r>
      <w:r w:rsidRPr="773E3F21">
        <w:rPr>
          <w:i/>
          <w:iCs/>
          <w:sz w:val="22"/>
          <w:szCs w:val="22"/>
          <w:lang w:val="en-GB"/>
        </w:rPr>
        <w:t>A Companion to Digital Literary Studies</w:t>
      </w:r>
      <w:r w:rsidRPr="773E3F21">
        <w:rPr>
          <w:sz w:val="22"/>
          <w:szCs w:val="22"/>
          <w:lang w:val="en-GB"/>
        </w:rPr>
        <w:t xml:space="preserve">, edited by Susan Schreibman and Ray Siemens (Oxford: Blackwell, 2008) &lt;http://www.digitalhumanities.org/companionDLS&gt; </w:t>
      </w:r>
    </w:p>
    <w:p w14:paraId="79CE483E" w14:textId="77777777" w:rsidR="00C4642F" w:rsidRPr="003F24E8" w:rsidRDefault="00C4642F" w:rsidP="773E3F21">
      <w:pPr>
        <w:pStyle w:val="Default"/>
        <w:jc w:val="both"/>
        <w:rPr>
          <w:sz w:val="22"/>
          <w:szCs w:val="22"/>
          <w:lang w:val="en-GB"/>
        </w:rPr>
      </w:pPr>
    </w:p>
    <w:p w14:paraId="54AD04E3" w14:textId="7F7643F1" w:rsidR="00C4642F" w:rsidRPr="003F24E8" w:rsidRDefault="00DF6C43" w:rsidP="773E3F21">
      <w:pPr>
        <w:pStyle w:val="Default"/>
        <w:spacing w:after="240"/>
        <w:jc w:val="both"/>
        <w:rPr>
          <w:b/>
          <w:bCs/>
          <w:sz w:val="22"/>
          <w:szCs w:val="22"/>
          <w:lang w:val="en-GB"/>
        </w:rPr>
      </w:pPr>
      <w:r w:rsidRPr="773E3F21">
        <w:rPr>
          <w:b/>
          <w:bCs/>
          <w:sz w:val="22"/>
          <w:szCs w:val="22"/>
          <w:lang w:val="en-GB"/>
        </w:rPr>
        <w:t xml:space="preserve"> </w:t>
      </w:r>
    </w:p>
    <w:p w14:paraId="54AD04EE" w14:textId="28057F6F" w:rsidR="00C4642F" w:rsidRPr="003F24E8" w:rsidRDefault="00C4642F" w:rsidP="773E3F21">
      <w:pPr>
        <w:pStyle w:val="Default"/>
        <w:spacing w:after="240"/>
        <w:jc w:val="both"/>
        <w:rPr>
          <w:b/>
          <w:bCs/>
          <w:sz w:val="22"/>
          <w:szCs w:val="22"/>
          <w:lang w:val="en-GB"/>
        </w:rPr>
      </w:pPr>
      <w:r w:rsidRPr="773E3F21">
        <w:rPr>
          <w:b/>
          <w:bCs/>
          <w:sz w:val="22"/>
          <w:szCs w:val="22"/>
          <w:lang w:val="en-GB"/>
        </w:rPr>
        <w:t xml:space="preserve">Friday, </w:t>
      </w:r>
      <w:r w:rsidR="4ADC3402" w:rsidRPr="773E3F21">
        <w:rPr>
          <w:b/>
          <w:bCs/>
          <w:sz w:val="22"/>
          <w:szCs w:val="22"/>
          <w:lang w:val="en-GB"/>
        </w:rPr>
        <w:t>May 1</w:t>
      </w:r>
      <w:r w:rsidR="001E2AC0">
        <w:rPr>
          <w:b/>
          <w:bCs/>
          <w:sz w:val="22"/>
          <w:szCs w:val="22"/>
          <w:lang w:val="en-GB"/>
        </w:rPr>
        <w:t>2</w:t>
      </w:r>
      <w:r w:rsidRPr="773E3F21">
        <w:rPr>
          <w:b/>
          <w:bCs/>
          <w:sz w:val="22"/>
          <w:szCs w:val="22"/>
          <w:lang w:val="en-GB"/>
        </w:rPr>
        <w:t xml:space="preserve">: Student Presentations </w:t>
      </w:r>
      <w:r w:rsidR="5D02A908" w:rsidRPr="773E3F21">
        <w:rPr>
          <w:b/>
          <w:bCs/>
          <w:sz w:val="22"/>
          <w:szCs w:val="22"/>
          <w:lang w:val="en-GB"/>
        </w:rPr>
        <w:t>and Discussion</w:t>
      </w:r>
    </w:p>
    <w:p w14:paraId="364DD869" w14:textId="5FAF2757" w:rsidR="000A1682" w:rsidRDefault="69D4BFB2" w:rsidP="773E3F21">
      <w:pPr>
        <w:pStyle w:val="Default"/>
        <w:jc w:val="both"/>
        <w:rPr>
          <w:color w:val="000000" w:themeColor="text1"/>
        </w:rPr>
      </w:pPr>
      <w:r w:rsidRPr="773E3F21">
        <w:rPr>
          <w:sz w:val="22"/>
          <w:szCs w:val="22"/>
          <w:lang w:val="en-GB"/>
        </w:rPr>
        <w:t xml:space="preserve">Discussion of the class’s handling of the apparatus for the novella </w:t>
      </w:r>
      <w:r w:rsidRPr="773E3F21">
        <w:rPr>
          <w:i/>
          <w:iCs/>
          <w:sz w:val="22"/>
          <w:szCs w:val="22"/>
          <w:lang w:val="en-GB"/>
        </w:rPr>
        <w:t xml:space="preserve">The Cult of the Purple Rose: A Phase of Harvard Life </w:t>
      </w:r>
      <w:r w:rsidRPr="773E3F21">
        <w:rPr>
          <w:sz w:val="22"/>
          <w:szCs w:val="22"/>
          <w:lang w:val="en-GB"/>
        </w:rPr>
        <w:t>(1902) by Shirley Everton Johnson. (For this project, the class will have already been divided into groups.)</w:t>
      </w:r>
    </w:p>
    <w:p w14:paraId="2DEF31F7" w14:textId="4E4E67E2" w:rsidR="000A1682" w:rsidRDefault="00C4642F" w:rsidP="773E3F21">
      <w:pPr>
        <w:pStyle w:val="Default"/>
        <w:ind w:firstLine="283"/>
        <w:jc w:val="both"/>
        <w:rPr>
          <w:sz w:val="22"/>
          <w:szCs w:val="22"/>
          <w:lang w:val="en-GB"/>
        </w:rPr>
      </w:pPr>
      <w:r w:rsidRPr="773E3F21">
        <w:rPr>
          <w:color w:val="000000" w:themeColor="text1"/>
          <w:sz w:val="22"/>
          <w:szCs w:val="22"/>
          <w:lang w:val="en-GB"/>
        </w:rPr>
        <w:t xml:space="preserve"> </w:t>
      </w:r>
      <w:r w:rsidR="000A1682" w:rsidRPr="773E3F21">
        <w:rPr>
          <w:color w:val="000000" w:themeColor="text1"/>
          <w:sz w:val="22"/>
          <w:szCs w:val="22"/>
          <w:lang w:val="en-GB"/>
        </w:rPr>
        <w:t>You will prepare, in a group, an edited</w:t>
      </w:r>
      <w:r w:rsidR="002042FA" w:rsidRPr="773E3F21">
        <w:rPr>
          <w:color w:val="000000" w:themeColor="text1"/>
          <w:sz w:val="22"/>
          <w:szCs w:val="22"/>
          <w:lang w:val="en-GB"/>
        </w:rPr>
        <w:t xml:space="preserve"> version of the </w:t>
      </w:r>
      <w:r w:rsidR="15CA13DA" w:rsidRPr="773E3F21">
        <w:rPr>
          <w:color w:val="000000" w:themeColor="text1"/>
          <w:sz w:val="22"/>
          <w:szCs w:val="22"/>
          <w:lang w:val="en-GB"/>
        </w:rPr>
        <w:t>novella</w:t>
      </w:r>
      <w:r w:rsidR="002042FA" w:rsidRPr="773E3F21">
        <w:rPr>
          <w:color w:val="000000" w:themeColor="text1"/>
          <w:sz w:val="22"/>
          <w:szCs w:val="22"/>
          <w:lang w:val="en-GB"/>
        </w:rPr>
        <w:t xml:space="preserve">. You will track your changes and explain why you decided to perform them. You will need to categorize </w:t>
      </w:r>
      <w:r w:rsidR="00E5468B" w:rsidRPr="773E3F21">
        <w:rPr>
          <w:color w:val="000000" w:themeColor="text1"/>
          <w:sz w:val="22"/>
          <w:szCs w:val="22"/>
          <w:lang w:val="en-GB"/>
        </w:rPr>
        <w:t>your editorial activities and explain your editorial choices for handling individual categories</w:t>
      </w:r>
      <w:r w:rsidR="00E76627" w:rsidRPr="773E3F21">
        <w:rPr>
          <w:color w:val="000000" w:themeColor="text1"/>
          <w:sz w:val="22"/>
          <w:szCs w:val="22"/>
          <w:lang w:val="en-GB"/>
        </w:rPr>
        <w:t>. You will write footnotes or endnotes (if you decide to create notes)</w:t>
      </w:r>
      <w:r w:rsidR="1A41A21A" w:rsidRPr="773E3F21">
        <w:rPr>
          <w:color w:val="000000" w:themeColor="text1"/>
          <w:sz w:val="22"/>
          <w:szCs w:val="22"/>
          <w:lang w:val="en-GB"/>
        </w:rPr>
        <w:t xml:space="preserve">, </w:t>
      </w:r>
      <w:r w:rsidR="00E76627" w:rsidRPr="773E3F21">
        <w:rPr>
          <w:color w:val="000000" w:themeColor="text1"/>
          <w:sz w:val="22"/>
          <w:szCs w:val="22"/>
          <w:lang w:val="en-GB"/>
        </w:rPr>
        <w:t xml:space="preserve">explain </w:t>
      </w:r>
      <w:r w:rsidR="41B566ED" w:rsidRPr="773E3F21">
        <w:rPr>
          <w:color w:val="000000" w:themeColor="text1"/>
          <w:sz w:val="22"/>
          <w:szCs w:val="22"/>
          <w:lang w:val="en-GB"/>
        </w:rPr>
        <w:t xml:space="preserve">and discuss </w:t>
      </w:r>
      <w:r w:rsidR="00A71778" w:rsidRPr="773E3F21">
        <w:rPr>
          <w:color w:val="000000" w:themeColor="text1"/>
          <w:sz w:val="22"/>
          <w:szCs w:val="22"/>
          <w:lang w:val="en-GB"/>
        </w:rPr>
        <w:t xml:space="preserve">your </w:t>
      </w:r>
      <w:r w:rsidR="3F863428" w:rsidRPr="773E3F21">
        <w:rPr>
          <w:color w:val="000000" w:themeColor="text1"/>
          <w:sz w:val="22"/>
          <w:szCs w:val="22"/>
          <w:lang w:val="en-GB"/>
        </w:rPr>
        <w:t>editorial changes</w:t>
      </w:r>
      <w:r w:rsidR="00A71778" w:rsidRPr="773E3F21">
        <w:rPr>
          <w:color w:val="000000" w:themeColor="text1"/>
          <w:sz w:val="22"/>
          <w:szCs w:val="22"/>
          <w:lang w:val="en-GB"/>
        </w:rPr>
        <w:t>.</w:t>
      </w:r>
    </w:p>
    <w:sectPr w:rsidR="000A1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5177C"/>
    <w:multiLevelType w:val="hybridMultilevel"/>
    <w:tmpl w:val="A0648CD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DE42D12"/>
    <w:multiLevelType w:val="hybridMultilevel"/>
    <w:tmpl w:val="A33238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1E41022"/>
    <w:multiLevelType w:val="hybridMultilevel"/>
    <w:tmpl w:val="45F08DD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63D501F"/>
    <w:multiLevelType w:val="hybridMultilevel"/>
    <w:tmpl w:val="07E8C4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B8B2796"/>
    <w:multiLevelType w:val="hybridMultilevel"/>
    <w:tmpl w:val="D2BE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E42B6"/>
    <w:multiLevelType w:val="hybridMultilevel"/>
    <w:tmpl w:val="0178CD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6D5A6FC6"/>
    <w:multiLevelType w:val="hybridMultilevel"/>
    <w:tmpl w:val="BB5EA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0E57E2"/>
    <w:multiLevelType w:val="hybridMultilevel"/>
    <w:tmpl w:val="62F245B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367021115">
    <w:abstractNumId w:val="0"/>
  </w:num>
  <w:num w:numId="2" w16cid:durableId="524906613">
    <w:abstractNumId w:val="2"/>
  </w:num>
  <w:num w:numId="3" w16cid:durableId="67192460">
    <w:abstractNumId w:val="6"/>
  </w:num>
  <w:num w:numId="4" w16cid:durableId="610864757">
    <w:abstractNumId w:val="3"/>
  </w:num>
  <w:num w:numId="5" w16cid:durableId="1988707068">
    <w:abstractNumId w:val="5"/>
  </w:num>
  <w:num w:numId="6" w16cid:durableId="1117872730">
    <w:abstractNumId w:val="4"/>
  </w:num>
  <w:num w:numId="7" w16cid:durableId="2119635312">
    <w:abstractNumId w:val="1"/>
  </w:num>
  <w:num w:numId="8" w16cid:durableId="1489401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zM1MTUzMQCyLJV0lIJTi4sz8/NACgxrAVCxvxwsAAAA"/>
  </w:docVars>
  <w:rsids>
    <w:rsidRoot w:val="00C4642F"/>
    <w:rsid w:val="00057058"/>
    <w:rsid w:val="00073711"/>
    <w:rsid w:val="000A1682"/>
    <w:rsid w:val="00100635"/>
    <w:rsid w:val="00162753"/>
    <w:rsid w:val="001E2AC0"/>
    <w:rsid w:val="002042FA"/>
    <w:rsid w:val="003048C4"/>
    <w:rsid w:val="003873A1"/>
    <w:rsid w:val="003B60AB"/>
    <w:rsid w:val="003F24E8"/>
    <w:rsid w:val="004D612D"/>
    <w:rsid w:val="00510270"/>
    <w:rsid w:val="005103C5"/>
    <w:rsid w:val="00520456"/>
    <w:rsid w:val="00594332"/>
    <w:rsid w:val="00687C73"/>
    <w:rsid w:val="007B0952"/>
    <w:rsid w:val="007C5957"/>
    <w:rsid w:val="0082570F"/>
    <w:rsid w:val="008318D2"/>
    <w:rsid w:val="0086314A"/>
    <w:rsid w:val="008D3A90"/>
    <w:rsid w:val="009556D0"/>
    <w:rsid w:val="009B5990"/>
    <w:rsid w:val="00A31CFF"/>
    <w:rsid w:val="00A643A7"/>
    <w:rsid w:val="00A71778"/>
    <w:rsid w:val="00AE3E8E"/>
    <w:rsid w:val="00AE5B86"/>
    <w:rsid w:val="00B52A5B"/>
    <w:rsid w:val="00B87982"/>
    <w:rsid w:val="00BA6CCA"/>
    <w:rsid w:val="00BF1C45"/>
    <w:rsid w:val="00C4642F"/>
    <w:rsid w:val="00D4376E"/>
    <w:rsid w:val="00D57D28"/>
    <w:rsid w:val="00D66C23"/>
    <w:rsid w:val="00DF6C43"/>
    <w:rsid w:val="00E232CF"/>
    <w:rsid w:val="00E33367"/>
    <w:rsid w:val="00E5468B"/>
    <w:rsid w:val="00E569FF"/>
    <w:rsid w:val="00E60F22"/>
    <w:rsid w:val="00E751EF"/>
    <w:rsid w:val="00E76627"/>
    <w:rsid w:val="00F77FE2"/>
    <w:rsid w:val="00F94F2E"/>
    <w:rsid w:val="00FB5680"/>
    <w:rsid w:val="0B34C558"/>
    <w:rsid w:val="0D24C6DF"/>
    <w:rsid w:val="109F0912"/>
    <w:rsid w:val="15CA13DA"/>
    <w:rsid w:val="167F6585"/>
    <w:rsid w:val="181B35E6"/>
    <w:rsid w:val="18804977"/>
    <w:rsid w:val="1A41A21A"/>
    <w:rsid w:val="1C3EAC15"/>
    <w:rsid w:val="1DC15419"/>
    <w:rsid w:val="25CC65FE"/>
    <w:rsid w:val="2DDF6569"/>
    <w:rsid w:val="344EA6ED"/>
    <w:rsid w:val="3F863428"/>
    <w:rsid w:val="41B566ED"/>
    <w:rsid w:val="43BCBD49"/>
    <w:rsid w:val="4670FCAE"/>
    <w:rsid w:val="4962DB7C"/>
    <w:rsid w:val="4ADC3402"/>
    <w:rsid w:val="4D98BC6D"/>
    <w:rsid w:val="526472DB"/>
    <w:rsid w:val="53D6B440"/>
    <w:rsid w:val="5D02A908"/>
    <w:rsid w:val="5E7EBFD8"/>
    <w:rsid w:val="69D4BFB2"/>
    <w:rsid w:val="6A4AB8BA"/>
    <w:rsid w:val="6B89C169"/>
    <w:rsid w:val="6FED29BD"/>
    <w:rsid w:val="7188FA1E"/>
    <w:rsid w:val="773E3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04C2"/>
  <w15:docId w15:val="{416FCBD5-3012-48EA-B2E1-4BAAA902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C5957"/>
    <w:pPr>
      <w:widowControl w:val="0"/>
      <w:suppressAutoHyphens/>
      <w:spacing w:after="0" w:line="240" w:lineRule="auto"/>
    </w:pPr>
    <w:rPr>
      <w:rFonts w:ascii="Times New Roman" w:hAnsi="Times New Roman" w:cs="Mangal"/>
      <w:szCs w:val="18"/>
    </w:rPr>
  </w:style>
  <w:style w:type="character" w:customStyle="1" w:styleId="TextpoznpodarouChar">
    <w:name w:val="Text pozn. pod čarou Char"/>
    <w:basedOn w:val="Standardnpsmoodstavce"/>
    <w:link w:val="Textpoznpodarou"/>
    <w:uiPriority w:val="99"/>
    <w:semiHidden/>
    <w:rsid w:val="007C5957"/>
    <w:rPr>
      <w:rFonts w:ascii="Times New Roman" w:hAnsi="Times New Roman" w:cs="Mangal"/>
      <w:szCs w:val="18"/>
    </w:rPr>
  </w:style>
  <w:style w:type="paragraph" w:customStyle="1" w:styleId="Default">
    <w:name w:val="Default"/>
    <w:rsid w:val="00C4642F"/>
    <w:pPr>
      <w:autoSpaceDE w:val="0"/>
      <w:autoSpaceDN w:val="0"/>
      <w:adjustRightInd w:val="0"/>
      <w:spacing w:after="0" w:line="240" w:lineRule="auto"/>
    </w:pPr>
    <w:rPr>
      <w:rFonts w:ascii="Georgia" w:hAnsi="Georgia" w:cs="Georgia"/>
      <w:color w:val="000000"/>
      <w:sz w:val="24"/>
      <w:szCs w:val="24"/>
    </w:rPr>
  </w:style>
  <w:style w:type="paragraph" w:styleId="FormtovanvHTML">
    <w:name w:val="HTML Preformatted"/>
    <w:basedOn w:val="Normln"/>
    <w:link w:val="FormtovanvHTMLChar"/>
    <w:uiPriority w:val="99"/>
    <w:semiHidden/>
    <w:unhideWhenUsed/>
    <w:rsid w:val="003F24E8"/>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F24E8"/>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0881">
      <w:bodyDiv w:val="1"/>
      <w:marLeft w:val="0"/>
      <w:marRight w:val="0"/>
      <w:marTop w:val="0"/>
      <w:marBottom w:val="0"/>
      <w:divBdr>
        <w:top w:val="none" w:sz="0" w:space="0" w:color="auto"/>
        <w:left w:val="none" w:sz="0" w:space="0" w:color="auto"/>
        <w:bottom w:val="none" w:sz="0" w:space="0" w:color="auto"/>
        <w:right w:val="none" w:sz="0" w:space="0" w:color="auto"/>
      </w:divBdr>
    </w:div>
    <w:div w:id="1214271070">
      <w:bodyDiv w:val="1"/>
      <w:marLeft w:val="0"/>
      <w:marRight w:val="0"/>
      <w:marTop w:val="0"/>
      <w:marBottom w:val="0"/>
      <w:divBdr>
        <w:top w:val="none" w:sz="0" w:space="0" w:color="auto"/>
        <w:left w:val="none" w:sz="0" w:space="0" w:color="auto"/>
        <w:bottom w:val="none" w:sz="0" w:space="0" w:color="auto"/>
        <w:right w:val="none" w:sz="0" w:space="0" w:color="auto"/>
      </w:divBdr>
      <w:divsChild>
        <w:div w:id="27799277">
          <w:marLeft w:val="0"/>
          <w:marRight w:val="0"/>
          <w:marTop w:val="0"/>
          <w:marBottom w:val="0"/>
          <w:divBdr>
            <w:top w:val="none" w:sz="0" w:space="0" w:color="auto"/>
            <w:left w:val="none" w:sz="0" w:space="0" w:color="auto"/>
            <w:bottom w:val="none" w:sz="0" w:space="0" w:color="auto"/>
            <w:right w:val="none" w:sz="0" w:space="0" w:color="auto"/>
          </w:divBdr>
        </w:div>
      </w:divsChild>
    </w:div>
    <w:div w:id="1252590080">
      <w:bodyDiv w:val="1"/>
      <w:marLeft w:val="0"/>
      <w:marRight w:val="0"/>
      <w:marTop w:val="0"/>
      <w:marBottom w:val="0"/>
      <w:divBdr>
        <w:top w:val="none" w:sz="0" w:space="0" w:color="auto"/>
        <w:left w:val="none" w:sz="0" w:space="0" w:color="auto"/>
        <w:bottom w:val="none" w:sz="0" w:space="0" w:color="auto"/>
        <w:right w:val="none" w:sz="0" w:space="0" w:color="auto"/>
      </w:divBdr>
    </w:div>
    <w:div w:id="1394036999">
      <w:bodyDiv w:val="1"/>
      <w:marLeft w:val="0"/>
      <w:marRight w:val="0"/>
      <w:marTop w:val="0"/>
      <w:marBottom w:val="0"/>
      <w:divBdr>
        <w:top w:val="none" w:sz="0" w:space="0" w:color="auto"/>
        <w:left w:val="none" w:sz="0" w:space="0" w:color="auto"/>
        <w:bottom w:val="none" w:sz="0" w:space="0" w:color="auto"/>
        <w:right w:val="none" w:sz="0" w:space="0" w:color="auto"/>
      </w:divBdr>
      <w:divsChild>
        <w:div w:id="233785103">
          <w:marLeft w:val="0"/>
          <w:marRight w:val="0"/>
          <w:marTop w:val="0"/>
          <w:marBottom w:val="0"/>
          <w:divBdr>
            <w:top w:val="none" w:sz="0" w:space="0" w:color="auto"/>
            <w:left w:val="none" w:sz="0" w:space="0" w:color="auto"/>
            <w:bottom w:val="none" w:sz="0" w:space="0" w:color="auto"/>
            <w:right w:val="none" w:sz="0" w:space="0" w:color="auto"/>
          </w:divBdr>
        </w:div>
        <w:div w:id="544367822">
          <w:marLeft w:val="0"/>
          <w:marRight w:val="0"/>
          <w:marTop w:val="0"/>
          <w:marBottom w:val="0"/>
          <w:divBdr>
            <w:top w:val="none" w:sz="0" w:space="0" w:color="auto"/>
            <w:left w:val="none" w:sz="0" w:space="0" w:color="auto"/>
            <w:bottom w:val="none" w:sz="0" w:space="0" w:color="auto"/>
            <w:right w:val="none" w:sz="0" w:space="0" w:color="auto"/>
          </w:divBdr>
        </w:div>
      </w:divsChild>
    </w:div>
    <w:div w:id="1486627193">
      <w:bodyDiv w:val="1"/>
      <w:marLeft w:val="0"/>
      <w:marRight w:val="0"/>
      <w:marTop w:val="0"/>
      <w:marBottom w:val="0"/>
      <w:divBdr>
        <w:top w:val="none" w:sz="0" w:space="0" w:color="auto"/>
        <w:left w:val="none" w:sz="0" w:space="0" w:color="auto"/>
        <w:bottom w:val="none" w:sz="0" w:space="0" w:color="auto"/>
        <w:right w:val="none" w:sz="0" w:space="0" w:color="auto"/>
      </w:divBdr>
      <w:divsChild>
        <w:div w:id="856505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EF33019-A191-4E06-B0F2-F6F7B5C6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3936</Characters>
  <Application>Microsoft Office Word</Application>
  <DocSecurity>0</DocSecurity>
  <Lines>32</Lines>
  <Paragraphs>9</Paragraphs>
  <ScaleCrop>false</ScaleCrop>
  <Company>UVT MU</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Kačer</dc:creator>
  <cp:lastModifiedBy>Tomáš Kačer</cp:lastModifiedBy>
  <cp:revision>9</cp:revision>
  <cp:lastPrinted>2017-03-03T12:01:00Z</cp:lastPrinted>
  <dcterms:created xsi:type="dcterms:W3CDTF">2023-02-10T09:06:00Z</dcterms:created>
  <dcterms:modified xsi:type="dcterms:W3CDTF">2023-03-03T09:31:00Z</dcterms:modified>
</cp:coreProperties>
</file>