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2085"/>
        <w:gridCol w:w="1831"/>
        <w:gridCol w:w="1794"/>
        <w:gridCol w:w="1787"/>
        <w:gridCol w:w="1791"/>
      </w:tblGrid>
      <w:tr w:rsidR="00BD5657" w:rsidRPr="00253A7B" w:rsidTr="00A12B62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7" w:rsidRPr="00253A7B" w:rsidRDefault="00BD5657" w:rsidP="00A12B62">
            <w:pPr>
              <w:rPr>
                <w:b/>
                <w:color w:val="auto"/>
              </w:rPr>
            </w:pPr>
            <w:bookmarkStart w:id="0" w:name="_GoBack"/>
            <w:bookmarkEnd w:id="0"/>
          </w:p>
          <w:p w:rsidR="00BD5657" w:rsidRPr="00253A7B" w:rsidRDefault="00BD5657" w:rsidP="00A12B62">
            <w:pPr>
              <w:rPr>
                <w:b/>
                <w:color w:val="auto"/>
              </w:rPr>
            </w:pPr>
            <w:r w:rsidRPr="00253A7B">
              <w:rPr>
                <w:b/>
                <w:color w:val="auto"/>
              </w:rPr>
              <w:t>ČTENÁŘSKÝ ŽIVOTOPIS</w:t>
            </w:r>
          </w:p>
          <w:p w:rsidR="00BD5657" w:rsidRPr="00253A7B" w:rsidRDefault="00BD5657" w:rsidP="00A12B62">
            <w:pPr>
              <w:rPr>
                <w:b/>
                <w:color w:val="auto"/>
              </w:rPr>
            </w:pPr>
            <w:r w:rsidRPr="00253A7B">
              <w:rPr>
                <w:b/>
                <w:color w:val="auto"/>
              </w:rPr>
              <w:t xml:space="preserve"> (záchytné body, klíčová slova)</w:t>
            </w:r>
          </w:p>
          <w:p w:rsidR="00BD5657" w:rsidRPr="00253A7B" w:rsidRDefault="00BD5657" w:rsidP="00A12B62">
            <w:pPr>
              <w:rPr>
                <w:b/>
                <w:color w:val="auto"/>
              </w:rPr>
            </w:pPr>
          </w:p>
        </w:tc>
      </w:tr>
      <w:tr w:rsidR="00BD5657" w:rsidRPr="00253A7B" w:rsidTr="00A12B62"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7" w:rsidRPr="00253A7B" w:rsidRDefault="00BD5657" w:rsidP="00A12B62">
            <w:pPr>
              <w:rPr>
                <w:b/>
                <w:color w:val="auto"/>
              </w:rPr>
            </w:pPr>
          </w:p>
          <w:p w:rsidR="00BD5657" w:rsidRPr="00253A7B" w:rsidRDefault="00BD5657" w:rsidP="00A12B62">
            <w:pPr>
              <w:rPr>
                <w:b/>
                <w:color w:val="auto"/>
              </w:rPr>
            </w:pPr>
          </w:p>
          <w:p w:rsidR="00BD5657" w:rsidRPr="00253A7B" w:rsidRDefault="00BD5657" w:rsidP="00A12B62">
            <w:pPr>
              <w:rPr>
                <w:b/>
                <w:color w:val="auto"/>
              </w:rPr>
            </w:pPr>
          </w:p>
          <w:p w:rsidR="00BD5657" w:rsidRPr="00253A7B" w:rsidRDefault="00BD5657" w:rsidP="00A12B62">
            <w:pPr>
              <w:rPr>
                <w:b/>
                <w:color w:val="auto"/>
              </w:rPr>
            </w:pPr>
          </w:p>
          <w:p w:rsidR="00BD5657" w:rsidRPr="00253A7B" w:rsidRDefault="00BD5657" w:rsidP="00A12B62">
            <w:pPr>
              <w:rPr>
                <w:b/>
                <w:color w:val="auto"/>
              </w:rPr>
            </w:pPr>
          </w:p>
          <w:p w:rsidR="00BD5657" w:rsidRPr="00253A7B" w:rsidRDefault="00BD5657" w:rsidP="00A12B62">
            <w:pPr>
              <w:rPr>
                <w:b/>
                <w:color w:val="auto"/>
              </w:rPr>
            </w:pPr>
            <w:r w:rsidRPr="00253A7B">
              <w:rPr>
                <w:b/>
                <w:color w:val="auto"/>
              </w:rPr>
              <w:t>nutné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7" w:rsidRPr="00253A7B" w:rsidRDefault="00BD5657" w:rsidP="00A12B62">
            <w:pPr>
              <w:rPr>
                <w:b/>
                <w:color w:val="auto"/>
              </w:rPr>
            </w:pPr>
          </w:p>
          <w:p w:rsidR="00BD5657" w:rsidRPr="00253A7B" w:rsidRDefault="00BD5657" w:rsidP="00A12B62">
            <w:pPr>
              <w:rPr>
                <w:b/>
                <w:color w:val="auto"/>
              </w:rPr>
            </w:pPr>
            <w:r w:rsidRPr="00253A7B">
              <w:rPr>
                <w:b/>
                <w:color w:val="auto"/>
              </w:rPr>
              <w:t>dětství</w:t>
            </w:r>
          </w:p>
          <w:p w:rsidR="00BD5657" w:rsidRPr="00253A7B" w:rsidRDefault="00BD5657" w:rsidP="00A12B62">
            <w:pPr>
              <w:rPr>
                <w:b/>
                <w:color w:val="auto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7" w:rsidRPr="00253A7B" w:rsidRDefault="00BD5657" w:rsidP="00A12B62">
            <w:pPr>
              <w:rPr>
                <w:b/>
                <w:color w:val="auto"/>
              </w:rPr>
            </w:pPr>
          </w:p>
          <w:p w:rsidR="00BD5657" w:rsidRPr="00253A7B" w:rsidRDefault="00BD5657" w:rsidP="00A12B62">
            <w:pPr>
              <w:rPr>
                <w:b/>
                <w:color w:val="auto"/>
              </w:rPr>
            </w:pPr>
            <w:r w:rsidRPr="00253A7B">
              <w:rPr>
                <w:b/>
                <w:color w:val="auto"/>
              </w:rPr>
              <w:t>mládí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7" w:rsidRPr="00253A7B" w:rsidRDefault="00BD5657" w:rsidP="00A12B62">
            <w:pPr>
              <w:rPr>
                <w:b/>
                <w:color w:val="auto"/>
              </w:rPr>
            </w:pPr>
          </w:p>
          <w:p w:rsidR="00BD5657" w:rsidRPr="00253A7B" w:rsidRDefault="00BD5657" w:rsidP="00A12B62">
            <w:pPr>
              <w:rPr>
                <w:b/>
                <w:color w:val="auto"/>
              </w:rPr>
            </w:pPr>
            <w:r w:rsidRPr="00253A7B">
              <w:rPr>
                <w:b/>
                <w:color w:val="auto"/>
              </w:rPr>
              <w:t>dospělost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7" w:rsidRPr="00253A7B" w:rsidRDefault="00BD5657" w:rsidP="00A12B62">
            <w:pPr>
              <w:rPr>
                <w:b/>
                <w:color w:val="auto"/>
              </w:rPr>
            </w:pPr>
          </w:p>
          <w:p w:rsidR="00BD5657" w:rsidRPr="00253A7B" w:rsidRDefault="00BD5657" w:rsidP="00A12B62">
            <w:pPr>
              <w:rPr>
                <w:b/>
                <w:color w:val="auto"/>
              </w:rPr>
            </w:pPr>
            <w:r w:rsidRPr="00253A7B">
              <w:rPr>
                <w:b/>
                <w:color w:val="auto"/>
              </w:rPr>
              <w:t>seniorský věk</w:t>
            </w:r>
          </w:p>
        </w:tc>
      </w:tr>
      <w:tr w:rsidR="00BD5657" w:rsidRPr="00253A7B" w:rsidTr="00A12B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657" w:rsidRPr="00253A7B" w:rsidRDefault="00BD5657" w:rsidP="00A12B62">
            <w:pPr>
              <w:rPr>
                <w:b/>
                <w:color w:val="auto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– rodinné zázemí</w:t>
            </w:r>
          </w:p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(rodiče: původ, profese)</w:t>
            </w:r>
          </w:p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– předčítání rodičů</w:t>
            </w:r>
          </w:p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– jak se doma četlo</w:t>
            </w:r>
          </w:p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– první kontakt s knihou</w:t>
            </w:r>
          </w:p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– domácí knihovna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– znalost čtení před školou</w:t>
            </w:r>
          </w:p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– získávání čtenářské dovednosti</w:t>
            </w:r>
          </w:p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– škola a její vliv (učitelé, spolužáci)</w:t>
            </w:r>
          </w:p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– čtenářské deníky</w:t>
            </w:r>
          </w:p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– spolužáci, kamarádi</w:t>
            </w:r>
          </w:p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– vliv rodičů</w:t>
            </w:r>
          </w:p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– „moje první dospělá kniha“</w:t>
            </w:r>
          </w:p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– zakazované knihy</w:t>
            </w:r>
          </w:p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– školní a veřejná knihovna</w:t>
            </w:r>
          </w:p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– jiná média a jejich vliv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– čtení a vlastní rodina (partner, děti)</w:t>
            </w:r>
          </w:p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– kupování knih</w:t>
            </w:r>
          </w:p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– čtení a zaměstnání</w:t>
            </w:r>
          </w:p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– čtení a volný čas</w:t>
            </w:r>
          </w:p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– ochabování a revitalizace</w:t>
            </w:r>
          </w:p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– čtení a jiná média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– penze: návrat ke knihám a čtení</w:t>
            </w:r>
          </w:p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– nemoci a indispozice</w:t>
            </w:r>
          </w:p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– čtení a jiná média</w:t>
            </w:r>
          </w:p>
          <w:p w:rsidR="00BD5657" w:rsidRPr="00253A7B" w:rsidRDefault="00BD5657" w:rsidP="00A12B62">
            <w:pPr>
              <w:rPr>
                <w:color w:val="auto"/>
              </w:rPr>
            </w:pPr>
          </w:p>
          <w:p w:rsidR="00BD5657" w:rsidRPr="00253A7B" w:rsidRDefault="00BD5657" w:rsidP="00A12B62">
            <w:pPr>
              <w:rPr>
                <w:color w:val="auto"/>
              </w:rPr>
            </w:pPr>
          </w:p>
          <w:p w:rsidR="00BD5657" w:rsidRPr="00253A7B" w:rsidRDefault="00BD5657" w:rsidP="00A12B62">
            <w:pPr>
              <w:rPr>
                <w:color w:val="auto"/>
              </w:rPr>
            </w:pPr>
          </w:p>
          <w:p w:rsidR="00BD5657" w:rsidRPr="00253A7B" w:rsidRDefault="00BD5657" w:rsidP="00A12B62">
            <w:pPr>
              <w:rPr>
                <w:color w:val="auto"/>
              </w:rPr>
            </w:pPr>
          </w:p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  <w:u w:val="single"/>
              </w:rPr>
              <w:t>na úplný závěr:</w:t>
            </w:r>
            <w:r w:rsidRPr="00253A7B">
              <w:rPr>
                <w:color w:val="auto"/>
              </w:rPr>
              <w:t xml:space="preserve"> nejoblíbenější autor, nejoblíbenější kniha a kniha, k níž se vracím; čtenářské zvyky a rituály; jiná média – kolik čeho</w:t>
            </w:r>
          </w:p>
          <w:p w:rsidR="00BD5657" w:rsidRPr="00253A7B" w:rsidRDefault="00BD5657" w:rsidP="00A12B62">
            <w:pPr>
              <w:rPr>
                <w:color w:val="auto"/>
              </w:rPr>
            </w:pPr>
          </w:p>
        </w:tc>
      </w:tr>
      <w:tr w:rsidR="00BD5657" w:rsidRPr="00253A7B" w:rsidTr="00A12B62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7" w:rsidRPr="00253A7B" w:rsidRDefault="00BD5657" w:rsidP="00A12B62">
            <w:pPr>
              <w:rPr>
                <w:b/>
                <w:color w:val="auto"/>
              </w:rPr>
            </w:pPr>
          </w:p>
          <w:p w:rsidR="00BD5657" w:rsidRPr="00253A7B" w:rsidRDefault="00BD5657" w:rsidP="00A12B62">
            <w:pPr>
              <w:rPr>
                <w:b/>
                <w:color w:val="auto"/>
              </w:rPr>
            </w:pPr>
          </w:p>
          <w:p w:rsidR="00BD5657" w:rsidRPr="00253A7B" w:rsidRDefault="00BD5657" w:rsidP="00A12B62">
            <w:pPr>
              <w:rPr>
                <w:b/>
                <w:color w:val="auto"/>
              </w:rPr>
            </w:pPr>
            <w:r w:rsidRPr="00253A7B">
              <w:rPr>
                <w:b/>
                <w:color w:val="auto"/>
              </w:rPr>
              <w:t>možné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pohádky, leporela, knižní ilustrace, souboj televize/internetu a knihy; první kniha, kterou jsem přečetl/a/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tzv. povinná četba, kupování knih, generační bariéra, odpor ke čtení, dívčí/chlapecká literatura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přestal/a/ jsem úplně číst, kupování knih, knihovny, kniha, která mi pomohla zvládnout těžkou životní situaci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četba vnukům, návrat do knihoven, knihy, k nimž se vracím/ neschopnost číst současnou produkci, pohled na mladší generace; čtenářské návyky a stereotypy (celoživotně); pohled zpět: co bych dělal/a/ jinak</w:t>
            </w:r>
          </w:p>
        </w:tc>
      </w:tr>
      <w:tr w:rsidR="00BD5657" w:rsidRPr="00253A7B" w:rsidTr="00A12B62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57" w:rsidRPr="00253A7B" w:rsidRDefault="00BD5657" w:rsidP="00A12B62">
            <w:pPr>
              <w:rPr>
                <w:b/>
                <w:color w:val="auto"/>
              </w:rPr>
            </w:pPr>
            <w:r w:rsidRPr="00253A7B">
              <w:rPr>
                <w:b/>
                <w:color w:val="auto"/>
              </w:rPr>
              <w:t xml:space="preserve">zcela </w:t>
            </w:r>
          </w:p>
          <w:p w:rsidR="00BD5657" w:rsidRPr="00253A7B" w:rsidRDefault="00BD5657" w:rsidP="00A12B62">
            <w:pPr>
              <w:rPr>
                <w:b/>
                <w:color w:val="auto"/>
              </w:rPr>
            </w:pPr>
            <w:r w:rsidRPr="00253A7B">
              <w:rPr>
                <w:b/>
                <w:color w:val="auto"/>
              </w:rPr>
              <w:t>individuální</w:t>
            </w:r>
          </w:p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>(dle temperamentu a dispozic dotazovaného)</w:t>
            </w:r>
          </w:p>
          <w:p w:rsidR="00BD5657" w:rsidRPr="00253A7B" w:rsidRDefault="00BD5657" w:rsidP="00A12B62">
            <w:pPr>
              <w:rPr>
                <w:b/>
                <w:color w:val="auto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57" w:rsidRPr="00253A7B" w:rsidRDefault="00BD5657" w:rsidP="00A12B62">
            <w:pPr>
              <w:rPr>
                <w:color w:val="auto"/>
              </w:rPr>
            </w:pPr>
            <w:r w:rsidRPr="00253A7B">
              <w:rPr>
                <w:color w:val="auto"/>
              </w:rPr>
              <w:t xml:space="preserve">zde už je možné dát prostor dotazovaným dle jejich vlastních sklonů, např. tam, kde se narazí na obzvlášť důležitou osobitost, jako je setkání s výrazným učitelem, vzor rodičů, silný vliv knihovny, iniciační čtenářský zážitek, silná bariéra, osobitá čtenářská či </w:t>
            </w:r>
            <w:proofErr w:type="spellStart"/>
            <w:r w:rsidRPr="00253A7B">
              <w:rPr>
                <w:color w:val="auto"/>
              </w:rPr>
              <w:t>antičtenářská</w:t>
            </w:r>
            <w:proofErr w:type="spellEnd"/>
            <w:r w:rsidRPr="00253A7B">
              <w:rPr>
                <w:color w:val="auto"/>
              </w:rPr>
              <w:t xml:space="preserve"> vyznání… </w:t>
            </w:r>
          </w:p>
        </w:tc>
      </w:tr>
    </w:tbl>
    <w:p w:rsidR="007B77C4" w:rsidRDefault="007B77C4"/>
    <w:sectPr w:rsidR="007B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57"/>
    <w:rsid w:val="002961AC"/>
    <w:rsid w:val="002F77DB"/>
    <w:rsid w:val="004B223F"/>
    <w:rsid w:val="007B77C4"/>
    <w:rsid w:val="0087647E"/>
    <w:rsid w:val="00901B90"/>
    <w:rsid w:val="009C7ABE"/>
    <w:rsid w:val="00B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657"/>
    <w:pPr>
      <w:spacing w:after="0" w:line="240" w:lineRule="auto"/>
    </w:pPr>
    <w:rPr>
      <w:rFonts w:eastAsia="Times New Roman"/>
      <w:color w:val="0000FF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D565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657"/>
    <w:pPr>
      <w:spacing w:after="0" w:line="240" w:lineRule="auto"/>
    </w:pPr>
    <w:rPr>
      <w:rFonts w:eastAsia="Times New Roman"/>
      <w:color w:val="0000FF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D565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travnicek</dc:creator>
  <cp:lastModifiedBy>travnicek</cp:lastModifiedBy>
  <cp:revision>2</cp:revision>
  <dcterms:created xsi:type="dcterms:W3CDTF">2023-02-28T21:16:00Z</dcterms:created>
  <dcterms:modified xsi:type="dcterms:W3CDTF">2023-02-28T21:16:00Z</dcterms:modified>
</cp:coreProperties>
</file>