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0AC57" w14:textId="136F04B3" w:rsidR="00A81DC9" w:rsidRDefault="003A193F">
      <w:proofErr w:type="spellStart"/>
      <w:r>
        <w:t>Vinpro</w:t>
      </w:r>
      <w:r w:rsidR="00855C4B">
        <w:t>d</w:t>
      </w:r>
      <w:r>
        <w:t>uksjon</w:t>
      </w:r>
      <w:proofErr w:type="spellEnd"/>
    </w:p>
    <w:p w14:paraId="30D5E4F0" w14:textId="28AB6CB2" w:rsidR="003A193F" w:rsidRDefault="003A193F">
      <w:r>
        <w:t xml:space="preserve">Vin </w:t>
      </w:r>
      <w:proofErr w:type="spellStart"/>
      <w:r>
        <w:t>er</w:t>
      </w:r>
      <w:proofErr w:type="spellEnd"/>
      <w:r>
        <w:t xml:space="preserve"> </w:t>
      </w:r>
      <w:proofErr w:type="spellStart"/>
      <w:r>
        <w:t>gjæret</w:t>
      </w:r>
      <w:proofErr w:type="spellEnd"/>
      <w:r>
        <w:t xml:space="preserve"> </w:t>
      </w:r>
      <w:proofErr w:type="spellStart"/>
      <w:r>
        <w:t>druemost</w:t>
      </w:r>
      <w:proofErr w:type="spellEnd"/>
      <w:r>
        <w:t xml:space="preserve">. Vin kan bare </w:t>
      </w:r>
      <w:proofErr w:type="spellStart"/>
      <w:r>
        <w:t>kalles</w:t>
      </w:r>
      <w:proofErr w:type="spellEnd"/>
      <w:r>
        <w:t xml:space="preserve"> vin </w:t>
      </w:r>
      <w:proofErr w:type="spellStart"/>
      <w:r>
        <w:t>når</w:t>
      </w:r>
      <w:proofErr w:type="spellEnd"/>
      <w:r>
        <w:t xml:space="preserve"> den </w:t>
      </w:r>
      <w:proofErr w:type="spellStart"/>
      <w:r>
        <w:t>er</w:t>
      </w:r>
      <w:proofErr w:type="spellEnd"/>
      <w:r>
        <w:t xml:space="preserve"> </w:t>
      </w:r>
      <w:proofErr w:type="spellStart"/>
      <w:r>
        <w:t>laget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most </w:t>
      </w:r>
      <w:proofErr w:type="spellStart"/>
      <w:r>
        <w:t>av</w:t>
      </w:r>
      <w:proofErr w:type="spellEnd"/>
      <w:r>
        <w:t xml:space="preserve"> </w:t>
      </w:r>
      <w:proofErr w:type="spellStart"/>
      <w:r>
        <w:t>druer</w:t>
      </w:r>
      <w:proofErr w:type="spellEnd"/>
      <w:r>
        <w:t xml:space="preserve">. Man kan </w:t>
      </w:r>
      <w:proofErr w:type="spellStart"/>
      <w:r>
        <w:t>lage</w:t>
      </w:r>
      <w:proofErr w:type="spellEnd"/>
      <w:r>
        <w:t xml:space="preserve"> "vin"/</w:t>
      </w:r>
      <w:proofErr w:type="spellStart"/>
      <w:r>
        <w:t>alkoholholdig</w:t>
      </w:r>
      <w:proofErr w:type="spellEnd"/>
      <w:r>
        <w:t xml:space="preserve"> </w:t>
      </w:r>
      <w:proofErr w:type="spellStart"/>
      <w:r>
        <w:t>drikke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frukt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bær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da </w:t>
      </w:r>
      <w:proofErr w:type="spellStart"/>
      <w:r>
        <w:t>heter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eksempel</w:t>
      </w:r>
      <w:proofErr w:type="spellEnd"/>
      <w:r>
        <w:t xml:space="preserve"> </w:t>
      </w:r>
      <w:proofErr w:type="spellStart"/>
      <w:r>
        <w:t>fruktvin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stikkelsbærvin</w:t>
      </w:r>
      <w:proofErr w:type="spellEnd"/>
      <w:r>
        <w:t>.</w:t>
      </w:r>
    </w:p>
    <w:p w14:paraId="51E93A74" w14:textId="77777777" w:rsidR="003A193F" w:rsidRPr="003A193F" w:rsidRDefault="003A193F" w:rsidP="003A19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3A19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Gjæringsprosessen</w:t>
      </w:r>
      <w:proofErr w:type="spellEnd"/>
    </w:p>
    <w:p w14:paraId="7B745BC3" w14:textId="77777777" w:rsidR="003A193F" w:rsidRPr="003A193F" w:rsidRDefault="003A193F" w:rsidP="003A1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lages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ved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druene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Mosten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gjennomgår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gjæringsprosess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dannes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alkohol.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drueskallet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sitter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gjærsopper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såkalt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villgjær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Dersom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denne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villgjæren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brukes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får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vin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lavere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alkoholprosent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lett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inneholde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bakterier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omdanne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vinen til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eddik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Derfor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drepes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villgjæren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ved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tilsette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svovel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Deretter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tilsettes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rendyrket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gjærkultur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Slik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produsentene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styre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prosessen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bedre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produkt.</w:t>
      </w:r>
    </w:p>
    <w:p w14:paraId="39F1500F" w14:textId="77777777" w:rsidR="003A193F" w:rsidRDefault="003A193F" w:rsidP="003A1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Alkohol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dannes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når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sukker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blandes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fortsetter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danne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seg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alkohol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helt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sukkeret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oppbrukt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sukkerinnholdet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druen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bestemmer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hvor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høy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alkoholprosent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vinen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får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hvitviner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stoppes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gjæringen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når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ønsket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søthetsgrad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oppnådd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rødvin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aldri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søt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alltid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mosten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alt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sukkeret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brukt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opp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Hvitvin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rødvin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rosévin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lages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forskjellige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måter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1D08B83" w14:textId="77777777" w:rsidR="003A193F" w:rsidRPr="003A193F" w:rsidRDefault="003A193F" w:rsidP="003A19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3A19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Rødvinsproduksjon</w:t>
      </w:r>
      <w:proofErr w:type="spellEnd"/>
    </w:p>
    <w:p w14:paraId="2884E4A0" w14:textId="77777777" w:rsidR="003A193F" w:rsidRPr="003A193F" w:rsidRDefault="003A193F" w:rsidP="003A19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Stilkene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fjernes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D43A545" w14:textId="77777777" w:rsidR="003A193F" w:rsidRPr="003A193F" w:rsidRDefault="003A193F" w:rsidP="003A19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Druene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knuses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728050E" w14:textId="77777777" w:rsidR="003A193F" w:rsidRPr="003A193F" w:rsidRDefault="003A193F" w:rsidP="003A19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Alt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helles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gjæringskarene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Skall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steiner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i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mosten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under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gjæring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rødvin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Dette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sette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farge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oppnå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tanniner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vinen.</w:t>
      </w:r>
    </w:p>
    <w:p w14:paraId="5556E4BE" w14:textId="77777777" w:rsidR="003A193F" w:rsidRPr="003A193F" w:rsidRDefault="003A193F" w:rsidP="003A19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Villgjæren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drepes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svovel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egnet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tilsettes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gjæringen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starter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1923434" w14:textId="77777777" w:rsidR="003A193F" w:rsidRPr="003A193F" w:rsidRDefault="003A193F" w:rsidP="003A19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Når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gjæringen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ferdig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fjernes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skall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døde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gjærsopper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0E966EF" w14:textId="77777777" w:rsidR="003A193F" w:rsidRPr="003A193F" w:rsidRDefault="003A193F" w:rsidP="003A19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renner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fritt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massen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helles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egne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lagringstanker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51ED9EE" w14:textId="77777777" w:rsidR="003A193F" w:rsidRPr="003A193F" w:rsidRDefault="003A193F" w:rsidP="003A19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Deretter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presses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resten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massen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får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pressvin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inneholder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garvestoffer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farge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Denne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lagres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seg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3B9B7579" w14:textId="77777777" w:rsidR="003A193F" w:rsidRPr="003A193F" w:rsidRDefault="003A193F" w:rsidP="003A19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Vinen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klares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tilsettes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melkesyrebakterier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filtreres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5F68018" w14:textId="77777777" w:rsidR="003A193F" w:rsidRPr="003A193F" w:rsidRDefault="003A193F" w:rsidP="003A19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Vinen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lagres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videre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eikefat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eller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ståltanker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C9CEA17" w14:textId="77777777" w:rsidR="003A193F" w:rsidRDefault="003A193F" w:rsidP="003A19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Etter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endt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lagring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helles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vinen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flasker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videre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lagring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før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selges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rødvin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alltid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blanding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vinen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renner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fritt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mosten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pressvinene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5E583FF" w14:textId="45DBC8A7" w:rsidR="003A193F" w:rsidRPr="003A193F" w:rsidRDefault="003A193F" w:rsidP="003A1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1BAD8FEE" wp14:editId="7AAD3236">
            <wp:extent cx="4083050" cy="2185098"/>
            <wp:effectExtent l="0" t="0" r="0" b="5715"/>
            <wp:docPr id="1357980197" name="Obrázek 1" descr="Obsah obrázku snímek obrazovky, nábytek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980197" name="Obrázek 1" descr="Obsah obrázku snímek obrazovky, nábytek, design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6020" cy="219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F14E" w14:textId="2808376A" w:rsidR="003A193F" w:rsidRPr="003A193F" w:rsidRDefault="003A193F" w:rsidP="003A1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559C41" w14:textId="77777777" w:rsidR="003A193F" w:rsidRPr="003A193F" w:rsidRDefault="003A193F" w:rsidP="003A19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3A19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Hvitvinsproduksjon</w:t>
      </w:r>
      <w:proofErr w:type="spellEnd"/>
    </w:p>
    <w:p w14:paraId="425851FD" w14:textId="77777777" w:rsidR="003A193F" w:rsidRPr="003A193F" w:rsidRDefault="003A193F" w:rsidP="003A1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Ved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produksjon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hvitvin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 man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bruke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både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røde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hvite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druer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Fargen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sitter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skallet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ved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bruk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røde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druer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hvitvinsproduksjon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presses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druene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forsiktig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skallet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skilles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mosten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før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skallet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rekker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avgi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farge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Alle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druer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brukes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vinproduksjon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får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skånsom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behandling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vei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presshusene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14E31CC" w14:textId="77777777" w:rsidR="003A193F" w:rsidRPr="003A193F" w:rsidRDefault="003A193F" w:rsidP="003A19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Drueklasene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helles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bånd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eller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sjakt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presset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slik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druene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knuses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denne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måten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mosten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skilt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skall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stilker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steiner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FD9459D" w14:textId="77777777" w:rsidR="003A193F" w:rsidRPr="003A193F" w:rsidRDefault="003A193F" w:rsidP="003A19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Mosten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helles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store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gjæringstanker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Svovel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tilsettes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drepe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villgjæren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tilsettes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vingjær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tilpasset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enkelte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druetypen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Gjæringen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starter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D505E19" w14:textId="77777777" w:rsidR="003A193F" w:rsidRPr="003A193F" w:rsidRDefault="003A193F" w:rsidP="003A19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Gjæringen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stopper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naturlig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når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alt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sukkeret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brukt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opp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fått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tørr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vin.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Ønsker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søtere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vin,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stoppes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gjæringen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når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ønsket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søthetsgrad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oppnådd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ved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tilsette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svovel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F369230" w14:textId="77777777" w:rsidR="003A193F" w:rsidRPr="003A193F" w:rsidRDefault="003A193F" w:rsidP="003A19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nå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falt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bunnen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gjæringskaret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vinen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omstikkes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vil si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pumper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vinen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ny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tank,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slik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bunnfallet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igjen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B93229D" w14:textId="77777777" w:rsidR="003A193F" w:rsidRPr="003A193F" w:rsidRDefault="003A193F" w:rsidP="003A19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Vinen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lagres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videre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tank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eller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fat. </w:t>
      </w:r>
    </w:p>
    <w:p w14:paraId="66A3BF71" w14:textId="77777777" w:rsidR="003A193F" w:rsidRPr="003A193F" w:rsidRDefault="003A193F" w:rsidP="003A19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Vinen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klares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2F44D29" w14:textId="77777777" w:rsidR="003A193F" w:rsidRPr="003A193F" w:rsidRDefault="003A193F" w:rsidP="003A19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Vinen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filtreres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140E214" w14:textId="77777777" w:rsidR="003A193F" w:rsidRDefault="003A193F" w:rsidP="003A1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fleste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hvitviner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tappes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direkte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flaske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etter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klaring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filtrering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26ABD95" w14:textId="253DAF40" w:rsidR="003A193F" w:rsidRDefault="003A193F" w:rsidP="003A1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4A78EA77" wp14:editId="39927237">
            <wp:extent cx="5760720" cy="3098800"/>
            <wp:effectExtent l="0" t="0" r="0" b="6350"/>
            <wp:docPr id="1418282204" name="Obrázek 1" descr="Obsah obrázku snímek obrazovky, design, nábyt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282204" name="Obrázek 1" descr="Obsah obrázku snímek obrazovky, design, nábytek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0C78C" w14:textId="25AB4A31" w:rsidR="003A193F" w:rsidRDefault="003A193F" w:rsidP="003A1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WIKIPEDIA:</w:t>
      </w:r>
    </w:p>
    <w:p w14:paraId="59F65AA2" w14:textId="0E2AA526" w:rsidR="003A193F" w:rsidRPr="003A193F" w:rsidRDefault="003A193F" w:rsidP="003A1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A19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Vinproduksjon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vil si å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dyrke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druer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foredle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til vin.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Produksjonen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omfatter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flere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faser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ulik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rødvin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hvitvin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rosevin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AFFEBF1" w14:textId="77777777" w:rsidR="003A193F" w:rsidRPr="003A193F" w:rsidRDefault="003A193F" w:rsidP="003A19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3A19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Vinproduksjon</w:t>
      </w:r>
      <w:proofErr w:type="spellEnd"/>
    </w:p>
    <w:p w14:paraId="270B5664" w14:textId="48E81162" w:rsidR="003A193F" w:rsidRPr="003A193F" w:rsidRDefault="003A193F" w:rsidP="003A1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Ved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rødvinproduksjon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blå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druene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presset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stilken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skall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fjernet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ved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hjelp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maskin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konstruert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dette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Ved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hvitvinsproduksjon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stilker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skall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fjernet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litt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skånsom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prosess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Her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brukes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også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grønne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druer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Resultatet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etter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druene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presset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saften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kaller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most. I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produksjonen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rosévin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flere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forskjellige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måter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kan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framstilles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ofte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lagd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blå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druer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uten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drueskall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Dette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fordi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ligger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fargestoffer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skallet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8FE0BFF" w14:textId="54EA33AA" w:rsidR="003A193F" w:rsidRPr="003A193F" w:rsidRDefault="003A193F" w:rsidP="003A1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viktig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begrep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maserasjon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Maserasjon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betyr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uttrekk</w:t>
      </w:r>
      <w:proofErr w:type="spellEnd"/>
      <w:proofErr w:type="gram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vil si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mosten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trekker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farge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smak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tannin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skallene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Maserasjon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gjør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også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mulig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lage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hvitvin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blå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druer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fordi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avbryter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prosessen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tidlig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Om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avbryter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prosessen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senere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vil man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rød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vin. </w:t>
      </w:r>
    </w:p>
    <w:p w14:paraId="451F3564" w14:textId="2965269B" w:rsidR="003A193F" w:rsidRPr="003A193F" w:rsidRDefault="003A193F" w:rsidP="003A1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alkohol i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prosessen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mosten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først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fremst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" w:tooltip="Gjær" w:history="1">
        <w:proofErr w:type="spellStart"/>
        <w:r w:rsidRPr="003A193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gjæres</w:t>
        </w:r>
        <w:proofErr w:type="spellEnd"/>
      </w:hyperlink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Denne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prosessen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kalles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fermentering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dette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skjer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mosten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taes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gjæringstanker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denne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oftest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rustfritt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stål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Her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omdannes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sukkeret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mosten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sammen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gjærsoppen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skallet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slik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skjer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forvandlingen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til vin.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Ved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hvitvinsproduktsjon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stilker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skall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steiner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fjernet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før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mosten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kommet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gjæringstankene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Mens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gjæringen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pågår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sjekkes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temperatur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forhold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nøye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Slik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gjæringen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går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etter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planen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Hvor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lenge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gjæringen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pågår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stilker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skall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steiner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gjort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forskjellig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alt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ettersom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hvilken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lages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9500BA1" w14:textId="6AF637AF" w:rsidR="003A193F" w:rsidRPr="003A193F" w:rsidRDefault="003A193F" w:rsidP="003A1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Når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vinen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oppnådd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ønsket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alkoholinnhold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drepes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gjærsoppen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denne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delen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vinen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uklar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grumsete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enda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drikkeklar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kommer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prosess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hvor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væskens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gjæringstankene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silt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deretter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plassert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fat,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mer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lagring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,-</w:t>
      </w:r>
      <w:proofErr w:type="gram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eller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filtrert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tappet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flasker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klare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salg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Kvalitetsvin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vil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ofte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bli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lagret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lengre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fat,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deretter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bli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filtrert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tappet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>flasker</w:t>
      </w:r>
      <w:proofErr w:type="spellEnd"/>
      <w:r w:rsidRPr="003A1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F3C8AA0" w14:textId="77777777" w:rsidR="003A193F" w:rsidRPr="003A193F" w:rsidRDefault="003A193F" w:rsidP="003A1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A2B854" w14:textId="77777777" w:rsidR="003A193F" w:rsidRDefault="003A193F"/>
    <w:sectPr w:rsidR="003A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E0BD1"/>
    <w:multiLevelType w:val="multilevel"/>
    <w:tmpl w:val="F926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1B5104"/>
    <w:multiLevelType w:val="multilevel"/>
    <w:tmpl w:val="A0E6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6409451">
    <w:abstractNumId w:val="0"/>
  </w:num>
  <w:num w:numId="2" w16cid:durableId="1017464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3F"/>
    <w:rsid w:val="003A193F"/>
    <w:rsid w:val="006223CF"/>
    <w:rsid w:val="00855C4B"/>
    <w:rsid w:val="00A81DC9"/>
    <w:rsid w:val="00DC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4A42"/>
  <w15:chartTrackingRefBased/>
  <w15:docId w15:val="{0881E683-99F8-4868-96B0-688941EB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1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19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1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19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1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1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1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1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1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A1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19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193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193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19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19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19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19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1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1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1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19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19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193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1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193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193F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3A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ss-1adqfsa-notionbutton">
    <w:name w:val="css-1adqfsa-notionbutton"/>
    <w:basedOn w:val="Standardnpsmoodstavce"/>
    <w:rsid w:val="003A193F"/>
  </w:style>
  <w:style w:type="character" w:styleId="Hypertextovodkaz">
    <w:name w:val="Hyperlink"/>
    <w:basedOn w:val="Standardnpsmoodstavce"/>
    <w:uiPriority w:val="99"/>
    <w:semiHidden/>
    <w:unhideWhenUsed/>
    <w:rsid w:val="003A193F"/>
    <w:rPr>
      <w:color w:val="0000FF"/>
      <w:u w:val="single"/>
    </w:rPr>
  </w:style>
  <w:style w:type="character" w:customStyle="1" w:styleId="mw-headline">
    <w:name w:val="mw-headline"/>
    <w:basedOn w:val="Standardnpsmoodstavce"/>
    <w:rsid w:val="003A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.wikipedia.org/wiki/Gj%C3%A6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736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2</cp:revision>
  <dcterms:created xsi:type="dcterms:W3CDTF">2024-05-24T08:07:00Z</dcterms:created>
  <dcterms:modified xsi:type="dcterms:W3CDTF">2024-05-24T08:22:00Z</dcterms:modified>
</cp:coreProperties>
</file>