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60A7" w14:textId="6C3D28E8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Times New Roman" w:eastAsia="Times New Roman" w:hAnsi="Times New Roman" w:cs="Times New Roman"/>
          <w:noProof/>
          <w:color w:val="12121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9FF5E6F" wp14:editId="58B3291D">
            <wp:extent cx="4427220" cy="2659380"/>
            <wp:effectExtent l="0" t="0" r="0" b="7620"/>
            <wp:docPr id="1761593619" name="Obrázek 3" descr="Jon Fos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 Foss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C29B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‘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Writing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to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it’s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like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entering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unknown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’ … Jon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Fosse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. 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Photograph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: Thomas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Ekström</w:t>
      </w:r>
      <w:proofErr w:type="spellEnd"/>
    </w:p>
    <w:p w14:paraId="62628947" w14:textId="77777777" w:rsidR="00B7763D" w:rsidRPr="00B7763D" w:rsidRDefault="00E05D33" w:rsidP="00B77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hyperlink r:id="rId6" w:history="1">
        <w:r w:rsidR="00B7763D" w:rsidRPr="00B7763D">
          <w:rPr>
            <w:rFonts w:ascii="Georgia" w:eastAsia="Times New Roman" w:hAnsi="Georgia" w:cs="Times New Roman"/>
            <w:b/>
            <w:bCs/>
            <w:color w:val="866D50"/>
            <w:kern w:val="0"/>
            <w:u w:val="single"/>
            <w:bdr w:val="none" w:sz="0" w:space="0" w:color="auto" w:frame="1"/>
            <w:lang w:eastAsia="cs-CZ"/>
            <w14:ligatures w14:val="none"/>
          </w:rPr>
          <w:t xml:space="preserve">Jon </w:t>
        </w:r>
        <w:proofErr w:type="spellStart"/>
        <w:r w:rsidR="00B7763D" w:rsidRPr="00B7763D">
          <w:rPr>
            <w:rFonts w:ascii="Georgia" w:eastAsia="Times New Roman" w:hAnsi="Georgia" w:cs="Times New Roman"/>
            <w:b/>
            <w:bCs/>
            <w:color w:val="866D50"/>
            <w:kern w:val="0"/>
            <w:u w:val="single"/>
            <w:bdr w:val="none" w:sz="0" w:space="0" w:color="auto" w:frame="1"/>
            <w:lang w:eastAsia="cs-CZ"/>
            <w14:ligatures w14:val="none"/>
          </w:rPr>
          <w:t>Fosse</w:t>
        </w:r>
        <w:proofErr w:type="spellEnd"/>
      </w:hyperlink>
    </w:p>
    <w:p w14:paraId="793941E1" w14:textId="77777777" w:rsidR="00B7763D" w:rsidRPr="00B7763D" w:rsidRDefault="00E05D33" w:rsidP="00B7763D">
      <w:pPr>
        <w:shd w:val="clear" w:color="auto" w:fill="6B5840"/>
        <w:spacing w:after="0" w:line="345" w:lineRule="atLeast"/>
        <w:textAlignment w:val="baseline"/>
        <w:rPr>
          <w:rFonts w:ascii="Georgia" w:eastAsia="Times New Roman" w:hAnsi="Georgia" w:cs="Times New Roman"/>
          <w:b/>
          <w:bCs/>
          <w:color w:val="FFFFFF"/>
          <w:kern w:val="0"/>
          <w:sz w:val="27"/>
          <w:szCs w:val="27"/>
          <w:lang w:eastAsia="cs-CZ"/>
          <w14:ligatures w14:val="none"/>
        </w:rPr>
      </w:pPr>
      <w:hyperlink r:id="rId7" w:history="1">
        <w:r w:rsidR="00B7763D" w:rsidRPr="00B7763D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Interview</w:t>
        </w:r>
      </w:hyperlink>
    </w:p>
    <w:p w14:paraId="24A153D2" w14:textId="77777777" w:rsidR="00B7763D" w:rsidRPr="00B7763D" w:rsidRDefault="00B7763D" w:rsidP="00B7763D">
      <w:pPr>
        <w:shd w:val="clear" w:color="auto" w:fill="FFFFFF"/>
        <w:spacing w:after="0" w:line="630" w:lineRule="atLeast"/>
        <w:ind w:left="90"/>
        <w:textAlignment w:val="baseline"/>
        <w:outlineLvl w:val="0"/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Nobel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prize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winner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Jon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: ‘It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took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years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before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dared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write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36"/>
          <w:sz w:val="48"/>
          <w:szCs w:val="48"/>
          <w:bdr w:val="none" w:sz="0" w:space="0" w:color="auto" w:frame="1"/>
          <w:lang w:eastAsia="cs-CZ"/>
          <w14:ligatures w14:val="none"/>
        </w:rPr>
        <w:t>’</w:t>
      </w:r>
    </w:p>
    <w:p w14:paraId="5C195529" w14:textId="77777777" w:rsidR="00B7763D" w:rsidRPr="00B7763D" w:rsidRDefault="00E05D33" w:rsidP="00B7763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</w:pPr>
      <w:hyperlink r:id="rId8" w:history="1">
        <w:r w:rsidR="00B7763D" w:rsidRPr="00B7763D">
          <w:rPr>
            <w:rFonts w:ascii="Georgia" w:eastAsia="Times New Roman" w:hAnsi="Georgia" w:cs="Times New Roman"/>
            <w:i/>
            <w:i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 xml:space="preserve">Chris </w:t>
        </w:r>
        <w:proofErr w:type="spellStart"/>
        <w:r w:rsidR="00B7763D" w:rsidRPr="00B7763D">
          <w:rPr>
            <w:rFonts w:ascii="Georgia" w:eastAsia="Times New Roman" w:hAnsi="Georgia" w:cs="Times New Roman"/>
            <w:i/>
            <w:i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Power</w:t>
        </w:r>
        <w:proofErr w:type="spellEnd"/>
      </w:hyperlink>
    </w:p>
    <w:p w14:paraId="52E4F6BC" w14:textId="77777777" w:rsidR="00B7763D" w:rsidRPr="00B7763D" w:rsidRDefault="00B7763D" w:rsidP="00B7763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In 2012,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novelist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playwright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collapsed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. He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gave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up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retreating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public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eye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earlier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month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got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a call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Swedish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academy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. He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discusses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feels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win</w:t>
      </w:r>
      <w:proofErr w:type="spellEnd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 xml:space="preserve"> a Nobel </w:t>
      </w:r>
      <w:proofErr w:type="spellStart"/>
      <w:r w:rsidRPr="00B7763D">
        <w:rPr>
          <w:rFonts w:ascii="Georgia" w:eastAsia="Times New Roman" w:hAnsi="Georgia" w:cs="Times New Roman"/>
          <w:b/>
          <w:bCs/>
          <w:color w:val="121212"/>
          <w:kern w:val="0"/>
          <w:sz w:val="27"/>
          <w:szCs w:val="27"/>
          <w:lang w:eastAsia="cs-CZ"/>
          <w14:ligatures w14:val="none"/>
        </w:rPr>
        <w:t>prize</w:t>
      </w:r>
      <w:proofErr w:type="spellEnd"/>
    </w:p>
    <w:p w14:paraId="34DA7944" w14:textId="77777777" w:rsidR="00B7763D" w:rsidRPr="00B7763D" w:rsidRDefault="00B7763D" w:rsidP="00B7763D">
      <w:pPr>
        <w:spacing w:after="90" w:line="240" w:lineRule="auto"/>
        <w:textAlignment w:val="baseline"/>
        <w:rPr>
          <w:rFonts w:ascii="Helvetica" w:eastAsia="Times New Roman" w:hAnsi="Helvetica" w:cs="Times New Roman"/>
          <w:kern w:val="0"/>
          <w:lang w:eastAsia="cs-CZ"/>
          <w14:ligatures w14:val="none"/>
        </w:rPr>
      </w:pPr>
      <w:proofErr w:type="spellStart"/>
      <w:r w:rsidRPr="00B7763D">
        <w:rPr>
          <w:rFonts w:ascii="Helvetica" w:eastAsia="Times New Roman" w:hAnsi="Helvetica" w:cs="Times New Roman"/>
          <w:kern w:val="0"/>
          <w:lang w:eastAsia="cs-CZ"/>
          <w14:ligatures w14:val="none"/>
        </w:rPr>
        <w:t>Sat</w:t>
      </w:r>
      <w:proofErr w:type="spellEnd"/>
      <w:r w:rsidRPr="00B7763D">
        <w:rPr>
          <w:rFonts w:ascii="Helvetica" w:eastAsia="Times New Roman" w:hAnsi="Helvetica" w:cs="Times New Roman"/>
          <w:kern w:val="0"/>
          <w:lang w:eastAsia="cs-CZ"/>
          <w14:ligatures w14:val="none"/>
        </w:rPr>
        <w:t xml:space="preserve"> 28 </w:t>
      </w:r>
      <w:proofErr w:type="spellStart"/>
      <w:r w:rsidRPr="00B7763D">
        <w:rPr>
          <w:rFonts w:ascii="Helvetica" w:eastAsia="Times New Roman" w:hAnsi="Helvetica" w:cs="Times New Roman"/>
          <w:kern w:val="0"/>
          <w:lang w:eastAsia="cs-CZ"/>
          <w14:ligatures w14:val="none"/>
        </w:rPr>
        <w:t>Oct</w:t>
      </w:r>
      <w:proofErr w:type="spellEnd"/>
      <w:r w:rsidRPr="00B7763D">
        <w:rPr>
          <w:rFonts w:ascii="Helvetica" w:eastAsia="Times New Roman" w:hAnsi="Helvetica" w:cs="Times New Roman"/>
          <w:kern w:val="0"/>
          <w:lang w:eastAsia="cs-CZ"/>
          <w14:ligatures w14:val="none"/>
        </w:rPr>
        <w:t xml:space="preserve"> 2023 10.00 CEST</w:t>
      </w:r>
    </w:p>
    <w:p w14:paraId="3C6AFFEB" w14:textId="77777777" w:rsidR="00B7763D" w:rsidRPr="00B7763D" w:rsidRDefault="00B7763D" w:rsidP="00B7763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E8A885" w14:textId="77777777" w:rsidR="00B7763D" w:rsidRPr="00B7763D" w:rsidRDefault="00B7763D" w:rsidP="00B7763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B95E177" w14:textId="77777777" w:rsidR="00B7763D" w:rsidRPr="00B7763D" w:rsidRDefault="00B7763D" w:rsidP="00B7763D">
      <w:pPr>
        <w:numPr>
          <w:ilvl w:val="0"/>
          <w:numId w:val="1"/>
        </w:numPr>
        <w:spacing w:after="9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FF7627A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b/>
          <w:bCs/>
          <w:caps/>
          <w:color w:val="121212"/>
          <w:kern w:val="0"/>
          <w:sz w:val="167"/>
          <w:szCs w:val="167"/>
          <w:bdr w:val="none" w:sz="0" w:space="0" w:color="auto" w:frame="1"/>
          <w:lang w:eastAsia="cs-CZ"/>
          <w14:ligatures w14:val="none"/>
        </w:rPr>
        <w:t>O</w: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year’s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 </w:t>
      </w:r>
      <w:hyperlink r:id="rId9" w:history="1"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 xml:space="preserve">Nobel </w:t>
        </w:r>
        <w:proofErr w:type="spellStart"/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prize</w:t>
        </w:r>
        <w:proofErr w:type="spellEnd"/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 xml:space="preserve"> in </w:t>
        </w:r>
        <w:proofErr w:type="spellStart"/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literature</w:t>
        </w:r>
        <w:proofErr w:type="spellEnd"/>
      </w:hyperlink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 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announced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Jon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drive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countryside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outside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Bergen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relax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nervous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before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announcement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author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He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fixture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bookies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lists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favourites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2013, so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felt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‘It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.’ But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6089D0C3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lastRenderedPageBreak/>
        <w:t xml:space="preserve">At 20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minutes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 call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through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Malm, permanent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secretary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Swedish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Academy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felt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sudden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happiness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entering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body and my brain.”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perhaps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unsurprisingly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man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uncertainty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everything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nature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located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space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began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doubt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hearing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believe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Malm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“just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watch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o’clock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television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221ABF01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awarded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innovative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prose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give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voice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unsayable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crowns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remarkably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highly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decorated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career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: 39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short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story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collections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40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(plus many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translations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), 13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volumes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poetry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handful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children’s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books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All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these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Nynorsk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gram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15%</w:t>
      </w:r>
      <w:proofErr w:type="gram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population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mostly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Bergen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divides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between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western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Oslo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Lower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Austria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).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pitched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higher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lower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political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realm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focusing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spiritual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minutiae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existence,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intertwine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: “Just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Nynorsk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growing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up as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just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political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dimension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An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atheist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anarchist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teens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describes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political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beliefs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left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-hand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least”),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describes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leftwing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converted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Catholicism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2012.</w:t>
      </w:r>
    </w:p>
    <w:p w14:paraId="771E4DFF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led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understand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coming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do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manage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?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coming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else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already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attending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church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Bergen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gram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1980s</w:t>
      </w:r>
      <w:proofErr w:type="gram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“and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yeah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appealed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felt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convert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”.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Quakers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but by 2012,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especially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stopped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felt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needed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else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stronger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looking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Catholicism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met Anna,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third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“and her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family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So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learn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60A31829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Arriving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meet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Oslo on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grey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morning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week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announcement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I’m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confronted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lobby by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series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bare,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wintry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trees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They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reminiscent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tree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dresses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 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fldChar w:fldCharType="begin"/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instrText>HYPERLINK "https://www.theguardian.com/books/2016/aug/15/100-best-nonfiction-books-waiting-for-godot-samuel-beckett-robert-mccrum"</w:instrTex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fldChar w:fldCharType="separate"/>
      </w:r>
      <w:r w:rsidRPr="00B7763D">
        <w:rPr>
          <w:rFonts w:ascii="Georgia" w:eastAsia="Times New Roman" w:hAnsi="Georgia" w:cs="Times New Roman"/>
          <w:color w:val="0000FF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Waiting</w:t>
      </w:r>
      <w:proofErr w:type="spellEnd"/>
      <w:r w:rsidRPr="00B7763D">
        <w:rPr>
          <w:rFonts w:ascii="Georgia" w:eastAsia="Times New Roman" w:hAnsi="Georgia" w:cs="Times New Roman"/>
          <w:color w:val="0000FF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0000FF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0000FF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Godot</w: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fldChar w:fldCharType="end"/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seems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fitting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minimalist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compared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Samuel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Beckett’s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notice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poster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imminent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Nordic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premiere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version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Disney’s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Frozen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explains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shortly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afterwards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watching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picture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taken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vast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black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adornment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pile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6BE2C5B8" w14:textId="3DA0EBEB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</w:p>
    <w:p w14:paraId="75C8021A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Jon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Fosse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at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Norwegian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Theatre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in Oslo.</w:t>
      </w:r>
    </w:p>
    <w:p w14:paraId="15058CC5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doesn’t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exactly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represent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collision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culture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Frozen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lastRenderedPageBreak/>
        <w:t>respected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translation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Aeschylus’s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Oresteia just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run).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invite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audiences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forbidding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summary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: long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silences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fractured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timelines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sentences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run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hundreds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pages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letter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Beckett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week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Nobel: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things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pretty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awful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little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hope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improvement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feel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week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on?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Beckett’s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‘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catastrophe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!’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not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catastrophe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10F615A5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Born to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farming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family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western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1959,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seven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suffered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near-fatal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accident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recurring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alter-ego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suffers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accident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his story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collection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Scenes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Childhood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(1994) and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Septology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(2021),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widely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considered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masterpiece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But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happened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beyond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a lot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bleeding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left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vague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details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squirms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talk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honest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lot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blood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dying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no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doubt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But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also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-to-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death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experience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shimmering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peaceful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beautiful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experience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changed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fundamental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perhaps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made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4BA917A2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At 20,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university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competition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jury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completely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decision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obvious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winner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tells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smiling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today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nervily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underlines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achievements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;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novel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Trilogy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Nordic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Council’s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prize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literature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clarifies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important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prize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except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30FC80A3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student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first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novel,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Black (1983),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published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highly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repetitious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rhythmic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prose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characteristic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fiction;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publisher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persuaded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“and in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opinion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also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good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decided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next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novel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published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listen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myself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61DFBE6F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considers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book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Closed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Guitar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(1985),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rave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reviews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not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Sweden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breakthrough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describes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these early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suicide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woman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paralysed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indecision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locks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herself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flat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her baby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as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heavy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metal: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”.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period, his </w:t>
      </w:r>
      <w:proofErr w:type="gram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20s</w:t>
      </w:r>
      <w:proofErr w:type="gram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“I had a lot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anxiety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up – ‘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’.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hour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so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place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OK.”</w:t>
      </w:r>
    </w:p>
    <w:p w14:paraId="5F99A4A1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Set on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novelist’s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transformation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world’s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successful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living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1,000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New York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Berlin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Havana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Tokyo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)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happened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accident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invitation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early 1990s led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first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play,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great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revelation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because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”.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lot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a student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rarely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any,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considered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couple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Swedish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Lars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Norén’s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Last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Supper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Beckett’s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Rockaby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trip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just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audience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trying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 –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up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straight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primly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folds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hands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“in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bourgeois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244D9B71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drink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become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someone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a bit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different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is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– I do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get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rid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myself</w:t>
      </w:r>
      <w:proofErr w:type="spellEnd"/>
    </w:p>
    <w:p w14:paraId="5051078E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seem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calculated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discomfit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theatregoers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pushing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deep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enigmatic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meaning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plotlessness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(he notes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witheringly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“post-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dramatic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”).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sometimes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names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but are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” and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Woman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”,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Boy”,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Older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Man”.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humour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dominant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moods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tend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towards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dread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claustrophobia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sexual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jealousy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struggling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connect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allowed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employ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silence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couldn’t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prose.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‘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pause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 a lot, and ‘he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breaks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make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silence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speak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establish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second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silent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language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behind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spoken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language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feeling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knows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4F9BB3B1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He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immediate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success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Claude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Régy’s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1999 Paris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Come</w:t>
      </w:r>
      <w:proofErr w:type="spellEnd"/>
      <w:r w:rsidRPr="00B7763D">
        <w:rPr>
          <w:rFonts w:ascii="Georgia" w:eastAsia="Times New Roman" w:hAnsi="Georgia" w:cs="Times New Roman"/>
          <w:i/>
          <w:iCs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 – </w: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most in-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demand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dramatists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travelled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travelled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travelled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promote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give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interviews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‘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sounding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bemused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experience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234976BA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Bemusement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characterises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reception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outright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hostility (“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opaque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”; “adolescent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twaddle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”;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Godot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gags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”).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mention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hearing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English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 </w:t>
      </w:r>
      <w:hyperlink r:id="rId10" w:history="1"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 xml:space="preserve">Simon </w:t>
        </w:r>
        <w:proofErr w:type="spellStart"/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Stephens</w:t>
        </w:r>
        <w:proofErr w:type="spellEnd"/>
      </w:hyperlink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translated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2008 play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play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opened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2011,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felt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Yeah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strange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because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received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countries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But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always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awful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gloom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gloom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, ‘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nil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points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’.”</w:t>
      </w:r>
    </w:p>
    <w:p w14:paraId="545C86D9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point out,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American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critics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New York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OK,”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reviews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New York Times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net.”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disarmingly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sweet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urged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a Nobel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laureate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look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up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decade-old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positive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reviews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indicates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perhaps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puzzled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remains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Anglophone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world’s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largely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frosty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opinion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7CAE2565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as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pretty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everywhere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else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end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extremely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far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far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much. 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everything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 Feeling he had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emptied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possibilities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renounced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drama,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deciding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“go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back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poetry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prose”.</w:t>
      </w:r>
    </w:p>
    <w:p w14:paraId="700E7053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My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well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received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in most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countries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, but in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UK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always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‘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nil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points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inherit" w:eastAsia="Times New Roman" w:hAnsi="inherit" w:cs="Times New Roman"/>
          <w:i/>
          <w:iCs/>
          <w:color w:val="121212"/>
          <w:kern w:val="0"/>
          <w:sz w:val="27"/>
          <w:szCs w:val="27"/>
          <w:lang w:eastAsia="cs-CZ"/>
          <w14:ligatures w14:val="none"/>
        </w:rPr>
        <w:t>’</w:t>
      </w:r>
    </w:p>
    <w:p w14:paraId="74F80407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Shortly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afterwards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in 2012,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collapsed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so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stopped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eating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Alcohol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helped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perform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role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I’m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private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person,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opposite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So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wrong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person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job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doesn’t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regrets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nice to drink whisky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Simon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Stephens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laughing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left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hospital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drank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claims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not to miss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think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basically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resembles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drink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bit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different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normal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And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…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not to express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myself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myself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69BF85B0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Drama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simple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years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during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alongside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prose,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translated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including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version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Simon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Stephens’s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adaptation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Curious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Incident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Dog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Night-Time), he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returned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smaller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fact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latest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novella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Shining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prose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version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play,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Black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theatrical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premiere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Oslo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September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brief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haunting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place to start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In his case,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rare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Nobel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awarded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recently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published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masterpiece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Septology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gram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825-page</w:t>
      </w:r>
      <w:proofErr w:type="gram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novel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a single sentence,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daunting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entry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point,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mastery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rhythm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superbly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recreated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English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translator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Damion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Searls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)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total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compassionate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attention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affecting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book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quickly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immerses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flow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unique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literary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experience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7378A898" w14:textId="711F06FD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</w:p>
    <w:p w14:paraId="76E8D27D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A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Shining</w:t>
      </w:r>
      <w:proofErr w:type="spellEnd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by Jon </w:t>
      </w:r>
      <w:proofErr w:type="spellStart"/>
      <w:r w:rsidRPr="00B7763D">
        <w:rPr>
          <w:rFonts w:ascii="Times New Roman" w:eastAsia="Times New Roman" w:hAnsi="Times New Roman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Fosse</w:t>
      </w:r>
      <w:proofErr w:type="spellEnd"/>
    </w:p>
    <w:p w14:paraId="5CE00E9A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began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Septology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2012,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progress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slow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entering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unknown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yourself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very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fragile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scary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yourself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So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years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before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start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1A9D1A44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story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ageing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painter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presents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character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daily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tasks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rural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swamped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past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meditating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divinity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As in his play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Dream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Autumn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novel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Melancholy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among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numerous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layers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overlap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dizzying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effect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car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couple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walking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: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younger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late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memory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physical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space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present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extent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older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worries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younger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spying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180560E5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fuses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domestic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realism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food,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ready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looking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dog –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mystical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two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Septology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doppelgängers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between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shares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details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narrates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novel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marries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Catholic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converts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eventually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drinking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alcoholic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; early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found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collapsed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snowy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street.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no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three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two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different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women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meanwhile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has had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six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three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wives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oldest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grown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youngest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start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school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216301E4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lives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countryside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outside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Bergen,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two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properties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also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flat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Austria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he and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spend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state-appointed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house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public park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surrounding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Oslo’s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Royal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Palace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.)</w:t>
      </w:r>
    </w:p>
    <w:p w14:paraId="6E4C535A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Despite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these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shared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also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creator’s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grey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ponytail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bald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spot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visible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through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strands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”, and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penchant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scarves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),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interested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autofiction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which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experimented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before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concept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”.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ambition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Scenes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Childhood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exactly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But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manage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started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take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else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.”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frustrating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?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simply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had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accept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shrugs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down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resumé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happened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literature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gets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kind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literary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quality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transformed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else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And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guess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literature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needs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cliche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perhaps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–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needs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bigger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life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.”</w:t>
      </w:r>
    </w:p>
    <w:p w14:paraId="0126A780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case,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expansiveness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remarkably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spare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origins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Beckett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influences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including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Austrians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Thomas Bernhard and Georg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Trakl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returns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obsessively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relatively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small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store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ingredients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: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fjords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boats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those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siblings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music,”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former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student Karl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Knausgaard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written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him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Yet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these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meagre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resources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continually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produces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something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Septology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Asle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artists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feels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closest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pictures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they’d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paint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again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their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pictures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similar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no, not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always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different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every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picture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resembled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too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”.</w:t>
      </w:r>
    </w:p>
    <w:p w14:paraId="42F47A18" w14:textId="77777777" w:rsidR="00B7763D" w:rsidRPr="00B7763D" w:rsidRDefault="00B7763D" w:rsidP="00B7763D">
      <w:p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leave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having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pictures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taken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but on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out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lobby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notice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box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posters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bearing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artists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’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illustrations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Norwegian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playwrights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buy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Fosse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he’ll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sign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“They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didn’t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ask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permission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to make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poster,”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as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writes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his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name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noticed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opening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night.”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hands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back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my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“So I stole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smiling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mischievously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wave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goes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past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line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bare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trees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and out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into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rain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37FCC516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 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Shining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published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Fitzcarraldo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  <w:r w:rsidRPr="00B7763D">
        <w:rPr>
          <w:rFonts w:ascii="Georgia" w:eastAsia="Times New Roman" w:hAnsi="Georgia" w:cs="Times New Roman"/>
          <w:i/>
          <w:iCs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 </w: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To support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Guardian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Observer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order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your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copy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 </w:t>
      </w:r>
      <w:hyperlink r:id="rId11" w:history="1">
        <w:r w:rsidRPr="00B7763D">
          <w:rPr>
            <w:rFonts w:ascii="Georgia" w:eastAsia="Times New Roman" w:hAnsi="Georgia" w:cs="Times New Roman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guardianbookshop.com</w:t>
        </w:r>
      </w:hyperlink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Delivery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charges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may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apply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  <w:t>.</w:t>
      </w:r>
    </w:p>
    <w:p w14:paraId="77219E2D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Hello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reader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Czech Republic!</w:t>
      </w:r>
    </w:p>
    <w:p w14:paraId="5FBE2599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former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Albanian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dictator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Enver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Hoxha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delivered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his New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message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back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in 1967,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pulled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cord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marked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truth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bomb”. “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harder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last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,” he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declared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 “It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however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easier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next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.”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mean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…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hand: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thanks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not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sugar-coating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Enver.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other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: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kill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party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buzz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monster!</w:t>
      </w:r>
    </w:p>
    <w:p w14:paraId="1CB54529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don’t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want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murder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atmosphere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(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indeed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any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dissidents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)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reminding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you’ve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just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lived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through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–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by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warning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you’re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about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live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through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not big,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not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clever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it’s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sure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heck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not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seasonal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.</w:t>
      </w:r>
    </w:p>
    <w:p w14:paraId="712B02EB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But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will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pointedly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our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reporting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feels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particularly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necessary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dark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times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. 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fldChar w:fldCharType="begin"/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instrText>HYPERLINK "https://support.theguardian.com/eu/contribute?REFPVID=lpyg42bt90m3da3sl422&amp;INTCMP=gdnwb_copts_memco_2023-12-04_EOY_EPIC__EU_V2&amp;acquisitionData=%7B%22source%22%3A%22GUARDIAN_WEB%22%2C%22componentId%22%3A%22gdnwb_copts_memco_2023-12-04_EOY_EPIC__EU_V2%22%2C%22componentType%22%3A%22ACQUISITIONS_EPIC%22%2C%22campaignCode%22%3A%22gdnwb_copts_memco_2023-12-04_EOY_EPIC__EU_V2%22%2C%22abTests%22%3A%5B%7B%22name%22%3A%222023-12-04_EOY_EPIC__EU%22%2C%22variant%22%3A%22V2%22%7D%5D%2C%22referrerPageviewId%22%3A%22lpyg42bt90m3da3sl422%22%2C%22referrerUrl%22%3A%22https%3A%2F%2Fwww.theguardian.com%2Fbooks%2F2023%2Foct%2F28%2Fnobel-prize-winner-jon-fosse-it-took-years-before-i-dared-to-write-again%22%2C%22isRemote%22%3Atrue%2C%22labels%22%3A%5B%22body-link%22%5D%7D&amp;numArticles=2"</w:instrTex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fldChar w:fldCharType="separate"/>
      </w:r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can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please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help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support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Guardian on a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monthly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basis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B7763D">
        <w:rPr>
          <w:rFonts w:ascii="Georgia" w:eastAsia="Times New Roman" w:hAnsi="Georgia" w:cs="Times New Roman"/>
          <w:color w:val="C70000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 xml:space="preserve"> just €2</w:t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fldChar w:fldCharType="end"/>
      </w: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so as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keep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open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everyone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can’t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tell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much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would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appreciated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 A free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press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needed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now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as much 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– and on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some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more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has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ever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.</w:t>
      </w:r>
    </w:p>
    <w:p w14:paraId="1A1BE716" w14:textId="77777777" w:rsidR="00B7763D" w:rsidRPr="00B7763D" w:rsidRDefault="00B7763D" w:rsidP="00B7763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In return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support, I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am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formally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*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bestowing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upon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right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refer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yourself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–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conversation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in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pub, and on any business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cards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care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have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printed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up – as “a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newspaper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baron”. Face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: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if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pay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support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organisation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then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ARE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all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intents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purposes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newspaper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baron. Just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enjoy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it!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All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others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do.</w:t>
      </w:r>
    </w:p>
    <w:p w14:paraId="3B7CF841" w14:textId="77777777" w:rsidR="00B7763D" w:rsidRPr="00B7763D" w:rsidRDefault="00B7763D" w:rsidP="00B7763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kern w:val="0"/>
          <w:sz w:val="27"/>
          <w:szCs w:val="27"/>
          <w:lang w:eastAsia="cs-CZ"/>
          <w14:ligatures w14:val="none"/>
        </w:rPr>
      </w:pP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With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that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simply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remains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wish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 very happy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holidays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and a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splendid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new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year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.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Goodness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knows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you’ve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earned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it</w:t>
      </w:r>
      <w:proofErr w:type="spellEnd"/>
      <w:r w:rsidRPr="00B7763D">
        <w:rPr>
          <w:rFonts w:ascii="Georgia" w:eastAsia="Times New Roman" w:hAnsi="Georgia" w:cs="Times New Roman"/>
          <w:color w:val="121212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.</w:t>
      </w:r>
    </w:p>
    <w:p w14:paraId="73B82593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3EC"/>
    <w:multiLevelType w:val="multilevel"/>
    <w:tmpl w:val="0B84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48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3D"/>
    <w:rsid w:val="00B7763D"/>
    <w:rsid w:val="00E05D33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C7BB"/>
  <w15:chartTrackingRefBased/>
  <w15:docId w15:val="{EC569C83-514D-4677-ACD7-C9FD493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76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dcr-1bn3p0w">
    <w:name w:val="dcr-1bn3p0w"/>
    <w:basedOn w:val="Standardnpsmoodstavce"/>
    <w:rsid w:val="00B7763D"/>
  </w:style>
  <w:style w:type="character" w:customStyle="1" w:styleId="dcr-1qvd3m6">
    <w:name w:val="dcr-1qvd3m6"/>
    <w:basedOn w:val="Standardnpsmoodstavce"/>
    <w:rsid w:val="00B7763D"/>
  </w:style>
  <w:style w:type="character" w:styleId="Hypertextovodkaz">
    <w:name w:val="Hyperlink"/>
    <w:basedOn w:val="Standardnpsmoodstavce"/>
    <w:uiPriority w:val="99"/>
    <w:semiHidden/>
    <w:unhideWhenUsed/>
    <w:rsid w:val="00B7763D"/>
    <w:rPr>
      <w:color w:val="0000FF"/>
      <w:u w:val="single"/>
    </w:rPr>
  </w:style>
  <w:style w:type="character" w:customStyle="1" w:styleId="dcr-19anx8e">
    <w:name w:val="dcr-19anx8e"/>
    <w:basedOn w:val="Standardnpsmoodstavce"/>
    <w:rsid w:val="00B7763D"/>
  </w:style>
  <w:style w:type="paragraph" w:styleId="Normlnweb">
    <w:name w:val="Normal (Web)"/>
    <w:basedOn w:val="Normln"/>
    <w:uiPriority w:val="99"/>
    <w:semiHidden/>
    <w:unhideWhenUsed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cr-1431toe">
    <w:name w:val="dcr-1431toe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cr-19m3vvb">
    <w:name w:val="dcr-19m3vvb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dcr-11l45yn">
    <w:name w:val="dcr-11l45yn"/>
    <w:basedOn w:val="Standardnpsmoodstavce"/>
    <w:rsid w:val="00B7763D"/>
  </w:style>
  <w:style w:type="character" w:styleId="Zdraznn">
    <w:name w:val="Emphasis"/>
    <w:basedOn w:val="Standardnpsmoodstavce"/>
    <w:uiPriority w:val="20"/>
    <w:qFormat/>
    <w:rsid w:val="00B7763D"/>
    <w:rPr>
      <w:i/>
      <w:iCs/>
    </w:rPr>
  </w:style>
  <w:style w:type="paragraph" w:customStyle="1" w:styleId="dcr-12h1z29">
    <w:name w:val="dcr-12h1z29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dcr-17iw3o2">
    <w:name w:val="dcr-17iw3o2"/>
    <w:basedOn w:val="Standardnpsmoodstavce"/>
    <w:rsid w:val="00B7763D"/>
  </w:style>
  <w:style w:type="paragraph" w:customStyle="1" w:styleId="dcr-1613jw2">
    <w:name w:val="dcr-1613jw2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dcr-1w02kvp">
    <w:name w:val="dcr-1w02kvp"/>
    <w:basedOn w:val="Standardnpsmoodstavce"/>
    <w:rsid w:val="00B7763D"/>
  </w:style>
  <w:style w:type="character" w:styleId="Siln">
    <w:name w:val="Strong"/>
    <w:basedOn w:val="Standardnpsmoodstavce"/>
    <w:uiPriority w:val="22"/>
    <w:qFormat/>
    <w:rsid w:val="00B7763D"/>
    <w:rPr>
      <w:b/>
      <w:bCs/>
    </w:rPr>
  </w:style>
  <w:style w:type="paragraph" w:customStyle="1" w:styleId="dcr-dh5n8r">
    <w:name w:val="dcr-dh5n8r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cr-bl1s76">
    <w:name w:val="dcr-bl1s76"/>
    <w:basedOn w:val="Normln"/>
    <w:rsid w:val="00B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86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906">
                          <w:marLeft w:val="9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86527">
                          <w:marLeft w:val="9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24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912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3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74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1746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44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profile/chrispow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tone/inter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books/jon-fosse" TargetMode="External"/><Relationship Id="rId11" Type="http://schemas.openxmlformats.org/officeDocument/2006/relationships/hyperlink" Target="https://guardianbookshop.com/septology-9781804270066?utm_source=editoriallink&amp;utm_medium=merch&amp;utm_campaign=artic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heguardian.com/stage/simon-steph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books/2023/oct/05/jon-fosse-wins-the-2023-nobel-prize-in-literatu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2647</Words>
  <Characters>15621</Characters>
  <Application>Microsoft Office Word</Application>
  <DocSecurity>0</DocSecurity>
  <Lines>130</Lines>
  <Paragraphs>36</Paragraphs>
  <ScaleCrop>false</ScaleCrop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2023-12-09T19:26:00Z</dcterms:created>
  <dcterms:modified xsi:type="dcterms:W3CDTF">2024-02-25T11:40:00Z</dcterms:modified>
</cp:coreProperties>
</file>