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24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CJBB75 Základy využití korpusu v praxi G13 po 14.00-15.30 :Harmonogram</w:t>
      </w:r>
    </w:p>
    <w:p w:rsidR="00000000" w:rsidDel="00000000" w:rsidP="00000000" w:rsidRDefault="00000000" w:rsidRPr="00000000" w14:paraId="00000002">
      <w:pPr>
        <w:spacing w:after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Výuka v tomto předmětu bude zaměřena na využití jazykových korpusů v lingvistickém výzkumu. K tomuto účelu bude studentům představeny především korpusy a korpusové nástroje ÚČNK. Dovednosti s užíváním korpusových nástrojů jsou ovšem transformovatelné při práci s dalšími jazykovými korpusy a nástroji. </w:t>
      </w:r>
    </w:p>
    <w:p w:rsidR="00000000" w:rsidDel="00000000" w:rsidP="00000000" w:rsidRDefault="00000000" w:rsidRPr="00000000" w14:paraId="00000003">
      <w:pPr>
        <w:spacing w:after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Výuka bude probíhat jednak formou kontaktní výuky, kdy pedagog demonstruje, jak lze z jazykového korpusu získat data, která vytvoří oporu pro odpověď na předem stanovenou lingvistickou hypotézu. V následující nekontaktní hodině se studenti budou samostatně věnovat vyřešení obdobných úkolů. Úkoly odevzdají do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Odevzdávárny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, a to nejpozději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tři pracovní dny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před konáním následující kontaktní výuky. Pedagog na začátku následující hodiny ohodnotí úkol a rozebere možnosti řešení (včetně doplnění toho, nač studenti nepřišli).</w:t>
      </w:r>
    </w:p>
    <w:p w:rsidR="00000000" w:rsidDel="00000000" w:rsidP="00000000" w:rsidRDefault="00000000" w:rsidRPr="00000000" w14:paraId="00000004">
      <w:pPr>
        <w:spacing w:after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highlight w:val="green"/>
          <w:rtl w:val="0"/>
        </w:rPr>
        <w:t xml:space="preserve">17. 2.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Úvodní hodina (definice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korpus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u, korpusová pracoviště a dostupné korpusy, korpus a internet, korpusové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manažery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,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ÚČNK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, webové rozhraní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Kontext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). Kontext –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příkazový řádek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– vyhledávání podle atributů (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u w:val="single"/>
          <w:rtl w:val="0"/>
        </w:rPr>
        <w:t xml:space="preserve">word, lemma, tag, lc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),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KWIC,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konkordanční seznam a frekvenční seznam, Menu Zobrazení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. </w:t>
      </w:r>
    </w:p>
    <w:p w:rsidR="00000000" w:rsidDel="00000000" w:rsidP="00000000" w:rsidRDefault="00000000" w:rsidRPr="00000000" w14:paraId="00000005">
      <w:pPr>
        <w:spacing w:after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highlight w:val="green"/>
          <w:rtl w:val="0"/>
        </w:rPr>
        <w:t xml:space="preserve">24. 2.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Tvorba dotazu v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cql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,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regulární výrazy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.</w:t>
      </w:r>
    </w:p>
    <w:p w:rsidR="00000000" w:rsidDel="00000000" w:rsidP="00000000" w:rsidRDefault="00000000" w:rsidRPr="00000000" w14:paraId="00000006">
      <w:pPr>
        <w:spacing w:after="240" w:lineRule="auto"/>
        <w:rPr>
          <w:rFonts w:ascii="Times New Roman" w:cs="Times New Roman" w:eastAsia="Times New Roman" w:hAnsi="Times New Roman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highlight w:val="yellow"/>
          <w:rtl w:val="0"/>
        </w:rPr>
        <w:t xml:space="preserve">3. 3. Úkol </w:t>
      </w:r>
    </w:p>
    <w:p w:rsidR="00000000" w:rsidDel="00000000" w:rsidP="00000000" w:rsidRDefault="00000000" w:rsidRPr="00000000" w14:paraId="00000007">
      <w:pPr>
        <w:spacing w:after="240" w:befor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highlight w:val="green"/>
          <w:rtl w:val="0"/>
        </w:rPr>
        <w:t xml:space="preserve">10. 3.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Korpus jako slovník – počítačová lexikografie.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Slovníky založené na korpusech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. Využití korpusu jako on-line slovníku. Práce s kolokacemi, nástroj Treq, nástroj Sketch engine - slovní profily.</w:t>
      </w:r>
    </w:p>
    <w:p w:rsidR="00000000" w:rsidDel="00000000" w:rsidP="00000000" w:rsidRDefault="00000000" w:rsidRPr="00000000" w14:paraId="00000008">
      <w:pPr>
        <w:spacing w:after="240" w:before="240" w:lineRule="auto"/>
        <w:rPr>
          <w:rFonts w:ascii="Times New Roman" w:cs="Times New Roman" w:eastAsia="Times New Roman" w:hAnsi="Times New Roman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highlight w:val="yellow"/>
          <w:rtl w:val="0"/>
        </w:rPr>
        <w:t xml:space="preserve">17.3. Úkol  </w:t>
      </w:r>
    </w:p>
    <w:p w:rsidR="00000000" w:rsidDel="00000000" w:rsidP="00000000" w:rsidRDefault="00000000" w:rsidRPr="00000000" w14:paraId="00000009">
      <w:pPr>
        <w:spacing w:after="240" w:befor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highlight w:val="green"/>
          <w:rtl w:val="0"/>
        </w:rPr>
        <w:t xml:space="preserve">24. 3.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Korpus jako zdroj dat pro výzkum slovotvorby. Jak zadat dotaz pro hledání slov, která mají společné slovotvorné vlastnosti. Slovní formulace – tvrzení, která musí platit, podmínka nutná/dostačující, využití regulárních výrazů a logických operací, využití filtrů, pozorování dat a úprava dotazu.</w:t>
      </w:r>
    </w:p>
    <w:p w:rsidR="00000000" w:rsidDel="00000000" w:rsidP="00000000" w:rsidRDefault="00000000" w:rsidRPr="00000000" w14:paraId="0000000A">
      <w:pPr>
        <w:spacing w:after="240" w:before="240" w:lineRule="auto"/>
        <w:rPr>
          <w:rFonts w:ascii="Times New Roman" w:cs="Times New Roman" w:eastAsia="Times New Roman" w:hAnsi="Times New Roman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highlight w:val="yellow"/>
          <w:rtl w:val="0"/>
        </w:rPr>
        <w:t xml:space="preserve">31. 3. Úkol</w:t>
      </w:r>
    </w:p>
    <w:p w:rsidR="00000000" w:rsidDel="00000000" w:rsidP="00000000" w:rsidRDefault="00000000" w:rsidRPr="00000000" w14:paraId="0000000B">
      <w:pPr>
        <w:spacing w:after="240" w:before="240" w:lineRule="auto"/>
        <w:rPr>
          <w:rFonts w:ascii="Times New Roman" w:cs="Times New Roman" w:eastAsia="Times New Roman" w:hAnsi="Times New Roman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highlight w:val="green"/>
          <w:rtl w:val="0"/>
        </w:rPr>
        <w:t xml:space="preserve">7. 4.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Korpus jako zdroj dat pro výzkum tvarosloví. Tvary substantiv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.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Slovní formulace – tvrzení, která musí platit, podmínka nutná/dostačující, využití regulárních výrazů a logických operací, využití filtrů, pozorování dat a úprava dotazu.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240" w:befor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highlight w:val="yellow"/>
          <w:rtl w:val="0"/>
        </w:rPr>
        <w:t xml:space="preserve">14. 4. Úkol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240" w:befor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highlight w:val="green"/>
          <w:rtl w:val="0"/>
        </w:rPr>
        <w:t xml:space="preserve">28. 4.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Korpus jako zdroj dat pro výzkum syntaxe. Syntaktické kritérium určení slovnědruhové platnosti slovního tvaru. Které syntaktické vlastnosti můžeme využít, abychom v korpusu našli chyby v disambiguaci?</w:t>
      </w:r>
    </w:p>
    <w:p w:rsidR="00000000" w:rsidDel="00000000" w:rsidP="00000000" w:rsidRDefault="00000000" w:rsidRPr="00000000" w14:paraId="0000000E">
      <w:pPr>
        <w:spacing w:after="240" w:before="240" w:lineRule="auto"/>
        <w:rPr>
          <w:rFonts w:ascii="Times New Roman" w:cs="Times New Roman" w:eastAsia="Times New Roman" w:hAnsi="Times New Roman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highlight w:val="yellow"/>
          <w:rtl w:val="0"/>
        </w:rPr>
        <w:t xml:space="preserve">5. 5.Úkol</w:t>
      </w:r>
    </w:p>
    <w:p w:rsidR="00000000" w:rsidDel="00000000" w:rsidP="00000000" w:rsidRDefault="00000000" w:rsidRPr="00000000" w14:paraId="0000000F">
      <w:pPr>
        <w:spacing w:after="240" w:before="240" w:lineRule="auto"/>
        <w:rPr>
          <w:rFonts w:ascii="Times New Roman" w:cs="Times New Roman" w:eastAsia="Times New Roman" w:hAnsi="Times New Roman"/>
          <w:sz w:val="24"/>
          <w:szCs w:val="24"/>
          <w:highlight w:val="green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highlight w:val="green"/>
          <w:rtl w:val="0"/>
        </w:rPr>
        <w:t xml:space="preserve">12. 5. Cvičná písemka</w:t>
      </w:r>
    </w:p>
    <w:p w:rsidR="00000000" w:rsidDel="00000000" w:rsidP="00000000" w:rsidRDefault="00000000" w:rsidRPr="00000000" w14:paraId="00000010">
      <w:pPr>
        <w:spacing w:after="240" w:before="240" w:lineRule="auto"/>
        <w:rPr>
          <w:rFonts w:ascii="Times New Roman" w:cs="Times New Roman" w:eastAsia="Times New Roman" w:hAnsi="Times New Roman"/>
          <w:sz w:val="24"/>
          <w:szCs w:val="24"/>
          <w:highlight w:val="green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highlight w:val="green"/>
          <w:rtl w:val="0"/>
        </w:rPr>
        <w:t xml:space="preserve">19. 5. Písemka : praktické zvládnutí formulace dotazu v cql</w:t>
      </w:r>
    </w:p>
    <w:p w:rsidR="00000000" w:rsidDel="00000000" w:rsidP="00000000" w:rsidRDefault="00000000" w:rsidRPr="00000000" w14:paraId="00000011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c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