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AE" w:rsidRDefault="00500EC6">
      <w:r>
        <w:fldChar w:fldCharType="begin"/>
      </w:r>
      <w:r w:rsidR="00BB4CA6">
        <w:instrText>HYPERLINK "http://www.sprakrad.no/Klarsprak/Verktoy/Skriverad/Kansellisten/" \l "Listen"</w:instrText>
      </w:r>
      <w:r>
        <w:fldChar w:fldCharType="separate"/>
      </w:r>
      <w:r w:rsidR="000619F5">
        <w:rPr>
          <w:rStyle w:val="Hypertextovodkaz"/>
        </w:rPr>
        <w:t>http://www.sprakrad.no/Klarsprak/Verktoy/Skriverad/Kansellisten/#Listen</w:t>
      </w:r>
      <w:r>
        <w:fldChar w:fldCharType="end"/>
      </w:r>
    </w:p>
    <w:p w:rsidR="008432C2" w:rsidRDefault="008432C2"/>
    <w:p w:rsidR="008432C2" w:rsidRDefault="008432C2"/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Hva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Kansellisten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>?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Fonts w:ascii="Arial" w:hAnsi="Arial" w:cs="Arial"/>
          <w:color w:val="3F4043"/>
          <w:sz w:val="18"/>
          <w:szCs w:val="18"/>
        </w:rPr>
        <w:t>Kansellisten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liste med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litt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stive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ord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uttrykk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sjelden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brukes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dagligspråket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ofte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forekommer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brev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andre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tekster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fra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offentlige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Slike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kanselliord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skape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unødig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avstand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mellom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avsender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mottaker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Derfor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bør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du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være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varsom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med å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bruke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vanlig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prosa.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Kansellisten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gir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forslag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til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andre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uttrykksmåter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>.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Fonts w:ascii="Arial" w:hAnsi="Arial" w:cs="Arial"/>
          <w:color w:val="3F4043"/>
          <w:sz w:val="18"/>
          <w:szCs w:val="18"/>
        </w:rPr>
        <w:t>Vi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understreker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at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Kansellisten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ment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veiledning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ikke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«svarteliste».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ikke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meningen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at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saksbehandlere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offentlige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skal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unngå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disse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ordene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enhver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pris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Likevel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viktig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å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huske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at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gangbart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juridiske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dokumenter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ofte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fungerer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dårlig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tekster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med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informasjon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til publikum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eksempel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rettigheter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plikter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>.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Fonts w:ascii="Arial" w:hAnsi="Arial" w:cs="Arial"/>
          <w:color w:val="3F4043"/>
          <w:sz w:val="18"/>
          <w:szCs w:val="18"/>
        </w:rPr>
        <w:t>Selv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Kansellisten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bokmål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den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være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nyttig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hjelpemiddel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skal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skrive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nynorsk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Mange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nynorske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tekster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offentlige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blir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nemlig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skrevet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med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bokmålstekster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utgangspunkt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lettere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å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skrive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god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nynorsk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hvis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språket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bokmålstekstene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ledigere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mindre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«kansellistisk».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bookmarkStart w:id="0" w:name="Hva"/>
      <w:bookmarkEnd w:id="0"/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Hva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kansellistil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>?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r>
        <w:rPr>
          <w:rFonts w:ascii="Arial" w:hAnsi="Arial" w:cs="Arial"/>
          <w:color w:val="3F4043"/>
          <w:sz w:val="18"/>
          <w:szCs w:val="18"/>
        </w:rPr>
        <w:t xml:space="preserve">Med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kansellistil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mener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vi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formelt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høytidelig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oppstyltet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språk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ikke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bare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bestemte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ord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vendinger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Kansellistil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nokså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vanlig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offentlige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dokumenter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utredninger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brev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rapporter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Noen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kjennetegn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kansellistil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</w:p>
    <w:p w:rsidR="008432C2" w:rsidRDefault="008432C2" w:rsidP="008432C2">
      <w:pPr>
        <w:numPr>
          <w:ilvl w:val="0"/>
          <w:numId w:val="1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lange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og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kompliserte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setninger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med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mange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innskudd</w:t>
      </w:r>
      <w:proofErr w:type="spellEnd"/>
    </w:p>
    <w:p w:rsidR="008432C2" w:rsidRDefault="008432C2" w:rsidP="008432C2">
      <w:pPr>
        <w:numPr>
          <w:ilvl w:val="0"/>
          <w:numId w:val="1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upersonlige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uttrykksmåter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(</w:t>
      </w:r>
      <w:r>
        <w:rPr>
          <w:rStyle w:val="Zvraznn"/>
          <w:rFonts w:ascii="Arial" w:hAnsi="Arial" w:cs="Arial"/>
          <w:color w:val="3F4043"/>
          <w:sz w:val="20"/>
          <w:szCs w:val="20"/>
        </w:rPr>
        <w:t>man</w:t>
      </w:r>
      <w:r>
        <w:rPr>
          <w:rStyle w:val="apple-converted-space"/>
          <w:rFonts w:ascii="Arial" w:hAnsi="Arial" w:cs="Arial"/>
          <w:color w:val="3F4043"/>
          <w:sz w:val="20"/>
          <w:szCs w:val="20"/>
        </w:rPr>
        <w:t> 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og</w:t>
      </w:r>
      <w:proofErr w:type="spellEnd"/>
      <w:r>
        <w:rPr>
          <w:rStyle w:val="apple-converted-space"/>
          <w:rFonts w:ascii="Arial" w:hAnsi="Arial" w:cs="Arial"/>
          <w:color w:val="3F4043"/>
          <w:sz w:val="20"/>
          <w:szCs w:val="20"/>
        </w:rPr>
        <w:t> </w:t>
      </w:r>
      <w:proofErr w:type="spellStart"/>
      <w:r>
        <w:rPr>
          <w:rStyle w:val="Zvraznn"/>
          <w:rFonts w:ascii="Arial" w:hAnsi="Arial" w:cs="Arial"/>
          <w:color w:val="3F4043"/>
          <w:sz w:val="20"/>
          <w:szCs w:val="20"/>
        </w:rPr>
        <w:t>en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passiv</w:t>
      </w:r>
      <w:proofErr w:type="spellEnd"/>
      <w:r>
        <w:rPr>
          <w:rFonts w:ascii="Arial" w:hAnsi="Arial" w:cs="Arial"/>
          <w:color w:val="3F4043"/>
          <w:sz w:val="20"/>
          <w:szCs w:val="20"/>
        </w:rPr>
        <w:t>)</w:t>
      </w:r>
    </w:p>
    <w:p w:rsidR="008432C2" w:rsidRDefault="008432C2" w:rsidP="008432C2">
      <w:pPr>
        <w:numPr>
          <w:ilvl w:val="0"/>
          <w:numId w:val="1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substantivtunge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setninger</w:t>
      </w:r>
      <w:proofErr w:type="spellEnd"/>
    </w:p>
    <w:p w:rsidR="008432C2" w:rsidRDefault="008432C2" w:rsidP="008432C2">
      <w:pPr>
        <w:numPr>
          <w:ilvl w:val="0"/>
          <w:numId w:val="1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partisippformer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(</w:t>
      </w:r>
      <w:r>
        <w:rPr>
          <w:rStyle w:val="Zvraznn"/>
          <w:rFonts w:ascii="Arial" w:hAnsi="Arial" w:cs="Arial"/>
          <w:color w:val="3F4043"/>
          <w:sz w:val="20"/>
          <w:szCs w:val="20"/>
        </w:rPr>
        <w:t xml:space="preserve">foreliggende, </w:t>
      </w:r>
      <w:proofErr w:type="spellStart"/>
      <w:r>
        <w:rPr>
          <w:rStyle w:val="Zvraznn"/>
          <w:rFonts w:ascii="Arial" w:hAnsi="Arial" w:cs="Arial"/>
          <w:color w:val="3F4043"/>
          <w:sz w:val="20"/>
          <w:szCs w:val="20"/>
        </w:rPr>
        <w:t>beliggende</w:t>
      </w:r>
      <w:proofErr w:type="spellEnd"/>
      <w:r>
        <w:rPr>
          <w:rStyle w:val="Zvraznn"/>
          <w:rFonts w:ascii="Arial" w:hAnsi="Arial" w:cs="Arial"/>
          <w:color w:val="3F4043"/>
          <w:sz w:val="20"/>
          <w:szCs w:val="20"/>
        </w:rPr>
        <w:t xml:space="preserve">, </w:t>
      </w:r>
      <w:proofErr w:type="spellStart"/>
      <w:r>
        <w:rPr>
          <w:rStyle w:val="Zvraznn"/>
          <w:rFonts w:ascii="Arial" w:hAnsi="Arial" w:cs="Arial"/>
          <w:color w:val="3F4043"/>
          <w:sz w:val="20"/>
          <w:szCs w:val="20"/>
        </w:rPr>
        <w:t>hjemmehørende</w:t>
      </w:r>
      <w:proofErr w:type="spellEnd"/>
      <w:r>
        <w:rPr>
          <w:rStyle w:val="Zvraznn"/>
          <w:rFonts w:ascii="Arial" w:hAnsi="Arial" w:cs="Arial"/>
          <w:color w:val="3F4043"/>
          <w:sz w:val="20"/>
          <w:szCs w:val="20"/>
        </w:rPr>
        <w:t xml:space="preserve">, </w:t>
      </w:r>
      <w:proofErr w:type="spellStart"/>
      <w:r>
        <w:rPr>
          <w:rStyle w:val="Zvraznn"/>
          <w:rFonts w:ascii="Arial" w:hAnsi="Arial" w:cs="Arial"/>
          <w:color w:val="3F4043"/>
          <w:sz w:val="20"/>
          <w:szCs w:val="20"/>
        </w:rPr>
        <w:t>gjeldende</w:t>
      </w:r>
      <w:proofErr w:type="spellEnd"/>
      <w:r>
        <w:rPr>
          <w:rFonts w:ascii="Arial" w:hAnsi="Arial" w:cs="Arial"/>
          <w:color w:val="3F4043"/>
          <w:sz w:val="20"/>
          <w:szCs w:val="20"/>
        </w:rPr>
        <w:t>)</w:t>
      </w:r>
    </w:p>
    <w:p w:rsidR="008432C2" w:rsidRDefault="008432C2" w:rsidP="008432C2">
      <w:pPr>
        <w:numPr>
          <w:ilvl w:val="0"/>
          <w:numId w:val="1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innskutte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komplekse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ledd</w:t>
      </w:r>
      <w:proofErr w:type="spellEnd"/>
    </w:p>
    <w:p w:rsidR="008432C2" w:rsidRDefault="008432C2" w:rsidP="008432C2">
      <w:pPr>
        <w:numPr>
          <w:ilvl w:val="0"/>
          <w:numId w:val="1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enkel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bestemmelse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(</w:t>
      </w:r>
      <w:proofErr w:type="spellStart"/>
      <w:r>
        <w:rPr>
          <w:rStyle w:val="Zvraznn"/>
          <w:rFonts w:ascii="Arial" w:hAnsi="Arial" w:cs="Arial"/>
          <w:color w:val="3F4043"/>
          <w:sz w:val="20"/>
          <w:szCs w:val="20"/>
        </w:rPr>
        <w:t>denne</w:t>
      </w:r>
      <w:proofErr w:type="spellEnd"/>
      <w:r>
        <w:rPr>
          <w:rStyle w:val="Zvraznn"/>
          <w:rFonts w:ascii="Arial" w:hAnsi="Arial" w:cs="Arial"/>
          <w:color w:val="3F4043"/>
          <w:sz w:val="20"/>
          <w:szCs w:val="20"/>
        </w:rPr>
        <w:t xml:space="preserve"> bok, </w:t>
      </w:r>
      <w:proofErr w:type="spellStart"/>
      <w:r>
        <w:rPr>
          <w:rStyle w:val="Zvraznn"/>
          <w:rFonts w:ascii="Arial" w:hAnsi="Arial" w:cs="Arial"/>
          <w:color w:val="3F4043"/>
          <w:sz w:val="20"/>
          <w:szCs w:val="20"/>
        </w:rPr>
        <w:t>dette</w:t>
      </w:r>
      <w:proofErr w:type="spellEnd"/>
      <w:r>
        <w:rPr>
          <w:rStyle w:val="Zvraznn"/>
          <w:rFonts w:ascii="Arial" w:hAnsi="Arial" w:cs="Arial"/>
          <w:color w:val="3F4043"/>
          <w:sz w:val="20"/>
          <w:szCs w:val="20"/>
        </w:rPr>
        <w:t xml:space="preserve"> dokument</w:t>
      </w:r>
      <w:r>
        <w:rPr>
          <w:rFonts w:ascii="Arial" w:hAnsi="Arial" w:cs="Arial"/>
          <w:color w:val="3F4043"/>
          <w:sz w:val="20"/>
          <w:szCs w:val="20"/>
        </w:rPr>
        <w:t>)</w:t>
      </w:r>
    </w:p>
    <w:p w:rsidR="008432C2" w:rsidRDefault="008432C2" w:rsidP="008432C2">
      <w:pPr>
        <w:numPr>
          <w:ilvl w:val="0"/>
          <w:numId w:val="1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stive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og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foreldede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ord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og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uttrykk</w:t>
      </w:r>
      <w:proofErr w:type="spellEnd"/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Hvorfor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bør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jeg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unngå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kansellistil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>?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r>
        <w:rPr>
          <w:rFonts w:ascii="Arial" w:hAnsi="Arial" w:cs="Arial"/>
          <w:color w:val="3F4043"/>
          <w:sz w:val="18"/>
          <w:szCs w:val="18"/>
        </w:rPr>
        <w:t xml:space="preserve">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vanlige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prosatekster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bør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du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unngå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kansellistil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fordi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den</w:t>
      </w:r>
    </w:p>
    <w:p w:rsidR="008432C2" w:rsidRDefault="008432C2" w:rsidP="008432C2">
      <w:pPr>
        <w:numPr>
          <w:ilvl w:val="0"/>
          <w:numId w:val="2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tung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og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upersonlig</w:t>
      </w:r>
      <w:proofErr w:type="spellEnd"/>
    </w:p>
    <w:p w:rsidR="008432C2" w:rsidRDefault="008432C2" w:rsidP="008432C2">
      <w:pPr>
        <w:numPr>
          <w:ilvl w:val="0"/>
          <w:numId w:val="2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skaper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avstand</w:t>
      </w:r>
      <w:proofErr w:type="spellEnd"/>
    </w:p>
    <w:p w:rsidR="008432C2" w:rsidRDefault="008432C2" w:rsidP="008432C2">
      <w:pPr>
        <w:numPr>
          <w:ilvl w:val="0"/>
          <w:numId w:val="2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kan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virke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nedlatende</w:t>
      </w:r>
      <w:proofErr w:type="spellEnd"/>
    </w:p>
    <w:p w:rsidR="008432C2" w:rsidRDefault="008432C2" w:rsidP="008432C2">
      <w:pPr>
        <w:numPr>
          <w:ilvl w:val="0"/>
          <w:numId w:val="2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kan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gjøre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budskapet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vanskelig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å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forstå</w:t>
      </w:r>
      <w:proofErr w:type="spellEnd"/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Fonts w:ascii="Arial" w:hAnsi="Arial" w:cs="Arial"/>
          <w:color w:val="3F4043"/>
          <w:sz w:val="18"/>
          <w:szCs w:val="18"/>
        </w:rPr>
        <w:t>Vi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selvsagt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skille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mellom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tekster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skrevet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internt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bruk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tekster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ment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større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publikum.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Tenk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over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hvem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skal lese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du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skriver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Du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viser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respekt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mottakeren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dersom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du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unngår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ord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uttrykk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han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eller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hun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kanskje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ikke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fortrolig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med.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Språket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ikke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stå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veien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innholdet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>. 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r>
        <w:rPr>
          <w:rFonts w:ascii="Arial" w:hAnsi="Arial" w:cs="Arial"/>
          <w:color w:val="3F4043"/>
          <w:sz w:val="18"/>
          <w:szCs w:val="18"/>
        </w:rPr>
        <w:br/>
      </w:r>
      <w:bookmarkStart w:id="1" w:name="Hvordan"/>
      <w:bookmarkEnd w:id="1"/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Hvordan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kan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jeg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unngå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kansellistil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>?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r>
        <w:rPr>
          <w:rFonts w:ascii="Arial" w:hAnsi="Arial" w:cs="Arial"/>
          <w:b/>
          <w:bCs/>
          <w:color w:val="3F4043"/>
          <w:sz w:val="18"/>
          <w:szCs w:val="18"/>
        </w:rPr>
        <w:br/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Unngå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lange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kompliserte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setninger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med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mange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innskudd</w:t>
      </w:r>
      <w:proofErr w:type="spellEnd"/>
      <w:r>
        <w:rPr>
          <w:rFonts w:ascii="Arial" w:hAnsi="Arial" w:cs="Arial"/>
          <w:color w:val="3F4043"/>
          <w:sz w:val="18"/>
          <w:szCs w:val="18"/>
        </w:rPr>
        <w:br/>
      </w:r>
      <w:proofErr w:type="spellStart"/>
      <w:r>
        <w:rPr>
          <w:rFonts w:ascii="Arial" w:hAnsi="Arial" w:cs="Arial"/>
          <w:color w:val="3F4043"/>
          <w:sz w:val="18"/>
          <w:szCs w:val="18"/>
        </w:rPr>
        <w:t>Mange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innskudd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gjøre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at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mottakeren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mister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tråden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Del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opp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setningene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server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informasjonen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passende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porsjoner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>.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Vær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personlig</w:t>
      </w:r>
      <w:proofErr w:type="spellEnd"/>
      <w:r>
        <w:rPr>
          <w:rFonts w:ascii="Arial" w:hAnsi="Arial" w:cs="Arial"/>
          <w:color w:val="3F4043"/>
          <w:sz w:val="18"/>
          <w:szCs w:val="18"/>
        </w:rPr>
        <w:br/>
      </w:r>
      <w:proofErr w:type="spellStart"/>
      <w:r>
        <w:rPr>
          <w:rFonts w:ascii="Arial" w:hAnsi="Arial" w:cs="Arial"/>
          <w:color w:val="3F4043"/>
          <w:sz w:val="18"/>
          <w:szCs w:val="18"/>
        </w:rPr>
        <w:t>Forsøk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å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unngå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upersonlige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uttrykksmåter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>.</w:t>
      </w:r>
    </w:p>
    <w:p w:rsidR="008432C2" w:rsidRDefault="008432C2" w:rsidP="008432C2">
      <w:pPr>
        <w:numPr>
          <w:ilvl w:val="0"/>
          <w:numId w:val="3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Ikke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bruk</w:t>
      </w:r>
      <w:proofErr w:type="spellEnd"/>
      <w:r>
        <w:rPr>
          <w:rStyle w:val="apple-converted-space"/>
          <w:rFonts w:ascii="Arial" w:hAnsi="Arial" w:cs="Arial"/>
          <w:color w:val="3F4043"/>
          <w:sz w:val="20"/>
          <w:szCs w:val="20"/>
        </w:rPr>
        <w:t> </w:t>
      </w:r>
      <w:r>
        <w:rPr>
          <w:rStyle w:val="Zvraznn"/>
          <w:rFonts w:ascii="Arial" w:hAnsi="Arial" w:cs="Arial"/>
          <w:color w:val="3F4043"/>
          <w:sz w:val="20"/>
          <w:szCs w:val="20"/>
        </w:rPr>
        <w:t>man</w:t>
      </w:r>
      <w:r>
        <w:rPr>
          <w:rStyle w:val="apple-converted-space"/>
          <w:rFonts w:ascii="Arial" w:hAnsi="Arial" w:cs="Arial"/>
          <w:color w:val="3F4043"/>
          <w:sz w:val="20"/>
          <w:szCs w:val="20"/>
        </w:rPr>
        <w:t> 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og</w:t>
      </w:r>
      <w:proofErr w:type="spellEnd"/>
      <w:r>
        <w:rPr>
          <w:rStyle w:val="apple-converted-space"/>
          <w:rFonts w:ascii="Arial" w:hAnsi="Arial" w:cs="Arial"/>
          <w:color w:val="3F4043"/>
          <w:sz w:val="20"/>
          <w:szCs w:val="20"/>
        </w:rPr>
        <w:t> </w:t>
      </w:r>
      <w:proofErr w:type="spellStart"/>
      <w:r>
        <w:rPr>
          <w:rStyle w:val="Zvraznn"/>
          <w:rFonts w:ascii="Arial" w:hAnsi="Arial" w:cs="Arial"/>
          <w:color w:val="3F4043"/>
          <w:sz w:val="20"/>
          <w:szCs w:val="20"/>
        </w:rPr>
        <w:t>en</w:t>
      </w:r>
      <w:proofErr w:type="spellEnd"/>
      <w:r>
        <w:rPr>
          <w:rStyle w:val="apple-converted-space"/>
          <w:rFonts w:ascii="Arial" w:hAnsi="Arial" w:cs="Arial"/>
          <w:color w:val="3F4043"/>
          <w:sz w:val="20"/>
          <w:szCs w:val="20"/>
        </w:rPr>
        <w:t> </w:t>
      </w:r>
      <w:r>
        <w:rPr>
          <w:rFonts w:ascii="Arial" w:hAnsi="Arial" w:cs="Arial"/>
          <w:color w:val="3F4043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utide</w:t>
      </w:r>
      <w:proofErr w:type="spellEnd"/>
      <w:r>
        <w:rPr>
          <w:rFonts w:ascii="Arial" w:hAnsi="Arial" w:cs="Arial"/>
          <w:color w:val="3F4043"/>
          <w:sz w:val="20"/>
          <w:szCs w:val="20"/>
        </w:rPr>
        <w:t>.</w:t>
      </w:r>
    </w:p>
    <w:p w:rsidR="008432C2" w:rsidRDefault="008432C2" w:rsidP="008432C2">
      <w:pPr>
        <w:numPr>
          <w:ilvl w:val="0"/>
          <w:numId w:val="3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r>
        <w:rPr>
          <w:rFonts w:ascii="Arial" w:hAnsi="Arial" w:cs="Arial"/>
          <w:color w:val="3F4043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stedet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for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vises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til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brev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F4043"/>
          <w:sz w:val="20"/>
          <w:szCs w:val="20"/>
        </w:rPr>
        <w:t>av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...»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kan</w:t>
      </w:r>
      <w:proofErr w:type="spellEnd"/>
      <w:proofErr w:type="gram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du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skrive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Vi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eller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f.eks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departementet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viser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til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brev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av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...». 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Bruk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heller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verb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enn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substantiver</w:t>
      </w:r>
      <w:proofErr w:type="spellEnd"/>
      <w:r>
        <w:rPr>
          <w:rFonts w:ascii="Arial" w:hAnsi="Arial" w:cs="Arial"/>
          <w:color w:val="3F4043"/>
          <w:sz w:val="18"/>
          <w:szCs w:val="18"/>
        </w:rPr>
        <w:br/>
      </w:r>
      <w:proofErr w:type="spellStart"/>
      <w:r>
        <w:rPr>
          <w:rFonts w:ascii="Arial" w:hAnsi="Arial" w:cs="Arial"/>
          <w:color w:val="3F4043"/>
          <w:sz w:val="18"/>
          <w:szCs w:val="18"/>
        </w:rPr>
        <w:t>Forsøk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å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unngå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substantivtunge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setninger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>.</w:t>
      </w:r>
    </w:p>
    <w:p w:rsidR="008432C2" w:rsidRDefault="008432C2" w:rsidP="008432C2">
      <w:pPr>
        <w:numPr>
          <w:ilvl w:val="0"/>
          <w:numId w:val="4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r>
        <w:rPr>
          <w:rFonts w:ascii="Arial" w:hAnsi="Arial" w:cs="Arial"/>
          <w:color w:val="3F4043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stedet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for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Informasjon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fås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ved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henvendelse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til …»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kan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du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skrive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Du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kan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få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informasjon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hvis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du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henvender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deg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til …».</w:t>
      </w:r>
    </w:p>
    <w:p w:rsidR="008432C2" w:rsidRDefault="008432C2" w:rsidP="008432C2">
      <w:pPr>
        <w:numPr>
          <w:ilvl w:val="0"/>
          <w:numId w:val="4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r>
        <w:rPr>
          <w:rFonts w:ascii="Arial" w:hAnsi="Arial" w:cs="Arial"/>
          <w:color w:val="3F4043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stedet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for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foreta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en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vurdering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av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saken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kan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du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skrive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vurdere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saken</w:t>
      </w:r>
      <w:proofErr w:type="spellEnd"/>
      <w:r>
        <w:rPr>
          <w:rFonts w:ascii="Arial" w:hAnsi="Arial" w:cs="Arial"/>
          <w:color w:val="3F4043"/>
          <w:sz w:val="20"/>
          <w:szCs w:val="20"/>
        </w:rPr>
        <w:t>».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Ikke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bruk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for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mange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partisippformer</w:t>
      </w:r>
      <w:proofErr w:type="spellEnd"/>
      <w:r>
        <w:rPr>
          <w:rFonts w:ascii="Arial" w:hAnsi="Arial" w:cs="Arial"/>
          <w:color w:val="3F4043"/>
          <w:sz w:val="18"/>
          <w:szCs w:val="18"/>
        </w:rPr>
        <w:br/>
      </w:r>
      <w:proofErr w:type="spellStart"/>
      <w:r>
        <w:rPr>
          <w:rFonts w:ascii="Arial" w:hAnsi="Arial" w:cs="Arial"/>
          <w:color w:val="3F4043"/>
          <w:sz w:val="18"/>
          <w:szCs w:val="18"/>
        </w:rPr>
        <w:t>Eksempler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partisippformer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Style w:val="apple-converted-space"/>
          <w:rFonts w:ascii="Arial" w:hAnsi="Arial" w:cs="Arial"/>
          <w:color w:val="3F4043"/>
          <w:sz w:val="18"/>
          <w:szCs w:val="18"/>
        </w:rPr>
        <w:t> </w:t>
      </w:r>
      <w:proofErr w:type="spellStart"/>
      <w:r>
        <w:rPr>
          <w:rStyle w:val="Zvraznn"/>
          <w:rFonts w:ascii="Arial" w:hAnsi="Arial" w:cs="Arial"/>
          <w:color w:val="3F4043"/>
          <w:sz w:val="18"/>
          <w:szCs w:val="18"/>
        </w:rPr>
        <w:t>foreliggende</w:t>
      </w:r>
      <w:proofErr w:type="spellEnd"/>
      <w:r>
        <w:rPr>
          <w:rStyle w:val="Zvraznn"/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Style w:val="Zvraznn"/>
          <w:rFonts w:ascii="Arial" w:hAnsi="Arial" w:cs="Arial"/>
          <w:color w:val="3F4043"/>
          <w:sz w:val="18"/>
          <w:szCs w:val="18"/>
        </w:rPr>
        <w:t>beliggende</w:t>
      </w:r>
      <w:proofErr w:type="spellEnd"/>
      <w:r>
        <w:rPr>
          <w:rStyle w:val="apple-converted-space"/>
          <w:rFonts w:ascii="Arial" w:hAnsi="Arial" w:cs="Arial"/>
          <w:color w:val="3F4043"/>
          <w:sz w:val="18"/>
          <w:szCs w:val="18"/>
        </w:rPr>
        <w:t> 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Style w:val="apple-converted-space"/>
          <w:rFonts w:ascii="Arial" w:hAnsi="Arial" w:cs="Arial"/>
          <w:color w:val="3F4043"/>
          <w:sz w:val="18"/>
          <w:szCs w:val="18"/>
        </w:rPr>
        <w:t> </w:t>
      </w:r>
      <w:proofErr w:type="spellStart"/>
      <w:r>
        <w:rPr>
          <w:rStyle w:val="Zvraznn"/>
          <w:rFonts w:ascii="Arial" w:hAnsi="Arial" w:cs="Arial"/>
          <w:color w:val="3F4043"/>
          <w:sz w:val="18"/>
          <w:szCs w:val="18"/>
        </w:rPr>
        <w:t>hjemmehørende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mange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slike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former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gir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teksten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stivt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oppstyltet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preg</w:t>
      </w:r>
      <w:proofErr w:type="spellEnd"/>
      <w:r>
        <w:rPr>
          <w:rFonts w:ascii="Arial" w:hAnsi="Arial" w:cs="Arial"/>
          <w:color w:val="3F4043"/>
          <w:sz w:val="18"/>
          <w:szCs w:val="18"/>
        </w:rPr>
        <w:t>.</w:t>
      </w:r>
    </w:p>
    <w:p w:rsidR="008432C2" w:rsidRDefault="008432C2" w:rsidP="008432C2">
      <w:pPr>
        <w:numPr>
          <w:ilvl w:val="0"/>
          <w:numId w:val="5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r>
        <w:rPr>
          <w:rFonts w:ascii="Arial" w:hAnsi="Arial" w:cs="Arial"/>
          <w:color w:val="3F4043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stedet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for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foreliggende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dokument»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kan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du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skrive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dette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dokumentet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>».</w:t>
      </w:r>
    </w:p>
    <w:p w:rsidR="008432C2" w:rsidRDefault="008432C2" w:rsidP="008432C2">
      <w:pPr>
        <w:numPr>
          <w:ilvl w:val="0"/>
          <w:numId w:val="5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r>
        <w:rPr>
          <w:rFonts w:ascii="Arial" w:hAnsi="Arial" w:cs="Arial"/>
          <w:color w:val="3F4043"/>
          <w:sz w:val="20"/>
          <w:szCs w:val="20"/>
        </w:rPr>
        <w:lastRenderedPageBreak/>
        <w:t xml:space="preserve">I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stedet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for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hus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beliggende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på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fjellet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kan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du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skrive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hus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som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ligger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på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fjellet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>».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Løs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opp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innskutte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komplekse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ledd</w:t>
      </w:r>
      <w:proofErr w:type="spellEnd"/>
      <w:r>
        <w:rPr>
          <w:rFonts w:ascii="Arial" w:hAnsi="Arial" w:cs="Arial"/>
          <w:b/>
          <w:bCs/>
          <w:color w:val="3F4043"/>
          <w:sz w:val="18"/>
          <w:szCs w:val="18"/>
        </w:rPr>
        <w:br/>
      </w:r>
      <w:proofErr w:type="spellStart"/>
      <w:r>
        <w:rPr>
          <w:rFonts w:ascii="Arial" w:hAnsi="Arial" w:cs="Arial"/>
          <w:color w:val="3F4043"/>
          <w:sz w:val="18"/>
          <w:szCs w:val="18"/>
        </w:rPr>
        <w:t>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karakteristisk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trekk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ved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kansellistilen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bruk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av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innskutte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komplekse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setningsledd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ofte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med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foranstilt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preposisjonsuttrykk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partisipp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Eksempel</w:t>
      </w:r>
      <w:proofErr w:type="spellEnd"/>
      <w:r>
        <w:rPr>
          <w:rFonts w:ascii="Arial" w:hAnsi="Arial" w:cs="Arial"/>
          <w:color w:val="3F4043"/>
          <w:sz w:val="18"/>
          <w:szCs w:val="18"/>
        </w:rPr>
        <w:t>: «den</w:t>
      </w:r>
      <w:r>
        <w:rPr>
          <w:rStyle w:val="apple-converted-space"/>
          <w:rFonts w:ascii="Arial" w:hAnsi="Arial" w:cs="Arial"/>
          <w:color w:val="3F4043"/>
          <w:sz w:val="18"/>
          <w:szCs w:val="18"/>
        </w:rPr>
        <w:t> 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oppad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veggen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støttede</w:t>
      </w:r>
      <w:proofErr w:type="spellEnd"/>
      <w:r>
        <w:rPr>
          <w:rStyle w:val="apple-converted-space"/>
          <w:rFonts w:ascii="Arial" w:hAnsi="Arial" w:cs="Arial"/>
          <w:color w:val="3F4043"/>
          <w:sz w:val="18"/>
          <w:szCs w:val="18"/>
        </w:rPr>
        <w:t> </w:t>
      </w:r>
      <w:r>
        <w:rPr>
          <w:rFonts w:ascii="Arial" w:hAnsi="Arial" w:cs="Arial"/>
          <w:color w:val="3F4043"/>
          <w:sz w:val="18"/>
          <w:szCs w:val="18"/>
        </w:rPr>
        <w:t xml:space="preserve">stav».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Denne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uttrykksmåten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brukes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sjelden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moderne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sakprosa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vi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finner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den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ofte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juridiske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tekster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>.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Fonts w:ascii="Arial" w:hAnsi="Arial" w:cs="Arial"/>
          <w:color w:val="3F4043"/>
          <w:sz w:val="18"/>
          <w:szCs w:val="18"/>
        </w:rPr>
        <w:t>Slike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innskutte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komplekse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ledd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ofte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erstattes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med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>-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setninger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eller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skrives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om</w:t>
      </w:r>
      <w:proofErr w:type="spellEnd"/>
      <w:r>
        <w:rPr>
          <w:rFonts w:ascii="Arial" w:hAnsi="Arial" w:cs="Arial"/>
          <w:color w:val="3F4043"/>
          <w:sz w:val="18"/>
          <w:szCs w:val="18"/>
        </w:rPr>
        <w:t>:</w:t>
      </w:r>
    </w:p>
    <w:p w:rsidR="008432C2" w:rsidRDefault="008432C2" w:rsidP="008432C2">
      <w:pPr>
        <w:numPr>
          <w:ilvl w:val="0"/>
          <w:numId w:val="6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ovenfor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beskrevne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→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som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beskrevet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ovenfor</w:t>
      </w:r>
      <w:proofErr w:type="spellEnd"/>
    </w:p>
    <w:p w:rsidR="008432C2" w:rsidRDefault="008432C2" w:rsidP="008432C2">
      <w:pPr>
        <w:numPr>
          <w:ilvl w:val="0"/>
          <w:numId w:val="6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proofErr w:type="spellStart"/>
      <w:r>
        <w:rPr>
          <w:rFonts w:ascii="Arial" w:hAnsi="Arial" w:cs="Arial"/>
          <w:color w:val="3F4043"/>
          <w:sz w:val="20"/>
          <w:szCs w:val="20"/>
        </w:rPr>
        <w:t>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skjøtet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beskrevne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avgiftsgrunnlaget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→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det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avgiftsgrunnlaget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som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beskrevet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skjøtet</w:t>
      </w:r>
      <w:proofErr w:type="spellEnd"/>
    </w:p>
    <w:p w:rsidR="008432C2" w:rsidRDefault="008432C2" w:rsidP="008432C2">
      <w:pPr>
        <w:numPr>
          <w:ilvl w:val="0"/>
          <w:numId w:val="6"/>
        </w:numPr>
        <w:spacing w:line="255" w:lineRule="atLeast"/>
        <w:ind w:left="120"/>
        <w:rPr>
          <w:rFonts w:ascii="Arial" w:hAnsi="Arial" w:cs="Arial"/>
          <w:color w:val="3F4043"/>
          <w:sz w:val="20"/>
          <w:szCs w:val="20"/>
        </w:rPr>
      </w:pPr>
      <w:r>
        <w:rPr>
          <w:rFonts w:ascii="Arial" w:hAnsi="Arial" w:cs="Arial"/>
          <w:color w:val="3F4043"/>
          <w:sz w:val="20"/>
          <w:szCs w:val="20"/>
        </w:rPr>
        <w:t xml:space="preserve">de i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erklæringen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øvrige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klausuler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→ de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øvrige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klausulene</w:t>
      </w:r>
      <w:proofErr w:type="spellEnd"/>
      <w:r>
        <w:rPr>
          <w:rFonts w:ascii="Arial" w:hAnsi="Arial" w:cs="Arial"/>
          <w:color w:val="3F404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F4043"/>
          <w:sz w:val="20"/>
          <w:szCs w:val="20"/>
        </w:rPr>
        <w:t>erklæringen</w:t>
      </w:r>
      <w:proofErr w:type="spellEnd"/>
    </w:p>
    <w:p w:rsidR="008432C2" w:rsidRDefault="008432C2" w:rsidP="008432C2">
      <w:pPr>
        <w:rPr>
          <w:rFonts w:cs="Times New Roman"/>
          <w:color w:val="3F4043"/>
          <w:szCs w:val="24"/>
        </w:rPr>
      </w:pPr>
      <w:proofErr w:type="spellStart"/>
      <w:r>
        <w:rPr>
          <w:rStyle w:val="Siln"/>
          <w:color w:val="3F4043"/>
        </w:rPr>
        <w:t>Unngå</w:t>
      </w:r>
      <w:proofErr w:type="spellEnd"/>
      <w:r>
        <w:rPr>
          <w:rStyle w:val="Siln"/>
          <w:color w:val="3F4043"/>
        </w:rPr>
        <w:t xml:space="preserve"> </w:t>
      </w:r>
      <w:proofErr w:type="spellStart"/>
      <w:r>
        <w:rPr>
          <w:rStyle w:val="Siln"/>
          <w:color w:val="3F4043"/>
        </w:rPr>
        <w:t>enkel</w:t>
      </w:r>
      <w:proofErr w:type="spellEnd"/>
      <w:r>
        <w:rPr>
          <w:rStyle w:val="Siln"/>
          <w:color w:val="3F4043"/>
        </w:rPr>
        <w:t xml:space="preserve"> </w:t>
      </w:r>
      <w:proofErr w:type="spellStart"/>
      <w:r>
        <w:rPr>
          <w:rStyle w:val="Siln"/>
          <w:color w:val="3F4043"/>
        </w:rPr>
        <w:t>bestemmelse</w:t>
      </w:r>
      <w:proofErr w:type="spellEnd"/>
      <w:r>
        <w:rPr>
          <w:color w:val="3F4043"/>
        </w:rPr>
        <w:br/>
      </w:r>
      <w:proofErr w:type="spellStart"/>
      <w:r>
        <w:rPr>
          <w:color w:val="3F4043"/>
        </w:rPr>
        <w:t>Former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som</w:t>
      </w:r>
      <w:proofErr w:type="spellEnd"/>
      <w:r>
        <w:rPr>
          <w:rStyle w:val="apple-converted-space"/>
          <w:color w:val="3F4043"/>
        </w:rPr>
        <w:t> </w:t>
      </w:r>
      <w:proofErr w:type="spellStart"/>
      <w:r>
        <w:rPr>
          <w:rStyle w:val="Zvraznn"/>
          <w:color w:val="3F4043"/>
        </w:rPr>
        <w:t>denne</w:t>
      </w:r>
      <w:proofErr w:type="spellEnd"/>
      <w:r>
        <w:rPr>
          <w:rStyle w:val="Zvraznn"/>
          <w:color w:val="3F4043"/>
        </w:rPr>
        <w:t xml:space="preserve"> lov, </w:t>
      </w:r>
      <w:proofErr w:type="spellStart"/>
      <w:r>
        <w:rPr>
          <w:rStyle w:val="Zvraznn"/>
          <w:color w:val="3F4043"/>
        </w:rPr>
        <w:t>dette</w:t>
      </w:r>
      <w:proofErr w:type="spellEnd"/>
      <w:r>
        <w:rPr>
          <w:rStyle w:val="Zvraznn"/>
          <w:color w:val="3F4043"/>
        </w:rPr>
        <w:t xml:space="preserve"> dokument, </w:t>
      </w:r>
      <w:proofErr w:type="spellStart"/>
      <w:r>
        <w:rPr>
          <w:rStyle w:val="Zvraznn"/>
          <w:color w:val="3F4043"/>
        </w:rPr>
        <w:t>disse</w:t>
      </w:r>
      <w:proofErr w:type="spellEnd"/>
      <w:r>
        <w:rPr>
          <w:rStyle w:val="Zvraznn"/>
          <w:color w:val="3F4043"/>
        </w:rPr>
        <w:t xml:space="preserve"> </w:t>
      </w:r>
      <w:proofErr w:type="spellStart"/>
      <w:r>
        <w:rPr>
          <w:rStyle w:val="Zvraznn"/>
          <w:color w:val="3F4043"/>
        </w:rPr>
        <w:t>saker</w:t>
      </w:r>
      <w:proofErr w:type="spellEnd"/>
      <w:r>
        <w:rPr>
          <w:rStyle w:val="apple-converted-space"/>
          <w:color w:val="3F4043"/>
        </w:rPr>
        <w:t> </w:t>
      </w:r>
      <w:proofErr w:type="spellStart"/>
      <w:r>
        <w:rPr>
          <w:color w:val="3F4043"/>
        </w:rPr>
        <w:t>gir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teksten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et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stivt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og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høytidelig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preg</w:t>
      </w:r>
      <w:proofErr w:type="spellEnd"/>
      <w:r>
        <w:rPr>
          <w:color w:val="3F4043"/>
        </w:rPr>
        <w:t xml:space="preserve">. </w:t>
      </w:r>
      <w:proofErr w:type="spellStart"/>
      <w:r>
        <w:rPr>
          <w:color w:val="3F4043"/>
        </w:rPr>
        <w:t>Bruker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du</w:t>
      </w:r>
      <w:proofErr w:type="spellEnd"/>
      <w:r>
        <w:rPr>
          <w:color w:val="3F4043"/>
        </w:rPr>
        <w:t xml:space="preserve"> i </w:t>
      </w:r>
      <w:proofErr w:type="spellStart"/>
      <w:r>
        <w:rPr>
          <w:color w:val="3F4043"/>
        </w:rPr>
        <w:t>stedet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dobbel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bestemmelse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og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skriver</w:t>
      </w:r>
      <w:proofErr w:type="spellEnd"/>
      <w:r>
        <w:rPr>
          <w:rStyle w:val="apple-converted-space"/>
          <w:color w:val="3F4043"/>
        </w:rPr>
        <w:t> </w:t>
      </w:r>
      <w:proofErr w:type="spellStart"/>
      <w:r>
        <w:rPr>
          <w:rStyle w:val="Zvraznn"/>
          <w:color w:val="3F4043"/>
        </w:rPr>
        <w:t>denne</w:t>
      </w:r>
      <w:proofErr w:type="spellEnd"/>
      <w:r>
        <w:rPr>
          <w:rStyle w:val="Zvraznn"/>
          <w:color w:val="3F4043"/>
        </w:rPr>
        <w:t xml:space="preserve"> loven, </w:t>
      </w:r>
      <w:proofErr w:type="spellStart"/>
      <w:r>
        <w:rPr>
          <w:rStyle w:val="Zvraznn"/>
          <w:color w:val="3F4043"/>
        </w:rPr>
        <w:t>dette</w:t>
      </w:r>
      <w:proofErr w:type="spellEnd"/>
      <w:r>
        <w:rPr>
          <w:rStyle w:val="Zvraznn"/>
          <w:color w:val="3F4043"/>
        </w:rPr>
        <w:t xml:space="preserve"> </w:t>
      </w:r>
      <w:proofErr w:type="spellStart"/>
      <w:r>
        <w:rPr>
          <w:rStyle w:val="Zvraznn"/>
          <w:color w:val="3F4043"/>
        </w:rPr>
        <w:t>dokumentet</w:t>
      </w:r>
      <w:proofErr w:type="spellEnd"/>
      <w:r>
        <w:rPr>
          <w:rStyle w:val="Zvraznn"/>
          <w:color w:val="3F4043"/>
        </w:rPr>
        <w:t xml:space="preserve">, </w:t>
      </w:r>
      <w:proofErr w:type="spellStart"/>
      <w:r>
        <w:rPr>
          <w:rStyle w:val="Zvraznn"/>
          <w:color w:val="3F4043"/>
        </w:rPr>
        <w:t>disse</w:t>
      </w:r>
      <w:proofErr w:type="spellEnd"/>
      <w:r>
        <w:rPr>
          <w:rStyle w:val="Zvraznn"/>
          <w:color w:val="3F4043"/>
        </w:rPr>
        <w:t xml:space="preserve"> </w:t>
      </w:r>
      <w:proofErr w:type="spellStart"/>
      <w:r>
        <w:rPr>
          <w:rStyle w:val="Zvraznn"/>
          <w:color w:val="3F4043"/>
        </w:rPr>
        <w:t>sakene</w:t>
      </w:r>
      <w:proofErr w:type="spellEnd"/>
      <w:r>
        <w:rPr>
          <w:color w:val="3F4043"/>
        </w:rPr>
        <w:t xml:space="preserve">, </w:t>
      </w:r>
      <w:proofErr w:type="spellStart"/>
      <w:r>
        <w:rPr>
          <w:color w:val="3F4043"/>
        </w:rPr>
        <w:t>har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du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allerede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tatt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et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skritt</w:t>
      </w:r>
      <w:proofErr w:type="spellEnd"/>
      <w:r>
        <w:rPr>
          <w:color w:val="3F4043"/>
        </w:rPr>
        <w:t xml:space="preserve"> bort </w:t>
      </w:r>
      <w:proofErr w:type="spellStart"/>
      <w:r>
        <w:rPr>
          <w:color w:val="3F4043"/>
        </w:rPr>
        <w:t>fra</w:t>
      </w:r>
      <w:proofErr w:type="spellEnd"/>
      <w:r>
        <w:rPr>
          <w:color w:val="3F4043"/>
        </w:rPr>
        <w:t xml:space="preserve"> </w:t>
      </w:r>
      <w:proofErr w:type="spellStart"/>
      <w:r>
        <w:rPr>
          <w:color w:val="3F4043"/>
        </w:rPr>
        <w:t>kansellistilen</w:t>
      </w:r>
      <w:proofErr w:type="spellEnd"/>
      <w:r>
        <w:rPr>
          <w:color w:val="3F4043"/>
        </w:rPr>
        <w:t>.</w:t>
      </w:r>
    </w:p>
    <w:p w:rsidR="008432C2" w:rsidRDefault="008432C2" w:rsidP="008432C2">
      <w:pPr>
        <w:pStyle w:val="Normlnweb"/>
        <w:spacing w:before="0" w:beforeAutospacing="0" w:after="0" w:afterAutospacing="0" w:line="255" w:lineRule="atLeast"/>
        <w:rPr>
          <w:rFonts w:ascii="Arial" w:hAnsi="Arial" w:cs="Arial"/>
          <w:color w:val="3F4043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Pass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på</w:t>
      </w:r>
      <w:proofErr w:type="spellEnd"/>
      <w:r>
        <w:rPr>
          <w:rStyle w:val="Siln"/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3F4043"/>
          <w:sz w:val="18"/>
          <w:szCs w:val="18"/>
        </w:rPr>
        <w:t>ordene</w:t>
      </w:r>
      <w:proofErr w:type="spellEnd"/>
      <w:r>
        <w:rPr>
          <w:rFonts w:ascii="Arial" w:hAnsi="Arial" w:cs="Arial"/>
          <w:color w:val="3F4043"/>
          <w:sz w:val="18"/>
          <w:szCs w:val="18"/>
        </w:rPr>
        <w:br/>
      </w:r>
      <w:proofErr w:type="spellStart"/>
      <w:r>
        <w:rPr>
          <w:rFonts w:ascii="Arial" w:hAnsi="Arial" w:cs="Arial"/>
          <w:color w:val="3F4043"/>
          <w:sz w:val="18"/>
          <w:szCs w:val="18"/>
        </w:rPr>
        <w:t>Vær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nøye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med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ordvalget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Hvis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du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bruker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faguttrykk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må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du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forklare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dem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eller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legge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ved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ordliste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Forsøk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å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unngå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foreldede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støvete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» ord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og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uttrykk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. Her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Kansellisten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hjelpe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deg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et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stykke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på</w:t>
      </w:r>
      <w:proofErr w:type="spellEnd"/>
      <w:r>
        <w:rPr>
          <w:rFonts w:ascii="Arial" w:hAnsi="Arial" w:cs="Arial"/>
          <w:color w:val="3F40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F4043"/>
          <w:sz w:val="18"/>
          <w:szCs w:val="18"/>
        </w:rPr>
        <w:t>vei</w:t>
      </w:r>
      <w:proofErr w:type="spellEnd"/>
      <w:r>
        <w:rPr>
          <w:rFonts w:ascii="Arial" w:hAnsi="Arial" w:cs="Arial"/>
          <w:color w:val="3F4043"/>
          <w:sz w:val="18"/>
          <w:szCs w:val="18"/>
        </w:rPr>
        <w:t>.</w:t>
      </w:r>
    </w:p>
    <w:p w:rsidR="008432C2" w:rsidRDefault="008432C2">
      <w:bookmarkStart w:id="2" w:name="Listen"/>
      <w:bookmarkEnd w:id="2"/>
    </w:p>
    <w:p w:rsidR="00DB035A" w:rsidRDefault="00DB035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91"/>
        <w:gridCol w:w="4445"/>
      </w:tblGrid>
      <w:tr w:rsidR="00DB035A" w:rsidRPr="00DB035A" w:rsidTr="00DB035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Helse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-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og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sosialstyret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kan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la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barnet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foreløpig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anbringe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i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familie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skole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eller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på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annet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hensiktsmessig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sted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Helse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-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og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sosialstyret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kan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la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barnet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bli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foreløpig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plassert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i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familie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på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skole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eller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annet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hensiktsmessig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sted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</w:tr>
    </w:tbl>
    <w:p w:rsidR="00DB035A" w:rsidRDefault="00DB035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91"/>
        <w:gridCol w:w="4445"/>
      </w:tblGrid>
      <w:tr w:rsidR="00DB035A" w:rsidRPr="00DB035A" w:rsidTr="00DB035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Advokaten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har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anført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følgende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under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B035A">
              <w:rPr>
                <w:rFonts w:eastAsia="Times New Roman" w:cs="Times New Roman"/>
                <w:szCs w:val="24"/>
                <w:lang w:eastAsia="cs-CZ"/>
              </w:rPr>
              <w:t>hovedforhandlingen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>: ...</w:t>
            </w:r>
            <w:proofErr w:type="gramEnd"/>
            <w:r w:rsidRPr="00DB035A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Advokaten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har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bemerket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>/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påpekt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>/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hevdet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følgende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under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hovedforhandlingen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>: ...  </w:t>
            </w:r>
            <w:r w:rsidRPr="00DB035A">
              <w:rPr>
                <w:rFonts w:eastAsia="Times New Roman" w:cs="Times New Roman"/>
                <w:szCs w:val="24"/>
                <w:lang w:eastAsia="cs-CZ"/>
              </w:rPr>
              <w:br/>
            </w:r>
            <w:proofErr w:type="spellStart"/>
            <w:r w:rsidRPr="00DB035A">
              <w:rPr>
                <w:rFonts w:eastAsia="Times New Roman" w:cs="Times New Roman"/>
                <w:i/>
                <w:iCs/>
                <w:szCs w:val="24"/>
                <w:lang w:eastAsia="cs-CZ"/>
              </w:rPr>
              <w:t>eller</w:t>
            </w:r>
            <w:proofErr w:type="spellEnd"/>
            <w:r w:rsidRPr="00DB035A">
              <w:rPr>
                <w:rFonts w:eastAsia="Times New Roman" w:cs="Times New Roman"/>
                <w:i/>
                <w:iCs/>
                <w:szCs w:val="24"/>
                <w:lang w:eastAsia="cs-CZ"/>
              </w:rPr>
              <w:br/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Advokaten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har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argumentert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med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følgende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under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B035A">
              <w:rPr>
                <w:rFonts w:eastAsia="Times New Roman" w:cs="Times New Roman"/>
                <w:szCs w:val="24"/>
                <w:lang w:eastAsia="cs-CZ"/>
              </w:rPr>
              <w:t>hovedforhandlingen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>: ...</w:t>
            </w:r>
            <w:proofErr w:type="gramEnd"/>
            <w:r w:rsidRPr="00DB035A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</w:tbl>
    <w:p w:rsidR="00DB035A" w:rsidRDefault="00DB035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91"/>
        <w:gridCol w:w="4445"/>
      </w:tblGrid>
      <w:tr w:rsidR="00DB035A" w:rsidRPr="00DB035A" w:rsidTr="00DB035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Trafikkprogram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for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sommer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og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vinter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[skal]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sendes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til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Luftfartstilsynet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i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god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tid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og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senest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14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dager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før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angjeldende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trafikkprogram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startes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Trafikkprogram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for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sommer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og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vinter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[skal]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sendes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til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Luftfartstilsynet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i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god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tid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og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senest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14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dager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før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dette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trafikkprogrammet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startes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</w:tr>
    </w:tbl>
    <w:p w:rsidR="00DB035A" w:rsidRDefault="00DB035A"/>
    <w:p w:rsidR="00DB035A" w:rsidRDefault="00DB035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91"/>
        <w:gridCol w:w="4445"/>
      </w:tblGrid>
      <w:tr w:rsidR="00DB035A" w:rsidRPr="00DB035A" w:rsidTr="00DB035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flyselskapets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generelle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vilkår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for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befordring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flyselskapets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generelle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vilkår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for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transport</w:t>
            </w:r>
          </w:p>
        </w:tc>
      </w:tr>
    </w:tbl>
    <w:p w:rsidR="00DB035A" w:rsidRDefault="00DB035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91"/>
        <w:gridCol w:w="4445"/>
      </w:tblGrid>
      <w:tr w:rsidR="00DB035A" w:rsidRPr="00DB035A" w:rsidTr="00DB035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en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stor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og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flott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leilighet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beliggende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i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meget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attraktivt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område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DB035A" w:rsidRPr="00DB035A" w:rsidRDefault="00DB035A" w:rsidP="00DB035A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en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stor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og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flott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leilighet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som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ligger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i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meget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attraktivt</w:t>
            </w:r>
            <w:proofErr w:type="spellEnd"/>
            <w:r w:rsidRPr="00DB035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DB035A">
              <w:rPr>
                <w:rFonts w:eastAsia="Times New Roman" w:cs="Times New Roman"/>
                <w:szCs w:val="24"/>
                <w:lang w:eastAsia="cs-CZ"/>
              </w:rPr>
              <w:t>område</w:t>
            </w:r>
            <w:proofErr w:type="spellEnd"/>
          </w:p>
        </w:tc>
      </w:tr>
    </w:tbl>
    <w:p w:rsidR="00DB035A" w:rsidRDefault="00DB035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91"/>
        <w:gridCol w:w="4445"/>
      </w:tblGrid>
      <w:tr w:rsidR="00B20801" w:rsidRPr="00B20801" w:rsidTr="00B2080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20801" w:rsidRPr="00B20801" w:rsidRDefault="00B20801" w:rsidP="00B20801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Utlendingsdirektoratet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fremsatte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begjæring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om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at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A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skulle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fravike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asylmottaket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801" w:rsidRPr="00B20801" w:rsidRDefault="00B20801" w:rsidP="00B20801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B20801" w:rsidRPr="00B20801" w:rsidRDefault="00B20801" w:rsidP="00B20801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Utlendingsdirektoratet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krevde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at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A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skulle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forlate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asylmottaket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>. </w:t>
            </w:r>
          </w:p>
        </w:tc>
      </w:tr>
      <w:tr w:rsidR="00B20801" w:rsidRPr="00B20801" w:rsidTr="00B2080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20801" w:rsidRPr="00B20801" w:rsidRDefault="00B20801" w:rsidP="00B20801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Han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ble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pålagt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å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fravike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en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kommunal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leilighet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801" w:rsidRPr="00B20801" w:rsidRDefault="00B20801" w:rsidP="00B20801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B20801" w:rsidRPr="00B20801" w:rsidRDefault="00B20801" w:rsidP="00B20801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Han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ble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pålagt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å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flytte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ut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av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en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kommunal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B20801">
              <w:rPr>
                <w:rFonts w:eastAsia="Times New Roman" w:cs="Times New Roman"/>
                <w:szCs w:val="24"/>
                <w:lang w:eastAsia="cs-CZ"/>
              </w:rPr>
              <w:t>leilighet</w:t>
            </w:r>
            <w:proofErr w:type="spellEnd"/>
            <w:r w:rsidRPr="00B20801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</w:tr>
    </w:tbl>
    <w:p w:rsidR="00B20801" w:rsidRDefault="00B20801"/>
    <w:sectPr w:rsidR="00B20801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F7B"/>
    <w:multiLevelType w:val="multilevel"/>
    <w:tmpl w:val="398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D11A1"/>
    <w:multiLevelType w:val="multilevel"/>
    <w:tmpl w:val="F43C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73C57"/>
    <w:multiLevelType w:val="multilevel"/>
    <w:tmpl w:val="4920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2A1"/>
    <w:multiLevelType w:val="multilevel"/>
    <w:tmpl w:val="DFAE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434E5"/>
    <w:multiLevelType w:val="multilevel"/>
    <w:tmpl w:val="CE1E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132D8"/>
    <w:multiLevelType w:val="multilevel"/>
    <w:tmpl w:val="8CC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50F22"/>
    <w:multiLevelType w:val="multilevel"/>
    <w:tmpl w:val="073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9F5"/>
    <w:rsid w:val="000206A3"/>
    <w:rsid w:val="000245AE"/>
    <w:rsid w:val="000619F5"/>
    <w:rsid w:val="00155D36"/>
    <w:rsid w:val="002A62B5"/>
    <w:rsid w:val="00500EC6"/>
    <w:rsid w:val="0060631B"/>
    <w:rsid w:val="006E41C1"/>
    <w:rsid w:val="008160DC"/>
    <w:rsid w:val="008432C2"/>
    <w:rsid w:val="00B20801"/>
    <w:rsid w:val="00BB4CA6"/>
    <w:rsid w:val="00C01AD1"/>
    <w:rsid w:val="00C47B78"/>
    <w:rsid w:val="00D02007"/>
    <w:rsid w:val="00DA795B"/>
    <w:rsid w:val="00DB035A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paragraph" w:styleId="Nadpis5">
    <w:name w:val="heading 5"/>
    <w:basedOn w:val="Normln"/>
    <w:link w:val="Nadpis5Char"/>
    <w:uiPriority w:val="9"/>
    <w:qFormat/>
    <w:rsid w:val="008432C2"/>
    <w:pPr>
      <w:spacing w:before="100" w:beforeAutospacing="1" w:after="100" w:afterAutospacing="1"/>
      <w:ind w:left="0"/>
      <w:outlineLvl w:val="4"/>
    </w:pPr>
    <w:rPr>
      <w:rFonts w:eastAsia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9F5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8432C2"/>
    <w:rPr>
      <w:rFonts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432C2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32C2"/>
    <w:rPr>
      <w:b/>
      <w:bCs/>
    </w:rPr>
  </w:style>
  <w:style w:type="character" w:styleId="Zvraznn">
    <w:name w:val="Emphasis"/>
    <w:basedOn w:val="Standardnpsmoodstavce"/>
    <w:uiPriority w:val="20"/>
    <w:qFormat/>
    <w:rsid w:val="008432C2"/>
    <w:rPr>
      <w:i/>
      <w:iCs/>
    </w:rPr>
  </w:style>
  <w:style w:type="character" w:customStyle="1" w:styleId="apple-converted-space">
    <w:name w:val="apple-converted-space"/>
    <w:basedOn w:val="Standardnpsmoodstavce"/>
    <w:rsid w:val="00843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2</cp:revision>
  <dcterms:created xsi:type="dcterms:W3CDTF">2010-11-09T05:45:00Z</dcterms:created>
  <dcterms:modified xsi:type="dcterms:W3CDTF">2010-11-09T05:45:00Z</dcterms:modified>
</cp:coreProperties>
</file>