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C8" w:rsidRDefault="00BA75C8" w:rsidP="00BA75C8">
      <w:pPr>
        <w:shd w:val="clear" w:color="auto" w:fill="FFFFFF"/>
        <w:ind w:left="203"/>
        <w:rPr>
          <w:rFonts w:eastAsia="Times New Roman" w:cs="Times New Roman"/>
          <w:b/>
          <w:bCs/>
          <w:color w:val="333333"/>
          <w:szCs w:val="24"/>
          <w:lang w:eastAsia="cs-CZ"/>
        </w:rPr>
      </w:pPr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ARGUMENT 3</w:t>
      </w:r>
    </w:p>
    <w:p w:rsidR="00BA75C8" w:rsidRDefault="00BA75C8" w:rsidP="00BA75C8">
      <w:pPr>
        <w:shd w:val="clear" w:color="auto" w:fill="FFFFFF"/>
        <w:ind w:left="203"/>
        <w:rPr>
          <w:rFonts w:eastAsia="Times New Roman" w:cs="Times New Roman"/>
          <w:b/>
          <w:bCs/>
          <w:color w:val="333333"/>
          <w:szCs w:val="24"/>
          <w:lang w:eastAsia="cs-CZ"/>
        </w:rPr>
      </w:pPr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TEKST FOR den 18.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oktober</w:t>
      </w:r>
      <w:proofErr w:type="spellEnd"/>
    </w:p>
    <w:p w:rsidR="00BA75C8" w:rsidRDefault="00BA75C8" w:rsidP="00BA75C8">
      <w:pPr>
        <w:shd w:val="clear" w:color="auto" w:fill="FFFFFF"/>
        <w:ind w:left="203"/>
        <w:rPr>
          <w:rFonts w:eastAsia="Times New Roman" w:cs="Times New Roman"/>
          <w:b/>
          <w:bCs/>
          <w:color w:val="333333"/>
          <w:szCs w:val="24"/>
          <w:lang w:eastAsia="cs-CZ"/>
        </w:rPr>
      </w:pP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Denne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gangen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er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oppgaven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siktet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til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innholdet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>.</w:t>
      </w:r>
    </w:p>
    <w:p w:rsidR="00BA75C8" w:rsidRDefault="00BA75C8" w:rsidP="00BA75C8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Skriv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kort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sammendrag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argumentene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mot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fri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adgang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.</w:t>
      </w:r>
    </w:p>
    <w:p w:rsidR="00BA75C8" w:rsidRDefault="00BA75C8" w:rsidP="00BA75C8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cs-CZ"/>
        </w:rPr>
      </w:pP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Komplementer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med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andre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mulige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argumenter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på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begge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sider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>.</w:t>
      </w:r>
    </w:p>
    <w:p w:rsidR="00BA75C8" w:rsidRDefault="00BA75C8" w:rsidP="00BA75C8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cs-CZ"/>
        </w:rPr>
      </w:pPr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Din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egen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mening skal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ikke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skrives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du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kan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bruke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dem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i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muntlig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debatt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i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timen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>.</w:t>
      </w:r>
    </w:p>
    <w:p w:rsidR="00BA75C8" w:rsidRDefault="00BA75C8" w:rsidP="00BA75C8">
      <w:p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cs-CZ"/>
        </w:rPr>
      </w:pPr>
    </w:p>
    <w:p w:rsidR="00BA75C8" w:rsidRPr="00BA75C8" w:rsidRDefault="00BA75C8" w:rsidP="00BA75C8">
      <w:p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cs-CZ"/>
        </w:rPr>
      </w:pPr>
      <w:proofErr w:type="gram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P.S.</w:t>
      </w:r>
      <w:proofErr w:type="gram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Studentene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våre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i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utlandet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skal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også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levere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denne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oppgaven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og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4"/>
          <w:lang w:eastAsia="cs-CZ"/>
        </w:rPr>
        <w:t>tilføye</w:t>
      </w:r>
      <w:proofErr w:type="spellEnd"/>
      <w:r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punkt 3.</w:t>
      </w:r>
    </w:p>
    <w:p w:rsidR="00BA75C8" w:rsidRPr="00BA75C8" w:rsidRDefault="00BA75C8" w:rsidP="00BA75C8">
      <w:pPr>
        <w:shd w:val="clear" w:color="auto" w:fill="FFFFFF"/>
        <w:ind w:left="203"/>
        <w:rPr>
          <w:rFonts w:eastAsia="Times New Roman" w:cs="Times New Roman"/>
          <w:b/>
          <w:bCs/>
          <w:color w:val="333333"/>
          <w:szCs w:val="24"/>
          <w:lang w:eastAsia="cs-CZ"/>
        </w:rPr>
      </w:pPr>
    </w:p>
    <w:p w:rsidR="00BA75C8" w:rsidRPr="00BA75C8" w:rsidRDefault="00BA75C8" w:rsidP="00BA75C8">
      <w:pPr>
        <w:shd w:val="clear" w:color="auto" w:fill="FFFFFF"/>
        <w:ind w:left="203"/>
        <w:jc w:val="both"/>
        <w:rPr>
          <w:rFonts w:eastAsia="Times New Roman" w:cs="Times New Roman"/>
          <w:b/>
          <w:bCs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Platene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artister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om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Kari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Bremnes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Sigvart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Dagsland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tas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nå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strømmetjenestene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nettet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Plateselskapet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Kirkelig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Kulturverksted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vil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lenger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legge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ny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b/>
          <w:bCs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blir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stadig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populært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Betaler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du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hundrings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måneden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du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tilgang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enormt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musikkbibliotek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bakside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rømmer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Kirkelig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Kulturverksted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Spotify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Wimp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: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vil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trekke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meste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vårt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materiale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nyere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sier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leder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Erik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Hillestad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tidligere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lagt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musikkatalogen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gjør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helomvending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: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vokst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nisjefenomen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bli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dominerende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musikkformidler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eneste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mulighet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slik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situasjon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la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nyheter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tilgjengelige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formater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genererer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inntekter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hvert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fall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utgivelsens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første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levetid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lite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Klassekampen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tidligere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skrevet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grunnleggeren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EMC,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Manfred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Eicher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oppfordret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boikott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strømmetjenester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Spotify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Wimp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oppdaget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lite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økonomi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denne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ordningen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opptatt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skape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produksjoner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først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fremst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leve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gigantisk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backkatalog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forklarer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Hillestad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e-post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Klassekampen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trekker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nettjenestene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vil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artister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Kari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Bremnes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Susanne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Lundeng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Knut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Reiersrud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tilgjengelige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Hillestad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vil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imidlertid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tvinge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artister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mot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deres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vilje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Dersom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legger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splitter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blir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nok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penger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kassa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innspillingskostnader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markedsføring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drift,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påpeker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han.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verdifullt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tilskudd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utgivelse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«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arkiv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»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brukervennlig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bare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unntaksvis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økonomisk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bærekraft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investeringene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nyproduksjoner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innebærer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Hvem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penger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?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multinasjonale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millioner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titler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20.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århundre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høste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Disse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fått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vekst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gjennom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hele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tida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omsette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enkeltspor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lengst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flerfoldige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ganger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fire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fire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Universal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Sony Music, EMI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Warner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vinnerne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strømmemarkedet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denne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sammenhengen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blir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norske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uavhengige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smågutter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klassen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lastRenderedPageBreak/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andel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inntektene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Kirkelig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Kulturverksted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kommer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?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I 2011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oss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inntekt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600.000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kroner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omsetning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alt 12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millioner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sier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Hillestad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Han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forteller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generelle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inntekter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gått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hvert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omfanget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økt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gjelder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majoriteten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uavhengige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gjøres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igjen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skal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penger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?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satse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fysiske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formater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nedlasting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venne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publikum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musikk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noe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man kun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tak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betale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anstendig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sum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penger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Dessuten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omskapes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forretningsmodell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bærekraftig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nyutgivelser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Hvis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skjer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jeg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går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mørk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framtid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møte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sier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Hillestad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Vanskelige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tider</w:t>
      </w:r>
      <w:proofErr w:type="spellEnd"/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De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store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øker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altså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sine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markedsandeler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strømmeøkonomien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bekrefter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Phonofile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den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største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paraplyorganisasjonen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uavhengige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Norden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overfor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nettstedet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Ballade.no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Direktør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plateselskapet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Grappa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Helge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Westbye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tror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småselskapene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vil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vanskelig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ingen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dramatisk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skritt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Kirkelig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Kulturverksted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nå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velger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ønsker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bruke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bevisst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framtida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vil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deres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strategi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?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mulighet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legge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bare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én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låt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Spotify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eller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WiMP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,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håp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folk til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kjøpe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hele plata.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annen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mulighet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la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viss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før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vi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legger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platene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tredje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mulighet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kan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være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legge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albumet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til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før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fysisk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tilgjengelig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CD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eller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iTunes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Westbye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understreker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forsvinnende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små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beløp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kommer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fra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: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-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begynner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artistene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merke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flere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som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stusser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over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én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million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strømminger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ikke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gir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mer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enn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100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kroner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royalties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Noe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av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problemet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med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strømmetjenestene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at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man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har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lagt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seg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lavt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prisnivå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i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utgangspunktet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.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Dermed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blir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det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også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vanskelig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å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øke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prisen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på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disse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tjenestene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etter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 xml:space="preserve"> </w:t>
      </w:r>
      <w:proofErr w:type="spellStart"/>
      <w:r w:rsidRPr="00BA75C8">
        <w:rPr>
          <w:rFonts w:eastAsia="Times New Roman" w:cs="Times New Roman"/>
          <w:color w:val="333333"/>
          <w:szCs w:val="24"/>
          <w:lang w:eastAsia="cs-CZ"/>
        </w:rPr>
        <w:t>hvert</w:t>
      </w:r>
      <w:proofErr w:type="spellEnd"/>
      <w:r w:rsidRPr="00BA75C8">
        <w:rPr>
          <w:rFonts w:eastAsia="Times New Roman" w:cs="Times New Roman"/>
          <w:color w:val="333333"/>
          <w:szCs w:val="24"/>
          <w:lang w:eastAsia="cs-CZ"/>
        </w:rPr>
        <w:t>, sier han.</w:t>
      </w: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eastAsia="Times New Roman" w:cs="Times New Roman"/>
          <w:color w:val="333333"/>
          <w:szCs w:val="24"/>
          <w:lang w:eastAsia="cs-CZ"/>
        </w:rPr>
      </w:pPr>
    </w:p>
    <w:p w:rsid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ascii="Arial" w:eastAsia="Times New Roman" w:hAnsi="Arial" w:cs="Arial"/>
          <w:color w:val="333333"/>
          <w:sz w:val="12"/>
          <w:szCs w:val="12"/>
          <w:lang w:eastAsia="cs-CZ"/>
        </w:rPr>
      </w:pPr>
    </w:p>
    <w:p w:rsidR="00BA75C8" w:rsidRPr="00BA75C8" w:rsidRDefault="00BA75C8" w:rsidP="00BA75C8">
      <w:pPr>
        <w:shd w:val="clear" w:color="auto" w:fill="FFFFFF"/>
        <w:spacing w:before="122" w:after="122"/>
        <w:ind w:left="0"/>
        <w:jc w:val="both"/>
        <w:rPr>
          <w:rFonts w:ascii="Arial" w:eastAsia="Times New Roman" w:hAnsi="Arial" w:cs="Arial"/>
          <w:color w:val="333333"/>
          <w:sz w:val="12"/>
          <w:szCs w:val="12"/>
          <w:lang w:eastAsia="cs-CZ"/>
        </w:rPr>
      </w:pPr>
    </w:p>
    <w:p w:rsidR="000245AE" w:rsidRDefault="000245AE" w:rsidP="00BA75C8">
      <w:pPr>
        <w:jc w:val="both"/>
      </w:pPr>
    </w:p>
    <w:sectPr w:rsidR="000245AE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C71"/>
    <w:multiLevelType w:val="hybridMultilevel"/>
    <w:tmpl w:val="A4D4F80A"/>
    <w:lvl w:ilvl="0" w:tplc="906CE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3" w:hanging="360"/>
      </w:pPr>
    </w:lvl>
    <w:lvl w:ilvl="2" w:tplc="0405001B" w:tentative="1">
      <w:start w:val="1"/>
      <w:numFmt w:val="lowerRoman"/>
      <w:lvlText w:val="%3."/>
      <w:lvlJc w:val="right"/>
      <w:pPr>
        <w:ind w:left="2003" w:hanging="180"/>
      </w:pPr>
    </w:lvl>
    <w:lvl w:ilvl="3" w:tplc="0405000F" w:tentative="1">
      <w:start w:val="1"/>
      <w:numFmt w:val="decimal"/>
      <w:lvlText w:val="%4."/>
      <w:lvlJc w:val="left"/>
      <w:pPr>
        <w:ind w:left="2723" w:hanging="360"/>
      </w:pPr>
    </w:lvl>
    <w:lvl w:ilvl="4" w:tplc="04050019" w:tentative="1">
      <w:start w:val="1"/>
      <w:numFmt w:val="lowerLetter"/>
      <w:lvlText w:val="%5."/>
      <w:lvlJc w:val="left"/>
      <w:pPr>
        <w:ind w:left="3443" w:hanging="360"/>
      </w:pPr>
    </w:lvl>
    <w:lvl w:ilvl="5" w:tplc="0405001B" w:tentative="1">
      <w:start w:val="1"/>
      <w:numFmt w:val="lowerRoman"/>
      <w:lvlText w:val="%6."/>
      <w:lvlJc w:val="right"/>
      <w:pPr>
        <w:ind w:left="4163" w:hanging="180"/>
      </w:pPr>
    </w:lvl>
    <w:lvl w:ilvl="6" w:tplc="0405000F" w:tentative="1">
      <w:start w:val="1"/>
      <w:numFmt w:val="decimal"/>
      <w:lvlText w:val="%7."/>
      <w:lvlJc w:val="left"/>
      <w:pPr>
        <w:ind w:left="4883" w:hanging="360"/>
      </w:pPr>
    </w:lvl>
    <w:lvl w:ilvl="7" w:tplc="04050019" w:tentative="1">
      <w:start w:val="1"/>
      <w:numFmt w:val="lowerLetter"/>
      <w:lvlText w:val="%8."/>
      <w:lvlJc w:val="left"/>
      <w:pPr>
        <w:ind w:left="5603" w:hanging="360"/>
      </w:pPr>
    </w:lvl>
    <w:lvl w:ilvl="8" w:tplc="0405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A75C8"/>
    <w:rsid w:val="000206A3"/>
    <w:rsid w:val="000245AE"/>
    <w:rsid w:val="002A62B5"/>
    <w:rsid w:val="0030143B"/>
    <w:rsid w:val="00714E79"/>
    <w:rsid w:val="008160DC"/>
    <w:rsid w:val="009562ED"/>
    <w:rsid w:val="00BA75C8"/>
    <w:rsid w:val="00C01AD1"/>
    <w:rsid w:val="00C47B78"/>
    <w:rsid w:val="00D02007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75C8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7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8728">
                              <w:marLeft w:val="203"/>
                              <w:marRight w:val="203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6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4185</Characters>
  <Application>Microsoft Office Word</Application>
  <DocSecurity>0</DocSecurity>
  <Lines>34</Lines>
  <Paragraphs>9</Paragraphs>
  <ScaleCrop>false</ScaleCrop>
  <Company>ffmu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dcterms:created xsi:type="dcterms:W3CDTF">2012-10-09T20:40:00Z</dcterms:created>
  <dcterms:modified xsi:type="dcterms:W3CDTF">2012-10-09T20:49:00Z</dcterms:modified>
</cp:coreProperties>
</file>