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56" w:rsidRDefault="00DF5B56" w:rsidP="00DF5B56">
      <w:pPr>
        <w:rPr>
          <w:rFonts w:ascii="Calibri" w:hAnsi="Calibri"/>
          <w:b/>
        </w:rPr>
      </w:pPr>
    </w:p>
    <w:p w:rsidR="00DF5B56" w:rsidRPr="00BE6C17" w:rsidRDefault="00DF5B56" w:rsidP="00DF5B56">
      <w:pPr>
        <w:rPr>
          <w:rFonts w:ascii="Calibri" w:hAnsi="Calibri"/>
          <w:color w:val="E36C0A"/>
        </w:rPr>
      </w:pPr>
      <w:r w:rsidRPr="00BE6C17">
        <w:rPr>
          <w:rFonts w:ascii="Calibri" w:hAnsi="Calibri"/>
          <w:b/>
        </w:rPr>
        <w:t>Výukový materiál k předmětu:</w:t>
      </w:r>
      <w:r w:rsidRPr="00BE6C17">
        <w:rPr>
          <w:rFonts w:ascii="Calibri" w:hAnsi="Calibri"/>
          <w:color w:val="E36C0A"/>
        </w:rPr>
        <w:t xml:space="preserve"> </w:t>
      </w:r>
    </w:p>
    <w:p w:rsidR="00DF5B56" w:rsidRPr="00BA2DB6" w:rsidRDefault="00DF5B56" w:rsidP="00DF5B56">
      <w:pPr>
        <w:jc w:val="center"/>
        <w:rPr>
          <w:rFonts w:ascii="Calibri" w:hAnsi="Calibri"/>
          <w:b/>
          <w:color w:val="E36C0A"/>
          <w:sz w:val="32"/>
          <w:szCs w:val="32"/>
        </w:rPr>
      </w:pPr>
      <w:r w:rsidRPr="00BA2DB6">
        <w:rPr>
          <w:rFonts w:ascii="Calibri" w:hAnsi="Calibri"/>
          <w:b/>
          <w:color w:val="E36C0A"/>
          <w:sz w:val="32"/>
          <w:szCs w:val="32"/>
        </w:rPr>
        <w:t>AEB_34 Právní rámec záchranného archeologického výzkumu</w:t>
      </w:r>
    </w:p>
    <w:p w:rsidR="00DF5B56" w:rsidRPr="00BE6C17" w:rsidRDefault="00DF5B56" w:rsidP="00DF5B56">
      <w:pPr>
        <w:numPr>
          <w:ilvl w:val="0"/>
          <w:numId w:val="16"/>
        </w:numPr>
        <w:spacing w:after="0" w:line="240" w:lineRule="auto"/>
        <w:jc w:val="center"/>
        <w:rPr>
          <w:rFonts w:ascii="Calibri" w:hAnsi="Calibri"/>
        </w:rPr>
      </w:pPr>
      <w:r w:rsidRPr="00BE6C17">
        <w:rPr>
          <w:rFonts w:ascii="Calibri" w:hAnsi="Calibri"/>
        </w:rPr>
        <w:t xml:space="preserve">součást klíčové aktivity </w:t>
      </w:r>
      <w:r w:rsidRPr="00BE6C17">
        <w:rPr>
          <w:rFonts w:ascii="Calibri" w:hAnsi="Calibri"/>
          <w:b/>
        </w:rPr>
        <w:t>„3D Teoretická příprava, základy právního prostředí, managementu a realizace záchranného archeologického výzkumu“</w:t>
      </w:r>
      <w:r>
        <w:rPr>
          <w:rFonts w:ascii="Calibri" w:hAnsi="Calibri"/>
        </w:rPr>
        <w:t xml:space="preserve"> </w:t>
      </w:r>
      <w:r w:rsidRPr="00BE6C17">
        <w:rPr>
          <w:rFonts w:ascii="Calibri" w:hAnsi="Calibri"/>
        </w:rPr>
        <w:t xml:space="preserve">projektu OP VK </w:t>
      </w:r>
      <w:r w:rsidRPr="00BE6C17">
        <w:rPr>
          <w:rFonts w:ascii="Calibri" w:hAnsi="Calibri"/>
          <w:b/>
        </w:rPr>
        <w:t>„Inovace výuky archeologie a muzeologie pro praxi v kontextu mezioborové a mezinárodní spolupráce“</w:t>
      </w:r>
      <w:r>
        <w:rPr>
          <w:rFonts w:ascii="Calibri" w:hAnsi="Calibri"/>
        </w:rPr>
        <w:t xml:space="preserve"> </w:t>
      </w:r>
      <w:r w:rsidRPr="00BE6C17">
        <w:rPr>
          <w:rFonts w:ascii="Calibri" w:hAnsi="Calibri"/>
        </w:rPr>
        <w:t>reg.</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CZ.1.07/2.2.00/28.0230,</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MI:</w:t>
      </w:r>
      <w:r>
        <w:rPr>
          <w:rFonts w:ascii="Calibri" w:hAnsi="Calibri"/>
        </w:rPr>
        <w:t xml:space="preserve"> </w:t>
      </w:r>
      <w:r w:rsidRPr="00BE6C17">
        <w:rPr>
          <w:rFonts w:ascii="Calibri" w:hAnsi="Calibri"/>
        </w:rPr>
        <w:t>07.41.55</w:t>
      </w:r>
    </w:p>
    <w:p w:rsidR="003B5741" w:rsidRPr="007300B8" w:rsidRDefault="003B5741" w:rsidP="007300B8">
      <w:pPr>
        <w:widowControl w:val="0"/>
        <w:autoSpaceDE w:val="0"/>
        <w:autoSpaceDN w:val="0"/>
        <w:adjustRightInd w:val="0"/>
        <w:spacing w:after="0" w:line="360" w:lineRule="auto"/>
        <w:jc w:val="both"/>
        <w:rPr>
          <w:rFonts w:ascii="Times New Roman" w:hAnsi="Times New Roman" w:cs="Times New Roman"/>
          <w:sz w:val="24"/>
          <w:szCs w:val="24"/>
        </w:rPr>
      </w:pPr>
      <w:r w:rsidRPr="007300B8">
        <w:rPr>
          <w:rFonts w:ascii="Arial" w:hAnsi="Arial" w:cs="Arial"/>
          <w:sz w:val="24"/>
          <w:szCs w:val="24"/>
        </w:rPr>
        <w:tab/>
        <w:t xml:space="preserve"> </w:t>
      </w:r>
    </w:p>
    <w:p w:rsidR="00E72EB9" w:rsidRPr="004F2E24" w:rsidRDefault="00E72EB9" w:rsidP="003D1D92">
      <w:pPr>
        <w:widowControl w:val="0"/>
        <w:tabs>
          <w:tab w:val="left" w:pos="4969"/>
        </w:tabs>
        <w:autoSpaceDE w:val="0"/>
        <w:autoSpaceDN w:val="0"/>
        <w:adjustRightInd w:val="0"/>
        <w:spacing w:after="0" w:line="360" w:lineRule="auto"/>
        <w:jc w:val="center"/>
        <w:rPr>
          <w:rFonts w:ascii="Times New Roman" w:hAnsi="Times New Roman" w:cs="Times New Roman"/>
          <w:b/>
          <w:bCs/>
          <w:sz w:val="24"/>
          <w:szCs w:val="24"/>
        </w:rPr>
      </w:pPr>
      <w:r w:rsidRPr="004F2E24">
        <w:rPr>
          <w:rFonts w:ascii="Times New Roman" w:hAnsi="Times New Roman" w:cs="Times New Roman"/>
          <w:b/>
          <w:bCs/>
          <w:sz w:val="24"/>
          <w:szCs w:val="24"/>
        </w:rPr>
        <w:t>O</w:t>
      </w:r>
      <w:r w:rsidR="003D1D92">
        <w:rPr>
          <w:rFonts w:ascii="Times New Roman" w:hAnsi="Times New Roman" w:cs="Times New Roman"/>
          <w:b/>
          <w:bCs/>
          <w:sz w:val="24"/>
          <w:szCs w:val="24"/>
        </w:rPr>
        <w:t>rgány a organizace státní památkové péče</w:t>
      </w:r>
    </w:p>
    <w:p w:rsidR="003D1D92" w:rsidRDefault="003D1D92" w:rsidP="003D1D92">
      <w:pPr>
        <w:pStyle w:val="Nadpis4"/>
        <w:spacing w:after="120" w:line="360" w:lineRule="auto"/>
        <w:jc w:val="center"/>
        <w:rPr>
          <w:b w:val="0"/>
          <w:szCs w:val="24"/>
        </w:rPr>
      </w:pPr>
      <w:r>
        <w:rPr>
          <w:b w:val="0"/>
          <w:szCs w:val="24"/>
        </w:rPr>
        <w:t>(Část čtvrtá zákona o státní památkové péči)</w:t>
      </w:r>
    </w:p>
    <w:p w:rsidR="004F2E24" w:rsidRPr="007300B8" w:rsidRDefault="004F2E24" w:rsidP="004F2E24">
      <w:pPr>
        <w:pStyle w:val="Odstavecseseznamem"/>
        <w:widowControl w:val="0"/>
        <w:autoSpaceDE w:val="0"/>
        <w:autoSpaceDN w:val="0"/>
        <w:adjustRightInd w:val="0"/>
        <w:spacing w:after="0" w:line="360" w:lineRule="auto"/>
        <w:rPr>
          <w:rFonts w:ascii="Times New Roman" w:hAnsi="Times New Roman" w:cs="Times New Roman"/>
          <w:b/>
          <w:bCs/>
          <w:sz w:val="24"/>
          <w:szCs w:val="24"/>
        </w:rPr>
      </w:pPr>
    </w:p>
    <w:p w:rsidR="00E72EB9" w:rsidRPr="007300B8" w:rsidRDefault="004F2E24" w:rsidP="007300B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1.</w:t>
      </w:r>
      <w:r w:rsidR="007300B8">
        <w:rPr>
          <w:rFonts w:ascii="Times New Roman" w:hAnsi="Times New Roman" w:cs="Times New Roman"/>
          <w:b/>
          <w:bCs/>
          <w:sz w:val="24"/>
          <w:szCs w:val="24"/>
        </w:rPr>
        <w:t xml:space="preserve"> </w:t>
      </w:r>
      <w:r w:rsidR="00E72EB9" w:rsidRPr="007300B8">
        <w:rPr>
          <w:rFonts w:ascii="Times New Roman" w:hAnsi="Times New Roman" w:cs="Times New Roman"/>
          <w:b/>
          <w:bCs/>
          <w:sz w:val="24"/>
          <w:szCs w:val="24"/>
        </w:rPr>
        <w:t xml:space="preserve">Organizační uspořádání státní památkové </w:t>
      </w:r>
      <w:r w:rsidR="00E72EB9" w:rsidRPr="000B2983">
        <w:rPr>
          <w:rFonts w:ascii="Times New Roman" w:hAnsi="Times New Roman" w:cs="Times New Roman"/>
          <w:b/>
          <w:bCs/>
          <w:sz w:val="24"/>
          <w:szCs w:val="24"/>
        </w:rPr>
        <w:t xml:space="preserve">péče </w:t>
      </w:r>
      <w:r w:rsidR="00291823" w:rsidRPr="000B2983">
        <w:rPr>
          <w:rFonts w:ascii="Times New Roman" w:hAnsi="Times New Roman" w:cs="Times New Roman"/>
          <w:b/>
          <w:bCs/>
          <w:sz w:val="24"/>
          <w:szCs w:val="24"/>
        </w:rPr>
        <w:t>(</w:t>
      </w:r>
      <w:r w:rsidR="00E72EB9" w:rsidRPr="000B2983">
        <w:rPr>
          <w:rFonts w:ascii="Times New Roman" w:hAnsi="Times New Roman" w:cs="Times New Roman"/>
          <w:b/>
          <w:sz w:val="24"/>
          <w:szCs w:val="24"/>
        </w:rPr>
        <w:t>§ 25</w:t>
      </w:r>
      <w:r w:rsidR="00B06C3E" w:rsidRPr="000B2983">
        <w:rPr>
          <w:rFonts w:ascii="Times New Roman" w:hAnsi="Times New Roman" w:cs="Times New Roman"/>
          <w:b/>
          <w:sz w:val="24"/>
          <w:szCs w:val="24"/>
        </w:rPr>
        <w:t>)</w:t>
      </w:r>
      <w:r w:rsidR="00291823" w:rsidRPr="007300B8">
        <w:rPr>
          <w:rFonts w:ascii="Times New Roman" w:hAnsi="Times New Roman" w:cs="Times New Roman"/>
          <w:sz w:val="24"/>
          <w:szCs w:val="24"/>
        </w:rPr>
        <w:t xml:space="preserve"> </w:t>
      </w:r>
      <w:r w:rsidR="00E72EB9" w:rsidRPr="007300B8">
        <w:rPr>
          <w:rFonts w:ascii="Times New Roman" w:hAnsi="Times New Roman" w:cs="Times New Roman"/>
          <w:sz w:val="24"/>
          <w:szCs w:val="24"/>
        </w:rPr>
        <w:t xml:space="preserve"> </w:t>
      </w:r>
    </w:p>
    <w:p w:rsidR="00C07C2A" w:rsidRPr="00291823" w:rsidRDefault="00E72EB9" w:rsidP="007300B8">
      <w:pPr>
        <w:widowControl w:val="0"/>
        <w:autoSpaceDE w:val="0"/>
        <w:autoSpaceDN w:val="0"/>
        <w:adjustRightInd w:val="0"/>
        <w:spacing w:after="0" w:line="360" w:lineRule="auto"/>
        <w:jc w:val="both"/>
        <w:rPr>
          <w:rFonts w:ascii="Times New Roman" w:hAnsi="Times New Roman" w:cs="Times New Roman"/>
          <w:sz w:val="24"/>
          <w:szCs w:val="24"/>
        </w:rPr>
      </w:pPr>
      <w:r w:rsidRPr="00291823">
        <w:rPr>
          <w:rFonts w:ascii="Times New Roman" w:hAnsi="Times New Roman" w:cs="Times New Roman"/>
          <w:sz w:val="24"/>
          <w:szCs w:val="24"/>
        </w:rPr>
        <w:t xml:space="preserve">Podle § 25 odst. 1 zákona o státní památkové péči vykonávají státní památkovou péči orgány státní památkové péče, jimiž jsou Ministerstvo kultury, krajské úřady a obecní úřady obcí </w:t>
      </w:r>
      <w:r w:rsidR="00A37367">
        <w:rPr>
          <w:rFonts w:ascii="Times New Roman" w:hAnsi="Times New Roman" w:cs="Times New Roman"/>
          <w:sz w:val="24"/>
          <w:szCs w:val="24"/>
        </w:rPr>
        <w:t xml:space="preserve">       </w:t>
      </w:r>
      <w:r w:rsidRPr="00291823">
        <w:rPr>
          <w:rFonts w:ascii="Times New Roman" w:hAnsi="Times New Roman" w:cs="Times New Roman"/>
          <w:sz w:val="24"/>
          <w:szCs w:val="24"/>
        </w:rPr>
        <w:t>s rozšířenou působností. Výčet orgánů státní památkové péče, uvedený v tomto ustanovení však není úplný. Dalšími orgány státní památkové péče jsou památková inspekce, která je organizační složkou ministerstva kultury, avšak její působnost je vymezena v § 27</w:t>
      </w:r>
      <w:r w:rsidR="00C07C2A" w:rsidRPr="00291823">
        <w:rPr>
          <w:rFonts w:ascii="Times New Roman" w:hAnsi="Times New Roman" w:cs="Times New Roman"/>
          <w:sz w:val="24"/>
          <w:szCs w:val="24"/>
        </w:rPr>
        <w:t xml:space="preserve"> cit. zákona</w:t>
      </w:r>
      <w:r w:rsidRPr="00291823">
        <w:rPr>
          <w:rFonts w:ascii="Times New Roman" w:hAnsi="Times New Roman" w:cs="Times New Roman"/>
          <w:sz w:val="24"/>
          <w:szCs w:val="24"/>
        </w:rPr>
        <w:t>,</w:t>
      </w:r>
      <w:r w:rsidR="00C07C2A" w:rsidRPr="00291823">
        <w:rPr>
          <w:rFonts w:ascii="Times New Roman" w:hAnsi="Times New Roman" w:cs="Times New Roman"/>
          <w:sz w:val="24"/>
          <w:szCs w:val="24"/>
        </w:rPr>
        <w:t xml:space="preserve"> dále</w:t>
      </w:r>
      <w:r w:rsidRPr="00291823">
        <w:rPr>
          <w:rFonts w:ascii="Times New Roman" w:hAnsi="Times New Roman" w:cs="Times New Roman"/>
          <w:sz w:val="24"/>
          <w:szCs w:val="24"/>
        </w:rPr>
        <w:t xml:space="preserve"> celní úřady, jejichž působnost je upravena v § 27a</w:t>
      </w:r>
      <w:r w:rsidR="00C07C2A" w:rsidRPr="00291823">
        <w:rPr>
          <w:rFonts w:ascii="Times New Roman" w:hAnsi="Times New Roman" w:cs="Times New Roman"/>
          <w:sz w:val="24"/>
          <w:szCs w:val="24"/>
        </w:rPr>
        <w:t xml:space="preserve"> cit. zákona</w:t>
      </w:r>
      <w:r w:rsidRPr="00291823">
        <w:rPr>
          <w:rFonts w:ascii="Times New Roman" w:hAnsi="Times New Roman" w:cs="Times New Roman"/>
          <w:sz w:val="24"/>
          <w:szCs w:val="24"/>
        </w:rPr>
        <w:t>, a dále Magistrát hlavního města Prahy, který vykonává na území hlavního města Prahy působnost jak krajského úřadu, tak obecního úřa</w:t>
      </w:r>
      <w:r w:rsidR="00C07C2A" w:rsidRPr="00291823">
        <w:rPr>
          <w:rFonts w:ascii="Times New Roman" w:hAnsi="Times New Roman" w:cs="Times New Roman"/>
          <w:sz w:val="24"/>
          <w:szCs w:val="24"/>
        </w:rPr>
        <w:t>du obce s rozšířenou působností, jehož</w:t>
      </w:r>
      <w:r w:rsidRPr="00291823">
        <w:rPr>
          <w:rFonts w:ascii="Times New Roman" w:hAnsi="Times New Roman" w:cs="Times New Roman"/>
          <w:sz w:val="24"/>
          <w:szCs w:val="24"/>
        </w:rPr>
        <w:t xml:space="preserve"> působnost je založena § 31 odst. </w:t>
      </w:r>
      <w:r w:rsidR="00A37367">
        <w:rPr>
          <w:rFonts w:ascii="Times New Roman" w:hAnsi="Times New Roman" w:cs="Times New Roman"/>
          <w:sz w:val="24"/>
          <w:szCs w:val="24"/>
        </w:rPr>
        <w:t xml:space="preserve">        </w:t>
      </w:r>
      <w:r w:rsidRPr="00291823">
        <w:rPr>
          <w:rFonts w:ascii="Times New Roman" w:hAnsi="Times New Roman" w:cs="Times New Roman"/>
          <w:sz w:val="24"/>
          <w:szCs w:val="24"/>
        </w:rPr>
        <w:t xml:space="preserve">1 zák. o hl. m. Praze, podle něhož orgány hlavního města Prahy vykonávají přenesenou působnost, která je zvláštním zákonem svěřena orgánům krajů, a podle § 31 odst. 2 cit. zák. vykonávají přenesenou působnost, která je zvláštním zákonem svěřena orgánům obcí </w:t>
      </w:r>
      <w:r w:rsidR="00A37367">
        <w:rPr>
          <w:rFonts w:ascii="Times New Roman" w:hAnsi="Times New Roman" w:cs="Times New Roman"/>
          <w:sz w:val="24"/>
          <w:szCs w:val="24"/>
        </w:rPr>
        <w:t xml:space="preserve">              </w:t>
      </w:r>
      <w:r w:rsidRPr="00291823">
        <w:rPr>
          <w:rFonts w:ascii="Times New Roman" w:hAnsi="Times New Roman" w:cs="Times New Roman"/>
          <w:sz w:val="24"/>
          <w:szCs w:val="24"/>
        </w:rPr>
        <w:t xml:space="preserve">s rozšířenou působností. </w:t>
      </w:r>
      <w:r w:rsidR="00C07C2A" w:rsidRPr="00291823">
        <w:rPr>
          <w:rFonts w:ascii="Times New Roman" w:hAnsi="Times New Roman" w:cs="Times New Roman"/>
          <w:sz w:val="24"/>
          <w:szCs w:val="24"/>
        </w:rPr>
        <w:t>V důsledku toho je s</w:t>
      </w:r>
      <w:r w:rsidRPr="00291823">
        <w:rPr>
          <w:rFonts w:ascii="Times New Roman" w:hAnsi="Times New Roman" w:cs="Times New Roman"/>
          <w:sz w:val="24"/>
          <w:szCs w:val="24"/>
        </w:rPr>
        <w:t>oustava orgánů státní památkové péče je na území hlavního města Prahy pouze dvoustupňová (Magistrát hl. m. Pra</w:t>
      </w:r>
      <w:r w:rsidR="00C07C2A" w:rsidRPr="00291823">
        <w:rPr>
          <w:rFonts w:ascii="Times New Roman" w:hAnsi="Times New Roman" w:cs="Times New Roman"/>
          <w:sz w:val="24"/>
          <w:szCs w:val="24"/>
        </w:rPr>
        <w:t>hy - ministerstvo kultury), zatímco jinde je třístupňová.</w:t>
      </w:r>
      <w:r w:rsidRPr="00291823">
        <w:rPr>
          <w:rFonts w:ascii="Times New Roman" w:hAnsi="Times New Roman" w:cs="Times New Roman"/>
          <w:sz w:val="24"/>
          <w:szCs w:val="24"/>
        </w:rPr>
        <w:t xml:space="preserve"> Kancelář prezidenta republiky není orgánem státní památkové péče a ze zmocnění v § 2 nařízení vlády č. 55/1954 Sb., vydaného za zcela odlišných podmínek, nelze takovou její působnost dovozovat. Na území národní kulturní památky Pražský hrad jsou</w:t>
      </w:r>
      <w:r w:rsidR="00C07C2A" w:rsidRPr="00291823">
        <w:rPr>
          <w:rFonts w:ascii="Times New Roman" w:hAnsi="Times New Roman" w:cs="Times New Roman"/>
          <w:sz w:val="24"/>
          <w:szCs w:val="24"/>
        </w:rPr>
        <w:t xml:space="preserve"> proto</w:t>
      </w:r>
      <w:r w:rsidRPr="00291823">
        <w:rPr>
          <w:rFonts w:ascii="Times New Roman" w:hAnsi="Times New Roman" w:cs="Times New Roman"/>
          <w:sz w:val="24"/>
          <w:szCs w:val="24"/>
        </w:rPr>
        <w:t xml:space="preserve"> příslušné orgány státní památkové péče podle tohoto zákona a uvedený Magistrát hl. m. Prahy. </w:t>
      </w:r>
      <w:r w:rsidR="00C07C2A" w:rsidRPr="00291823">
        <w:rPr>
          <w:rFonts w:ascii="Times New Roman" w:hAnsi="Times New Roman" w:cs="Times New Roman"/>
          <w:sz w:val="24"/>
          <w:szCs w:val="24"/>
        </w:rPr>
        <w:t xml:space="preserve">Podle § 25 odst. 3 zákona o státní památkové péči </w:t>
      </w:r>
      <w:r w:rsidR="00B06C3E">
        <w:rPr>
          <w:rFonts w:ascii="Times New Roman" w:hAnsi="Times New Roman" w:cs="Times New Roman"/>
          <w:sz w:val="24"/>
          <w:szCs w:val="24"/>
        </w:rPr>
        <w:t>o</w:t>
      </w:r>
      <w:r w:rsidRPr="00291823">
        <w:rPr>
          <w:rFonts w:ascii="Times New Roman" w:hAnsi="Times New Roman" w:cs="Times New Roman"/>
          <w:sz w:val="24"/>
          <w:szCs w:val="24"/>
        </w:rPr>
        <w:t xml:space="preserve">rgány státní památkové péče ve spolupráci s ostatními orgány státní správy a za odborné pomoci </w:t>
      </w:r>
      <w:r w:rsidRPr="00291823">
        <w:rPr>
          <w:rFonts w:ascii="Times New Roman" w:hAnsi="Times New Roman" w:cs="Times New Roman"/>
          <w:sz w:val="24"/>
          <w:szCs w:val="24"/>
        </w:rPr>
        <w:lastRenderedPageBreak/>
        <w:t xml:space="preserve">odborné organizace státní památkové péče, vědeckých, uměleckých a dalších odborných organizací a ústavů dbají, aby se státní památková péče zabezpečovala plánovitě, komplexně a diferencovaně a v souladu s dlouhodobou koncepcí jejího rozvoje. </w:t>
      </w:r>
      <w:r w:rsidR="00C07C2A" w:rsidRPr="00291823">
        <w:rPr>
          <w:rFonts w:ascii="Times New Roman" w:hAnsi="Times New Roman" w:cs="Times New Roman"/>
          <w:sz w:val="24"/>
          <w:szCs w:val="24"/>
        </w:rPr>
        <w:t xml:space="preserve">Zákon však způsob tvorby a náležitosti dlouhodobé koncepce rozvoje státní památkové péče nikterak neupravuje. </w:t>
      </w:r>
    </w:p>
    <w:p w:rsidR="00C07C2A" w:rsidRDefault="00C07C2A" w:rsidP="007300B8">
      <w:pPr>
        <w:widowControl w:val="0"/>
        <w:autoSpaceDE w:val="0"/>
        <w:autoSpaceDN w:val="0"/>
        <w:adjustRightInd w:val="0"/>
        <w:spacing w:after="0" w:line="360" w:lineRule="auto"/>
        <w:rPr>
          <w:rFonts w:ascii="Times New Roman" w:hAnsi="Times New Roman" w:cs="Times New Roman"/>
          <w:sz w:val="24"/>
          <w:szCs w:val="24"/>
        </w:rPr>
      </w:pPr>
    </w:p>
    <w:p w:rsidR="00A2142F" w:rsidRPr="007300B8" w:rsidRDefault="004F2E24" w:rsidP="00A37367">
      <w:pPr>
        <w:pStyle w:val="Odstavecseseznamem"/>
        <w:widowControl w:val="0"/>
        <w:autoSpaceDE w:val="0"/>
        <w:autoSpaceDN w:val="0"/>
        <w:adjustRightInd w:val="0"/>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2. </w:t>
      </w:r>
      <w:r w:rsidR="007300B8">
        <w:rPr>
          <w:rFonts w:ascii="Times New Roman" w:hAnsi="Times New Roman" w:cs="Times New Roman"/>
          <w:b/>
          <w:sz w:val="24"/>
          <w:szCs w:val="24"/>
        </w:rPr>
        <w:t xml:space="preserve"> </w:t>
      </w:r>
      <w:r w:rsidR="00A2142F" w:rsidRPr="007300B8">
        <w:rPr>
          <w:rFonts w:ascii="Times New Roman" w:hAnsi="Times New Roman" w:cs="Times New Roman"/>
          <w:b/>
          <w:sz w:val="24"/>
          <w:szCs w:val="24"/>
        </w:rPr>
        <w:t>Ministerstvo kultury (§ 26)</w:t>
      </w:r>
    </w:p>
    <w:p w:rsidR="00A2142F" w:rsidRPr="00A2142F" w:rsidRDefault="00A2142F" w:rsidP="007300B8">
      <w:pPr>
        <w:widowControl w:val="0"/>
        <w:autoSpaceDE w:val="0"/>
        <w:autoSpaceDN w:val="0"/>
        <w:adjustRightInd w:val="0"/>
        <w:spacing w:after="0" w:line="360" w:lineRule="auto"/>
        <w:jc w:val="both"/>
        <w:rPr>
          <w:rFonts w:ascii="Times New Roman" w:hAnsi="Times New Roman" w:cs="Times New Roman"/>
          <w:b/>
          <w:sz w:val="24"/>
          <w:szCs w:val="24"/>
        </w:rPr>
      </w:pPr>
    </w:p>
    <w:p w:rsidR="00291823" w:rsidRPr="00291823" w:rsidRDefault="00C07C2A" w:rsidP="007300B8">
      <w:pPr>
        <w:widowControl w:val="0"/>
        <w:autoSpaceDE w:val="0"/>
        <w:autoSpaceDN w:val="0"/>
        <w:adjustRightInd w:val="0"/>
        <w:spacing w:after="0" w:line="360" w:lineRule="auto"/>
        <w:jc w:val="both"/>
        <w:rPr>
          <w:rFonts w:ascii="Times New Roman" w:hAnsi="Times New Roman" w:cs="Times New Roman"/>
          <w:sz w:val="24"/>
          <w:szCs w:val="24"/>
        </w:rPr>
      </w:pPr>
      <w:r w:rsidRPr="00291823">
        <w:rPr>
          <w:rFonts w:ascii="Times New Roman" w:hAnsi="Times New Roman" w:cs="Times New Roman"/>
          <w:sz w:val="24"/>
          <w:szCs w:val="24"/>
        </w:rPr>
        <w:t>Ministerstvo kultury je ústředním orgánem státní správy pro kulturní památky v České republice.</w:t>
      </w:r>
      <w:r w:rsidR="00291823" w:rsidRPr="00291823">
        <w:rPr>
          <w:rFonts w:ascii="Times New Roman" w:hAnsi="Times New Roman" w:cs="Times New Roman"/>
          <w:sz w:val="24"/>
          <w:szCs w:val="24"/>
        </w:rPr>
        <w:t xml:space="preserve"> V době přijetí kompetenčního zákona č. 2/1969 Sb. zákona platil zákon o </w:t>
      </w:r>
      <w:r w:rsidR="00291823">
        <w:rPr>
          <w:rFonts w:ascii="Times New Roman" w:hAnsi="Times New Roman" w:cs="Times New Roman"/>
          <w:sz w:val="24"/>
          <w:szCs w:val="24"/>
        </w:rPr>
        <w:t>k</w:t>
      </w:r>
      <w:r w:rsidR="00291823" w:rsidRPr="00291823">
        <w:rPr>
          <w:rFonts w:ascii="Times New Roman" w:hAnsi="Times New Roman" w:cs="Times New Roman"/>
          <w:sz w:val="24"/>
          <w:szCs w:val="24"/>
        </w:rPr>
        <w:t xml:space="preserve">ulturních památkách, tudíž bylo odkazováno v případě působnosti ministerstva kultury na problematiku kulturních památek, a nikoli </w:t>
      </w:r>
      <w:r w:rsidR="00291823">
        <w:rPr>
          <w:rFonts w:ascii="Times New Roman" w:hAnsi="Times New Roman" w:cs="Times New Roman"/>
          <w:sz w:val="24"/>
          <w:szCs w:val="24"/>
        </w:rPr>
        <w:t xml:space="preserve">v širším smyslu </w:t>
      </w:r>
      <w:r w:rsidR="00291823" w:rsidRPr="00291823">
        <w:rPr>
          <w:rFonts w:ascii="Times New Roman" w:hAnsi="Times New Roman" w:cs="Times New Roman"/>
          <w:sz w:val="24"/>
          <w:szCs w:val="24"/>
        </w:rPr>
        <w:t xml:space="preserve">na problematiku státní památkové péče, která je zakotvena v názvu platného zákona. </w:t>
      </w:r>
    </w:p>
    <w:p w:rsidR="00291823" w:rsidRPr="00291823" w:rsidRDefault="00291823" w:rsidP="007300B8">
      <w:pPr>
        <w:widowControl w:val="0"/>
        <w:autoSpaceDE w:val="0"/>
        <w:autoSpaceDN w:val="0"/>
        <w:adjustRightInd w:val="0"/>
        <w:spacing w:after="0" w:line="360" w:lineRule="auto"/>
        <w:rPr>
          <w:rFonts w:ascii="Times New Roman" w:hAnsi="Times New Roman" w:cs="Times New Roman"/>
          <w:sz w:val="24"/>
          <w:szCs w:val="24"/>
        </w:rPr>
      </w:pPr>
    </w:p>
    <w:p w:rsidR="00291823" w:rsidRPr="00291823" w:rsidRDefault="00291823" w:rsidP="007300B8">
      <w:pPr>
        <w:widowControl w:val="0"/>
        <w:autoSpaceDE w:val="0"/>
        <w:autoSpaceDN w:val="0"/>
        <w:adjustRightInd w:val="0"/>
        <w:spacing w:after="0" w:line="360" w:lineRule="auto"/>
        <w:jc w:val="both"/>
        <w:rPr>
          <w:rFonts w:ascii="Times New Roman" w:hAnsi="Times New Roman" w:cs="Times New Roman"/>
          <w:sz w:val="24"/>
          <w:szCs w:val="24"/>
        </w:rPr>
      </w:pPr>
      <w:r w:rsidRPr="00291823">
        <w:rPr>
          <w:rFonts w:ascii="Times New Roman" w:hAnsi="Times New Roman" w:cs="Times New Roman"/>
          <w:sz w:val="24"/>
          <w:szCs w:val="24"/>
        </w:rPr>
        <w:t>Jako ústřední správní úřad je ministerstvo kultury zmocněno rozhodovat v řízeních podle zákona zákona o státní památkové péči o řádných a mimořádných opravných prostředcích podaných do rozhodnutí krajských úřadů a Magistrátu hlavního města Prahy, provádět z moci úřední opatření proti nečinnosti instančně přímo podřízených orgánů státní památkové péče, vydávat stanovisko k uzavření veřejnoprávní smlouvy o postoupení výkonu státní památkové péče v přenesené působnosti mezi obcemi s rozšířenou působností, rozhodovat o poskytnutí dotace ze státního rozpočtu v oboru památkové péče, zpracovávat pro orgán územního plánování, je-li jím o to požádán, vyjádření k návrhu územně plánovací dokumentace, jde-li</w:t>
      </w:r>
      <w:r w:rsidR="00A37367">
        <w:rPr>
          <w:rFonts w:ascii="Times New Roman" w:hAnsi="Times New Roman" w:cs="Times New Roman"/>
          <w:sz w:val="24"/>
          <w:szCs w:val="24"/>
        </w:rPr>
        <w:t xml:space="preserve">    </w:t>
      </w:r>
      <w:r w:rsidRPr="00291823">
        <w:rPr>
          <w:rFonts w:ascii="Times New Roman" w:hAnsi="Times New Roman" w:cs="Times New Roman"/>
          <w:sz w:val="24"/>
          <w:szCs w:val="24"/>
        </w:rPr>
        <w:t xml:space="preserve"> o území památkové rezervace nebo památkové zóny apod. </w:t>
      </w:r>
    </w:p>
    <w:p w:rsidR="00291823" w:rsidRDefault="00291823" w:rsidP="007300B8">
      <w:pPr>
        <w:widowControl w:val="0"/>
        <w:autoSpaceDE w:val="0"/>
        <w:autoSpaceDN w:val="0"/>
        <w:adjustRightInd w:val="0"/>
        <w:spacing w:after="0" w:line="360" w:lineRule="auto"/>
        <w:rPr>
          <w:rFonts w:ascii="Arial" w:hAnsi="Arial" w:cs="Arial"/>
          <w:sz w:val="16"/>
          <w:szCs w:val="16"/>
        </w:rPr>
      </w:pPr>
    </w:p>
    <w:p w:rsidR="00291823" w:rsidRDefault="00291823" w:rsidP="007300B8">
      <w:pPr>
        <w:widowControl w:val="0"/>
        <w:autoSpaceDE w:val="0"/>
        <w:autoSpaceDN w:val="0"/>
        <w:adjustRightInd w:val="0"/>
        <w:spacing w:after="0" w:line="360" w:lineRule="auto"/>
        <w:rPr>
          <w:rFonts w:ascii="Arial" w:hAnsi="Arial" w:cs="Arial"/>
          <w:sz w:val="16"/>
          <w:szCs w:val="16"/>
        </w:rPr>
      </w:pPr>
      <w:r>
        <w:rPr>
          <w:rFonts w:ascii="Arial" w:hAnsi="Arial" w:cs="Arial"/>
          <w:sz w:val="16"/>
          <w:szCs w:val="16"/>
        </w:rPr>
        <w:t xml:space="preserve"> </w:t>
      </w:r>
    </w:p>
    <w:p w:rsidR="00291823" w:rsidRDefault="00291823" w:rsidP="007300B8">
      <w:pPr>
        <w:widowControl w:val="0"/>
        <w:autoSpaceDE w:val="0"/>
        <w:autoSpaceDN w:val="0"/>
        <w:adjustRightInd w:val="0"/>
        <w:spacing w:after="0" w:line="360" w:lineRule="auto"/>
        <w:rPr>
          <w:rFonts w:ascii="Arial" w:hAnsi="Arial" w:cs="Arial"/>
          <w:sz w:val="16"/>
          <w:szCs w:val="16"/>
        </w:rPr>
      </w:pPr>
    </w:p>
    <w:p w:rsidR="00291823" w:rsidRPr="00B45D33" w:rsidRDefault="004F2E24" w:rsidP="007300B8">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291823" w:rsidRPr="00B45D33">
        <w:rPr>
          <w:rFonts w:ascii="Times New Roman" w:hAnsi="Times New Roman" w:cs="Times New Roman"/>
          <w:b/>
          <w:bCs/>
          <w:sz w:val="24"/>
          <w:szCs w:val="24"/>
        </w:rPr>
        <w:t xml:space="preserve">Památková inspekce </w:t>
      </w:r>
      <w:r w:rsidR="00B45D33" w:rsidRPr="00B45D33">
        <w:rPr>
          <w:rFonts w:ascii="Times New Roman" w:hAnsi="Times New Roman" w:cs="Times New Roman"/>
          <w:b/>
          <w:bCs/>
          <w:sz w:val="24"/>
          <w:szCs w:val="24"/>
        </w:rPr>
        <w:t>(§</w:t>
      </w:r>
      <w:r w:rsidR="000B2983">
        <w:rPr>
          <w:rFonts w:ascii="Times New Roman" w:hAnsi="Times New Roman" w:cs="Times New Roman"/>
          <w:b/>
          <w:bCs/>
          <w:sz w:val="24"/>
          <w:szCs w:val="24"/>
        </w:rPr>
        <w:t xml:space="preserve"> </w:t>
      </w:r>
      <w:r w:rsidR="00B45D33" w:rsidRPr="00B45D33">
        <w:rPr>
          <w:rFonts w:ascii="Times New Roman" w:hAnsi="Times New Roman" w:cs="Times New Roman"/>
          <w:b/>
          <w:bCs/>
          <w:sz w:val="24"/>
          <w:szCs w:val="24"/>
        </w:rPr>
        <w:t>27)</w:t>
      </w:r>
    </w:p>
    <w:p w:rsidR="00291823" w:rsidRPr="00B45D33" w:rsidRDefault="00291823" w:rsidP="007300B8">
      <w:pPr>
        <w:widowControl w:val="0"/>
        <w:autoSpaceDE w:val="0"/>
        <w:autoSpaceDN w:val="0"/>
        <w:adjustRightInd w:val="0"/>
        <w:spacing w:after="0" w:line="360" w:lineRule="auto"/>
        <w:rPr>
          <w:rFonts w:ascii="Times New Roman" w:hAnsi="Times New Roman" w:cs="Times New Roman"/>
          <w:bCs/>
          <w:sz w:val="24"/>
          <w:szCs w:val="24"/>
        </w:rPr>
      </w:pPr>
    </w:p>
    <w:p w:rsidR="00291823" w:rsidRPr="00B45D33" w:rsidRDefault="00291823" w:rsidP="00A37367">
      <w:pPr>
        <w:widowControl w:val="0"/>
        <w:autoSpaceDE w:val="0"/>
        <w:autoSpaceDN w:val="0"/>
        <w:adjustRightInd w:val="0"/>
        <w:spacing w:after="0" w:line="360" w:lineRule="auto"/>
        <w:jc w:val="both"/>
        <w:rPr>
          <w:rFonts w:ascii="Times New Roman" w:hAnsi="Times New Roman" w:cs="Times New Roman"/>
          <w:bCs/>
          <w:sz w:val="24"/>
          <w:szCs w:val="24"/>
        </w:rPr>
      </w:pPr>
      <w:r w:rsidRPr="00B45D33">
        <w:rPr>
          <w:rFonts w:ascii="Times New Roman" w:hAnsi="Times New Roman" w:cs="Times New Roman"/>
          <w:sz w:val="24"/>
          <w:szCs w:val="24"/>
        </w:rPr>
        <w:t xml:space="preserve">Podle § 24 kompetenčního zákona ministerstva dbají o zachovávání zákonnosti v okruhu své působnosti. Na úseku státní památkové péče tato problematika zajišťována zvláštním správním úřadem - památkovou inspekce, která je složkou organizační struktury ministerstva kultury, nikoli samostatnou organizační složkou státu. </w:t>
      </w:r>
      <w:r w:rsidRPr="00B45D33">
        <w:rPr>
          <w:rFonts w:ascii="Times New Roman" w:hAnsi="Times New Roman" w:cs="Times New Roman"/>
          <w:bCs/>
          <w:sz w:val="24"/>
          <w:szCs w:val="24"/>
        </w:rPr>
        <w:t xml:space="preserve"> </w:t>
      </w:r>
      <w:r w:rsidR="00B45D33" w:rsidRPr="00B45D33">
        <w:rPr>
          <w:rFonts w:ascii="Times New Roman" w:hAnsi="Times New Roman" w:cs="Times New Roman"/>
          <w:bCs/>
          <w:sz w:val="24"/>
          <w:szCs w:val="24"/>
        </w:rPr>
        <w:t xml:space="preserve">Památková inspekce vykonává </w:t>
      </w:r>
      <w:r w:rsidR="00B45D33" w:rsidRPr="00B45D33">
        <w:rPr>
          <w:rFonts w:ascii="Times New Roman" w:hAnsi="Times New Roman" w:cs="Times New Roman"/>
          <w:sz w:val="24"/>
          <w:szCs w:val="24"/>
        </w:rPr>
        <w:t xml:space="preserve"> dozor nad dodržováním všech zákonných ustanovení ve vztahu ke konkrétní kulturní památce, a to </w:t>
      </w:r>
      <w:r w:rsidR="00B45D33" w:rsidRPr="00B45D33">
        <w:rPr>
          <w:rFonts w:ascii="Times New Roman" w:hAnsi="Times New Roman" w:cs="Times New Roman"/>
          <w:sz w:val="24"/>
          <w:szCs w:val="24"/>
        </w:rPr>
        <w:lastRenderedPageBreak/>
        <w:t xml:space="preserve">jak ze strany orgánů a organizace státní památkové péče, tak ze strany jejího vlastníka </w:t>
      </w:r>
      <w:r w:rsidR="00A37367">
        <w:rPr>
          <w:rFonts w:ascii="Times New Roman" w:hAnsi="Times New Roman" w:cs="Times New Roman"/>
          <w:sz w:val="24"/>
          <w:szCs w:val="24"/>
        </w:rPr>
        <w:t xml:space="preserve">            </w:t>
      </w:r>
      <w:r w:rsidR="00B45D33" w:rsidRPr="00B45D33">
        <w:rPr>
          <w:rFonts w:ascii="Times New Roman" w:hAnsi="Times New Roman" w:cs="Times New Roman"/>
          <w:sz w:val="24"/>
          <w:szCs w:val="24"/>
        </w:rPr>
        <w:t xml:space="preserve">a případně též dalších osob, kterým v této souvislosti zákon ukládá určité povinnosti. Dozor je obecně správní činnost, při níž dozorčí orgán sleduje chování nepodřízených subjektů </w:t>
      </w:r>
      <w:r w:rsidR="00A37367">
        <w:rPr>
          <w:rFonts w:ascii="Times New Roman" w:hAnsi="Times New Roman" w:cs="Times New Roman"/>
          <w:sz w:val="24"/>
          <w:szCs w:val="24"/>
        </w:rPr>
        <w:t xml:space="preserve">              </w:t>
      </w:r>
      <w:r w:rsidR="00B45D33" w:rsidRPr="00B45D33">
        <w:rPr>
          <w:rFonts w:ascii="Times New Roman" w:hAnsi="Times New Roman" w:cs="Times New Roman"/>
          <w:sz w:val="24"/>
          <w:szCs w:val="24"/>
        </w:rPr>
        <w:t>a porovnává je s chováním žádoucím, tj. s obsahem právních norem. Působnost památkové inspekce tedy směřuje jak dovnitř, tak vně struktury státní památkové péče.</w:t>
      </w:r>
      <w:r w:rsidR="00A37367">
        <w:rPr>
          <w:rFonts w:ascii="Times New Roman" w:hAnsi="Times New Roman" w:cs="Times New Roman"/>
          <w:bCs/>
          <w:sz w:val="24"/>
          <w:szCs w:val="24"/>
        </w:rPr>
        <w:t xml:space="preserve"> </w:t>
      </w:r>
      <w:r w:rsidR="00B45D33" w:rsidRPr="00B45D33">
        <w:rPr>
          <w:rFonts w:ascii="Times New Roman" w:hAnsi="Times New Roman" w:cs="Times New Roman"/>
          <w:bCs/>
          <w:sz w:val="24"/>
          <w:szCs w:val="24"/>
        </w:rPr>
        <w:t xml:space="preserve">Památková inspekce jako kontrolní orgán nerozhoduje ve věci samé, </w:t>
      </w:r>
      <w:r w:rsidRPr="00B45D33">
        <w:rPr>
          <w:rFonts w:ascii="Times New Roman" w:hAnsi="Times New Roman" w:cs="Times New Roman"/>
          <w:sz w:val="24"/>
          <w:szCs w:val="24"/>
        </w:rPr>
        <w:t xml:space="preserve">v případě zjištěných nedostatků </w:t>
      </w:r>
      <w:r w:rsidR="00A37367">
        <w:rPr>
          <w:rFonts w:ascii="Times New Roman" w:hAnsi="Times New Roman" w:cs="Times New Roman"/>
          <w:sz w:val="24"/>
          <w:szCs w:val="24"/>
        </w:rPr>
        <w:t xml:space="preserve">        </w:t>
      </w:r>
      <w:r w:rsidRPr="00B45D33">
        <w:rPr>
          <w:rFonts w:ascii="Times New Roman" w:hAnsi="Times New Roman" w:cs="Times New Roman"/>
          <w:sz w:val="24"/>
          <w:szCs w:val="24"/>
        </w:rPr>
        <w:t xml:space="preserve">v péči o kulturní památky, </w:t>
      </w:r>
      <w:r w:rsidR="00B45D33" w:rsidRPr="00B45D33">
        <w:rPr>
          <w:rFonts w:ascii="Times New Roman" w:hAnsi="Times New Roman" w:cs="Times New Roman"/>
          <w:sz w:val="24"/>
          <w:szCs w:val="24"/>
        </w:rPr>
        <w:t>podává návrhy</w:t>
      </w:r>
      <w:r w:rsidRPr="00B45D33">
        <w:rPr>
          <w:rFonts w:ascii="Times New Roman" w:hAnsi="Times New Roman" w:cs="Times New Roman"/>
          <w:sz w:val="24"/>
          <w:szCs w:val="24"/>
        </w:rPr>
        <w:t xml:space="preserve"> opatření k odstranění těchto nedostatků či na uložení pokuty pro příslušný orgán státní památkové péče. Po formální stránce může být návrh opatření součástí protokolu z kontroly příslušného orgánu státní památkové péče nebo podnětem ve smyslu § 42 spr. ř. Pokud </w:t>
      </w:r>
      <w:r w:rsidR="00B45D33" w:rsidRPr="00B45D33">
        <w:rPr>
          <w:rFonts w:ascii="Times New Roman" w:hAnsi="Times New Roman" w:cs="Times New Roman"/>
          <w:sz w:val="24"/>
          <w:szCs w:val="24"/>
        </w:rPr>
        <w:t>by příslušný orgán</w:t>
      </w:r>
      <w:r w:rsidRPr="00B45D33">
        <w:rPr>
          <w:rFonts w:ascii="Times New Roman" w:hAnsi="Times New Roman" w:cs="Times New Roman"/>
          <w:sz w:val="24"/>
          <w:szCs w:val="24"/>
        </w:rPr>
        <w:t xml:space="preserve"> </w:t>
      </w:r>
      <w:r w:rsidR="00B45D33" w:rsidRPr="00B45D33">
        <w:rPr>
          <w:rFonts w:ascii="Times New Roman" w:hAnsi="Times New Roman" w:cs="Times New Roman"/>
          <w:sz w:val="24"/>
          <w:szCs w:val="24"/>
        </w:rPr>
        <w:t>přes obdržený návrh opatření zůstal</w:t>
      </w:r>
      <w:r w:rsidRPr="00B45D33">
        <w:rPr>
          <w:rFonts w:ascii="Times New Roman" w:hAnsi="Times New Roman" w:cs="Times New Roman"/>
          <w:sz w:val="24"/>
          <w:szCs w:val="24"/>
        </w:rPr>
        <w:t xml:space="preserve"> v nečinnosti, je namístě postup podle § 80 spr. ř. </w:t>
      </w:r>
    </w:p>
    <w:p w:rsidR="00291823" w:rsidRPr="00B45D33" w:rsidRDefault="00291823" w:rsidP="007300B8">
      <w:pPr>
        <w:widowControl w:val="0"/>
        <w:autoSpaceDE w:val="0"/>
        <w:autoSpaceDN w:val="0"/>
        <w:adjustRightInd w:val="0"/>
        <w:spacing w:after="0" w:line="360" w:lineRule="auto"/>
        <w:rPr>
          <w:rFonts w:ascii="Times New Roman" w:hAnsi="Times New Roman" w:cs="Times New Roman"/>
          <w:sz w:val="24"/>
          <w:szCs w:val="24"/>
        </w:rPr>
      </w:pPr>
    </w:p>
    <w:p w:rsidR="00B45D33" w:rsidRPr="00B45D33" w:rsidRDefault="00B45D33" w:rsidP="007300B8">
      <w:pPr>
        <w:widowControl w:val="0"/>
        <w:autoSpaceDE w:val="0"/>
        <w:autoSpaceDN w:val="0"/>
        <w:adjustRightInd w:val="0"/>
        <w:spacing w:after="0" w:line="360" w:lineRule="auto"/>
        <w:jc w:val="both"/>
        <w:rPr>
          <w:rFonts w:ascii="Times New Roman" w:hAnsi="Times New Roman" w:cs="Times New Roman"/>
          <w:sz w:val="24"/>
          <w:szCs w:val="24"/>
        </w:rPr>
      </w:pPr>
      <w:r w:rsidRPr="00B45D33">
        <w:rPr>
          <w:rFonts w:ascii="Times New Roman" w:hAnsi="Times New Roman" w:cs="Times New Roman"/>
          <w:sz w:val="24"/>
          <w:szCs w:val="24"/>
        </w:rPr>
        <w:t xml:space="preserve">V souvislosti se vstupem České republiky do Evropské unie byla nově založena působnost celních úřadů na úseku státní památkové péče, přičemž jejich posláním je zejména výkon dozoru nad dodržováním povinností, které vyplývají z rozhodnutí vydaných podle § 20 zákona o státní památkové péči. </w:t>
      </w:r>
    </w:p>
    <w:p w:rsidR="00B45D33" w:rsidRPr="00B45D33" w:rsidRDefault="00B45D33" w:rsidP="007300B8">
      <w:pPr>
        <w:widowControl w:val="0"/>
        <w:autoSpaceDE w:val="0"/>
        <w:autoSpaceDN w:val="0"/>
        <w:adjustRightInd w:val="0"/>
        <w:spacing w:after="0" w:line="360" w:lineRule="auto"/>
        <w:rPr>
          <w:rFonts w:ascii="Times New Roman" w:hAnsi="Times New Roman" w:cs="Times New Roman"/>
          <w:sz w:val="24"/>
          <w:szCs w:val="24"/>
        </w:rPr>
      </w:pPr>
    </w:p>
    <w:p w:rsidR="00B45D33" w:rsidRPr="000B2983" w:rsidRDefault="004F2E24" w:rsidP="00A37367">
      <w:pPr>
        <w:pStyle w:val="Odstavecseseznamem"/>
        <w:widowControl w:val="0"/>
        <w:autoSpaceDE w:val="0"/>
        <w:autoSpaceDN w:val="0"/>
        <w:adjustRightInd w:val="0"/>
        <w:spacing w:after="0" w:line="360" w:lineRule="auto"/>
        <w:ind w:left="0"/>
        <w:rPr>
          <w:rFonts w:ascii="Times New Roman" w:hAnsi="Times New Roman" w:cs="Times New Roman"/>
          <w:b/>
          <w:sz w:val="24"/>
          <w:szCs w:val="24"/>
        </w:rPr>
      </w:pPr>
      <w:r>
        <w:rPr>
          <w:rFonts w:ascii="Times New Roman" w:hAnsi="Times New Roman" w:cs="Times New Roman"/>
          <w:b/>
          <w:bCs/>
          <w:iCs/>
          <w:sz w:val="24"/>
          <w:szCs w:val="24"/>
        </w:rPr>
        <w:t>4.</w:t>
      </w:r>
      <w:r w:rsidR="007300B8">
        <w:rPr>
          <w:rFonts w:ascii="Times New Roman" w:hAnsi="Times New Roman" w:cs="Times New Roman"/>
          <w:b/>
          <w:bCs/>
          <w:iCs/>
          <w:sz w:val="24"/>
          <w:szCs w:val="24"/>
        </w:rPr>
        <w:t xml:space="preserve"> </w:t>
      </w:r>
      <w:r w:rsidR="00291823" w:rsidRPr="007300B8">
        <w:rPr>
          <w:rFonts w:ascii="Times New Roman" w:hAnsi="Times New Roman" w:cs="Times New Roman"/>
          <w:b/>
          <w:bCs/>
          <w:iCs/>
          <w:sz w:val="24"/>
          <w:szCs w:val="24"/>
        </w:rPr>
        <w:t xml:space="preserve">Krajský </w:t>
      </w:r>
      <w:r w:rsidR="00291823" w:rsidRPr="000B2983">
        <w:rPr>
          <w:rFonts w:ascii="Times New Roman" w:hAnsi="Times New Roman" w:cs="Times New Roman"/>
          <w:b/>
          <w:bCs/>
          <w:iCs/>
          <w:sz w:val="24"/>
          <w:szCs w:val="24"/>
        </w:rPr>
        <w:t>úřad</w:t>
      </w:r>
      <w:r w:rsidR="00B06C3E" w:rsidRPr="000B2983">
        <w:rPr>
          <w:rFonts w:ascii="Times New Roman" w:hAnsi="Times New Roman" w:cs="Times New Roman"/>
          <w:b/>
          <w:bCs/>
          <w:iCs/>
          <w:sz w:val="24"/>
          <w:szCs w:val="24"/>
        </w:rPr>
        <w:t xml:space="preserve"> (</w:t>
      </w:r>
      <w:r w:rsidR="00B45D33" w:rsidRPr="000B2983">
        <w:rPr>
          <w:rFonts w:ascii="Times New Roman" w:hAnsi="Times New Roman" w:cs="Times New Roman"/>
          <w:b/>
          <w:sz w:val="24"/>
          <w:szCs w:val="24"/>
        </w:rPr>
        <w:t>§ 28</w:t>
      </w:r>
      <w:r w:rsidR="00B06C3E" w:rsidRPr="000B2983">
        <w:rPr>
          <w:rFonts w:ascii="Times New Roman" w:hAnsi="Times New Roman" w:cs="Times New Roman"/>
          <w:b/>
          <w:sz w:val="24"/>
          <w:szCs w:val="24"/>
        </w:rPr>
        <w:t>)</w:t>
      </w:r>
      <w:r w:rsidR="00B45D33" w:rsidRPr="000B2983">
        <w:rPr>
          <w:rFonts w:ascii="Times New Roman" w:hAnsi="Times New Roman" w:cs="Times New Roman"/>
          <w:b/>
          <w:sz w:val="24"/>
          <w:szCs w:val="24"/>
        </w:rPr>
        <w:t xml:space="preserve"> </w:t>
      </w:r>
    </w:p>
    <w:p w:rsidR="00291823" w:rsidRPr="008A36A9" w:rsidRDefault="00291823" w:rsidP="00A37367">
      <w:pPr>
        <w:widowControl w:val="0"/>
        <w:autoSpaceDE w:val="0"/>
        <w:autoSpaceDN w:val="0"/>
        <w:adjustRightInd w:val="0"/>
        <w:spacing w:after="0" w:line="360" w:lineRule="auto"/>
        <w:jc w:val="both"/>
        <w:rPr>
          <w:rFonts w:ascii="Times New Roman" w:hAnsi="Times New Roman" w:cs="Times New Roman"/>
          <w:b/>
          <w:bCs/>
          <w:i/>
          <w:iCs/>
          <w:sz w:val="24"/>
          <w:szCs w:val="24"/>
        </w:rPr>
      </w:pPr>
    </w:p>
    <w:p w:rsidR="00291823" w:rsidRPr="008A36A9" w:rsidRDefault="00B45D33" w:rsidP="00A37367">
      <w:pPr>
        <w:widowControl w:val="0"/>
        <w:autoSpaceDE w:val="0"/>
        <w:autoSpaceDN w:val="0"/>
        <w:adjustRightInd w:val="0"/>
        <w:spacing w:after="0" w:line="360" w:lineRule="auto"/>
        <w:jc w:val="both"/>
        <w:rPr>
          <w:rFonts w:ascii="Times New Roman" w:hAnsi="Times New Roman" w:cs="Times New Roman"/>
          <w:b/>
          <w:bCs/>
          <w:sz w:val="24"/>
          <w:szCs w:val="24"/>
        </w:rPr>
      </w:pPr>
      <w:r w:rsidRPr="008A36A9">
        <w:rPr>
          <w:rFonts w:ascii="Times New Roman" w:hAnsi="Times New Roman" w:cs="Times New Roman"/>
          <w:bCs/>
          <w:sz w:val="24"/>
          <w:szCs w:val="24"/>
        </w:rPr>
        <w:t xml:space="preserve">Krajské úřady jsou </w:t>
      </w:r>
      <w:r w:rsidR="00291823" w:rsidRPr="008A36A9">
        <w:rPr>
          <w:rFonts w:ascii="Times New Roman" w:hAnsi="Times New Roman" w:cs="Times New Roman"/>
          <w:bCs/>
          <w:sz w:val="24"/>
          <w:szCs w:val="24"/>
        </w:rPr>
        <w:t xml:space="preserve"> </w:t>
      </w:r>
      <w:r w:rsidRPr="008A36A9">
        <w:rPr>
          <w:rFonts w:ascii="Times New Roman" w:hAnsi="Times New Roman" w:cs="Times New Roman"/>
          <w:bCs/>
          <w:sz w:val="24"/>
          <w:szCs w:val="24"/>
        </w:rPr>
        <w:t>součásti soustavy orgánů státní památkové péče od 1.1. 2001.</w:t>
      </w:r>
      <w:r w:rsidRPr="008A36A9">
        <w:rPr>
          <w:rFonts w:ascii="Times New Roman" w:hAnsi="Times New Roman" w:cs="Times New Roman"/>
          <w:b/>
          <w:bCs/>
          <w:sz w:val="24"/>
          <w:szCs w:val="24"/>
        </w:rPr>
        <w:t xml:space="preserve"> </w:t>
      </w:r>
      <w:r w:rsidRPr="008A36A9">
        <w:rPr>
          <w:rFonts w:ascii="Times New Roman" w:hAnsi="Times New Roman" w:cs="Times New Roman"/>
          <w:sz w:val="24"/>
          <w:szCs w:val="24"/>
        </w:rPr>
        <w:t>Od 24.11.1990 až do 31.12.2000 byl systém památkové péče dvoustupňový (okresní úřady - ministerstvo kultury). Zákonem o krajích byly krajské úřady zmocněny k výkonu přenesené působnosti v rozsahu středního článku státní správy ve smyslu § 42a.</w:t>
      </w:r>
      <w:r w:rsidR="00A37367">
        <w:rPr>
          <w:rFonts w:ascii="Times New Roman" w:hAnsi="Times New Roman" w:cs="Times New Roman"/>
          <w:b/>
          <w:bCs/>
          <w:sz w:val="24"/>
          <w:szCs w:val="24"/>
        </w:rPr>
        <w:t xml:space="preserve"> </w:t>
      </w:r>
      <w:r w:rsidR="00291823" w:rsidRPr="008A36A9">
        <w:rPr>
          <w:rFonts w:ascii="Times New Roman" w:hAnsi="Times New Roman" w:cs="Times New Roman"/>
          <w:sz w:val="24"/>
          <w:szCs w:val="24"/>
        </w:rPr>
        <w:t>Při výkonu přenesené působnosti jsou orgány územní samosprávy podřízeny ministerstvu kultury. Krajský úřad plní úlohu správního orgánu druhého stupně ve vztahu k úřadům obcí s rozšířenou působnost</w:t>
      </w:r>
      <w:r w:rsidR="001F1E8A" w:rsidRPr="008A36A9">
        <w:rPr>
          <w:rFonts w:ascii="Times New Roman" w:hAnsi="Times New Roman" w:cs="Times New Roman"/>
          <w:sz w:val="24"/>
          <w:szCs w:val="24"/>
        </w:rPr>
        <w:t xml:space="preserve">í a je příslušný rozhodovat o opravných prostředcích podaných do jejich rozhodnutí. </w:t>
      </w:r>
      <w:r w:rsidR="00291823" w:rsidRPr="008A36A9">
        <w:rPr>
          <w:rFonts w:ascii="Times New Roman" w:hAnsi="Times New Roman" w:cs="Times New Roman"/>
          <w:sz w:val="24"/>
          <w:szCs w:val="24"/>
        </w:rPr>
        <w:t xml:space="preserve"> Orgánem státní památkové péče s působností krajského úřadu je též Magistrát hlavního města Prahy, který vykonává zároveň působnost orgánu obce s rozšířenou působností</w:t>
      </w:r>
      <w:r w:rsidR="00291823" w:rsidRPr="008A36A9">
        <w:rPr>
          <w:rFonts w:ascii="Times New Roman" w:hAnsi="Times New Roman" w:cs="Times New Roman"/>
          <w:b/>
          <w:bCs/>
          <w:sz w:val="24"/>
          <w:szCs w:val="24"/>
        </w:rPr>
        <w:t xml:space="preserve"> </w:t>
      </w:r>
    </w:p>
    <w:p w:rsidR="001F1E8A" w:rsidRDefault="00291823" w:rsidP="007300B8">
      <w:pPr>
        <w:widowControl w:val="0"/>
        <w:autoSpaceDE w:val="0"/>
        <w:autoSpaceDN w:val="0"/>
        <w:adjustRightInd w:val="0"/>
        <w:spacing w:after="0" w:line="360" w:lineRule="auto"/>
        <w:rPr>
          <w:rFonts w:ascii="Times New Roman" w:hAnsi="Times New Roman" w:cs="Times New Roman"/>
          <w:b/>
          <w:bCs/>
          <w:sz w:val="24"/>
          <w:szCs w:val="24"/>
        </w:rPr>
      </w:pPr>
      <w:r w:rsidRPr="008A36A9">
        <w:rPr>
          <w:rFonts w:ascii="Times New Roman" w:hAnsi="Times New Roman" w:cs="Times New Roman"/>
          <w:b/>
          <w:bCs/>
          <w:sz w:val="24"/>
          <w:szCs w:val="24"/>
        </w:rPr>
        <w:t xml:space="preserve"> </w:t>
      </w:r>
    </w:p>
    <w:p w:rsidR="00A37367" w:rsidRDefault="00A37367" w:rsidP="007300B8">
      <w:pPr>
        <w:widowControl w:val="0"/>
        <w:autoSpaceDE w:val="0"/>
        <w:autoSpaceDN w:val="0"/>
        <w:adjustRightInd w:val="0"/>
        <w:spacing w:after="0" w:line="360" w:lineRule="auto"/>
        <w:rPr>
          <w:rFonts w:ascii="Times New Roman" w:hAnsi="Times New Roman" w:cs="Times New Roman"/>
          <w:b/>
          <w:bCs/>
          <w:sz w:val="24"/>
          <w:szCs w:val="24"/>
        </w:rPr>
      </w:pPr>
    </w:p>
    <w:p w:rsidR="00A37367" w:rsidRPr="008A36A9" w:rsidRDefault="00A37367" w:rsidP="007300B8">
      <w:pPr>
        <w:widowControl w:val="0"/>
        <w:autoSpaceDE w:val="0"/>
        <w:autoSpaceDN w:val="0"/>
        <w:adjustRightInd w:val="0"/>
        <w:spacing w:after="0" w:line="360" w:lineRule="auto"/>
        <w:rPr>
          <w:rFonts w:ascii="Times New Roman" w:hAnsi="Times New Roman" w:cs="Times New Roman"/>
          <w:sz w:val="24"/>
          <w:szCs w:val="24"/>
        </w:rPr>
      </w:pPr>
    </w:p>
    <w:p w:rsidR="001F1E8A" w:rsidRPr="004F2E24" w:rsidRDefault="007300B8" w:rsidP="00A37367">
      <w:pPr>
        <w:pStyle w:val="Odstavecseseznamem"/>
        <w:widowControl w:val="0"/>
        <w:numPr>
          <w:ilvl w:val="0"/>
          <w:numId w:val="15"/>
        </w:numPr>
        <w:autoSpaceDE w:val="0"/>
        <w:autoSpaceDN w:val="0"/>
        <w:adjustRightInd w:val="0"/>
        <w:spacing w:after="0" w:line="360" w:lineRule="auto"/>
        <w:ind w:left="0" w:firstLine="0"/>
        <w:rPr>
          <w:rFonts w:ascii="Times New Roman" w:hAnsi="Times New Roman" w:cs="Times New Roman"/>
          <w:bCs/>
          <w:i/>
          <w:iCs/>
          <w:sz w:val="24"/>
          <w:szCs w:val="24"/>
        </w:rPr>
      </w:pPr>
      <w:r w:rsidRPr="004F2E24">
        <w:rPr>
          <w:rFonts w:ascii="Times New Roman" w:hAnsi="Times New Roman" w:cs="Times New Roman"/>
          <w:b/>
          <w:bCs/>
          <w:iCs/>
          <w:sz w:val="24"/>
          <w:szCs w:val="24"/>
        </w:rPr>
        <w:lastRenderedPageBreak/>
        <w:t xml:space="preserve"> </w:t>
      </w:r>
      <w:r w:rsidR="001F1E8A" w:rsidRPr="004F2E24">
        <w:rPr>
          <w:rFonts w:ascii="Times New Roman" w:hAnsi="Times New Roman" w:cs="Times New Roman"/>
          <w:b/>
          <w:bCs/>
          <w:iCs/>
          <w:sz w:val="24"/>
          <w:szCs w:val="24"/>
        </w:rPr>
        <w:t>Samostatná působnost kraje</w:t>
      </w:r>
      <w:r w:rsidR="008A36A9" w:rsidRPr="004F2E24">
        <w:rPr>
          <w:rFonts w:ascii="Times New Roman" w:hAnsi="Times New Roman" w:cs="Times New Roman"/>
          <w:b/>
          <w:bCs/>
          <w:iCs/>
          <w:sz w:val="24"/>
          <w:szCs w:val="24"/>
        </w:rPr>
        <w:t xml:space="preserve"> (</w:t>
      </w:r>
      <w:r w:rsidR="00812C52" w:rsidRPr="004F2E24">
        <w:rPr>
          <w:rFonts w:ascii="Times New Roman" w:hAnsi="Times New Roman" w:cs="Times New Roman"/>
          <w:b/>
          <w:sz w:val="24"/>
          <w:szCs w:val="24"/>
        </w:rPr>
        <w:t>§ 28a</w:t>
      </w:r>
      <w:r w:rsidR="008A36A9" w:rsidRPr="004F2E24">
        <w:rPr>
          <w:rFonts w:ascii="Times New Roman" w:hAnsi="Times New Roman" w:cs="Times New Roman"/>
          <w:b/>
          <w:sz w:val="24"/>
          <w:szCs w:val="24"/>
        </w:rPr>
        <w:t>)</w:t>
      </w:r>
    </w:p>
    <w:p w:rsidR="001F1E8A" w:rsidRPr="008A36A9" w:rsidRDefault="001F1E8A" w:rsidP="007300B8">
      <w:pPr>
        <w:widowControl w:val="0"/>
        <w:autoSpaceDE w:val="0"/>
        <w:autoSpaceDN w:val="0"/>
        <w:adjustRightInd w:val="0"/>
        <w:spacing w:after="0" w:line="360" w:lineRule="auto"/>
        <w:rPr>
          <w:rFonts w:ascii="Times New Roman" w:hAnsi="Times New Roman" w:cs="Times New Roman"/>
          <w:b/>
          <w:bCs/>
          <w:sz w:val="24"/>
          <w:szCs w:val="24"/>
        </w:rPr>
      </w:pPr>
    </w:p>
    <w:p w:rsidR="001F1E8A" w:rsidRPr="008A36A9" w:rsidRDefault="00812C52" w:rsidP="007300B8">
      <w:pPr>
        <w:widowControl w:val="0"/>
        <w:autoSpaceDE w:val="0"/>
        <w:autoSpaceDN w:val="0"/>
        <w:adjustRightInd w:val="0"/>
        <w:spacing w:after="0" w:line="360" w:lineRule="auto"/>
        <w:jc w:val="both"/>
        <w:rPr>
          <w:rFonts w:ascii="Times New Roman" w:hAnsi="Times New Roman" w:cs="Times New Roman"/>
          <w:sz w:val="24"/>
          <w:szCs w:val="24"/>
        </w:rPr>
      </w:pPr>
      <w:r w:rsidRPr="008A36A9">
        <w:rPr>
          <w:rFonts w:ascii="Times New Roman" w:hAnsi="Times New Roman" w:cs="Times New Roman"/>
          <w:sz w:val="24"/>
          <w:szCs w:val="24"/>
        </w:rPr>
        <w:t>Samostatná působnost</w:t>
      </w:r>
      <w:r w:rsidR="001F1E8A" w:rsidRPr="008A36A9">
        <w:rPr>
          <w:rFonts w:ascii="Times New Roman" w:hAnsi="Times New Roman" w:cs="Times New Roman"/>
          <w:sz w:val="24"/>
          <w:szCs w:val="24"/>
        </w:rPr>
        <w:t xml:space="preserve"> krajů na úseku památkové péče navázalo nepříliš </w:t>
      </w:r>
      <w:r w:rsidRPr="008A36A9">
        <w:rPr>
          <w:rFonts w:ascii="Times New Roman" w:hAnsi="Times New Roman" w:cs="Times New Roman"/>
          <w:sz w:val="24"/>
          <w:szCs w:val="24"/>
        </w:rPr>
        <w:t xml:space="preserve">zdařilým </w:t>
      </w:r>
      <w:r w:rsidR="001F1E8A" w:rsidRPr="008A36A9">
        <w:rPr>
          <w:rFonts w:ascii="Times New Roman" w:hAnsi="Times New Roman" w:cs="Times New Roman"/>
          <w:sz w:val="24"/>
          <w:szCs w:val="24"/>
        </w:rPr>
        <w:t>způsobem na působnost někdejších krajských národních výborů</w:t>
      </w:r>
      <w:r w:rsidRPr="008A36A9">
        <w:rPr>
          <w:rFonts w:ascii="Times New Roman" w:hAnsi="Times New Roman" w:cs="Times New Roman"/>
          <w:sz w:val="24"/>
          <w:szCs w:val="24"/>
        </w:rPr>
        <w:t>,</w:t>
      </w:r>
      <w:r w:rsidR="001F1E8A" w:rsidRPr="008A36A9">
        <w:rPr>
          <w:rFonts w:ascii="Times New Roman" w:hAnsi="Times New Roman" w:cs="Times New Roman"/>
          <w:sz w:val="24"/>
          <w:szCs w:val="24"/>
        </w:rPr>
        <w:t xml:space="preserve"> </w:t>
      </w:r>
      <w:r w:rsidRPr="008A36A9">
        <w:rPr>
          <w:rFonts w:ascii="Times New Roman" w:hAnsi="Times New Roman" w:cs="Times New Roman"/>
          <w:sz w:val="24"/>
          <w:szCs w:val="24"/>
        </w:rPr>
        <w:t>zrušených</w:t>
      </w:r>
      <w:r w:rsidR="001F1E8A" w:rsidRPr="008A36A9">
        <w:rPr>
          <w:rFonts w:ascii="Times New Roman" w:hAnsi="Times New Roman" w:cs="Times New Roman"/>
          <w:sz w:val="24"/>
          <w:szCs w:val="24"/>
        </w:rPr>
        <w:t xml:space="preserve"> v roce 1990. Kraj je povinen při výkonu samostatné působnosti chránit veřejný zájem podle § 2 odst. 3 zák</w:t>
      </w:r>
      <w:r w:rsidRPr="008A36A9">
        <w:rPr>
          <w:rFonts w:ascii="Times New Roman" w:hAnsi="Times New Roman" w:cs="Times New Roman"/>
          <w:sz w:val="24"/>
          <w:szCs w:val="24"/>
        </w:rPr>
        <w:t xml:space="preserve">ona </w:t>
      </w:r>
      <w:r w:rsidR="001F1E8A" w:rsidRPr="008A36A9">
        <w:rPr>
          <w:rFonts w:ascii="Times New Roman" w:hAnsi="Times New Roman" w:cs="Times New Roman"/>
          <w:sz w:val="24"/>
          <w:szCs w:val="24"/>
        </w:rPr>
        <w:t>o kraj</w:t>
      </w:r>
      <w:r w:rsidRPr="008A36A9">
        <w:rPr>
          <w:rFonts w:ascii="Times New Roman" w:hAnsi="Times New Roman" w:cs="Times New Roman"/>
          <w:sz w:val="24"/>
          <w:szCs w:val="24"/>
        </w:rPr>
        <w:t>ích. Kraj</w:t>
      </w:r>
      <w:r w:rsidR="001F1E8A" w:rsidRPr="008A36A9">
        <w:rPr>
          <w:rFonts w:ascii="Times New Roman" w:hAnsi="Times New Roman" w:cs="Times New Roman"/>
          <w:sz w:val="24"/>
          <w:szCs w:val="24"/>
        </w:rPr>
        <w:t xml:space="preserve"> v samostatné působnosti</w:t>
      </w:r>
      <w:r w:rsidRPr="008A36A9">
        <w:rPr>
          <w:rFonts w:ascii="Times New Roman" w:hAnsi="Times New Roman" w:cs="Times New Roman"/>
          <w:sz w:val="24"/>
          <w:szCs w:val="24"/>
        </w:rPr>
        <w:t xml:space="preserve"> schvaluje koncepci podpory rozvoje státní památkové péče. V praxi jsou v návaznosti na toto zmocnění na úrovni krajů</w:t>
      </w:r>
      <w:r w:rsidR="001F1E8A" w:rsidRPr="008A36A9">
        <w:rPr>
          <w:rFonts w:ascii="Times New Roman" w:hAnsi="Times New Roman" w:cs="Times New Roman"/>
          <w:sz w:val="24"/>
          <w:szCs w:val="24"/>
        </w:rPr>
        <w:t xml:space="preserve"> realizovány grantové programy, podle jejichž pravidel mohou vlastníci kulturních památek žádat o příspěvek na jejich obnovu. Z hlediska vlastníků kulturních památek jde o vítaný zdroj prostředků, byť zdaleka nedosahuje objemu příspěvků na zachování a obnovu kulturní památky poskytovaných někdejšími okresními úřady podle § 16 odst. 1</w:t>
      </w:r>
      <w:r w:rsidRPr="008A36A9">
        <w:rPr>
          <w:rFonts w:ascii="Times New Roman" w:hAnsi="Times New Roman" w:cs="Times New Roman"/>
          <w:sz w:val="24"/>
          <w:szCs w:val="24"/>
        </w:rPr>
        <w:t xml:space="preserve"> zákona o státní památkové péči</w:t>
      </w:r>
      <w:r w:rsidR="001F1E8A" w:rsidRPr="008A36A9">
        <w:rPr>
          <w:rFonts w:ascii="Times New Roman" w:hAnsi="Times New Roman" w:cs="Times New Roman"/>
          <w:sz w:val="24"/>
          <w:szCs w:val="24"/>
        </w:rPr>
        <w:t xml:space="preserve">. </w:t>
      </w:r>
    </w:p>
    <w:p w:rsidR="001F1E8A" w:rsidRPr="008A36A9" w:rsidRDefault="001F1E8A" w:rsidP="007300B8">
      <w:pPr>
        <w:widowControl w:val="0"/>
        <w:autoSpaceDE w:val="0"/>
        <w:autoSpaceDN w:val="0"/>
        <w:adjustRightInd w:val="0"/>
        <w:spacing w:after="0" w:line="360" w:lineRule="auto"/>
        <w:rPr>
          <w:rFonts w:ascii="Times New Roman" w:hAnsi="Times New Roman" w:cs="Times New Roman"/>
          <w:sz w:val="24"/>
          <w:szCs w:val="24"/>
        </w:rPr>
      </w:pPr>
    </w:p>
    <w:p w:rsidR="00812C52" w:rsidRPr="00A37367" w:rsidRDefault="007300B8" w:rsidP="000B2983">
      <w:pPr>
        <w:pStyle w:val="Odstavecseseznamem"/>
        <w:widowControl w:val="0"/>
        <w:numPr>
          <w:ilvl w:val="0"/>
          <w:numId w:val="15"/>
        </w:numPr>
        <w:autoSpaceDE w:val="0"/>
        <w:autoSpaceDN w:val="0"/>
        <w:adjustRightInd w:val="0"/>
        <w:spacing w:after="0" w:line="360" w:lineRule="auto"/>
        <w:ind w:left="0" w:firstLine="0"/>
        <w:rPr>
          <w:rFonts w:ascii="Times New Roman" w:hAnsi="Times New Roman" w:cs="Times New Roman"/>
          <w:b/>
          <w:sz w:val="24"/>
          <w:szCs w:val="24"/>
        </w:rPr>
      </w:pPr>
      <w:r w:rsidRPr="004F2E24">
        <w:rPr>
          <w:rFonts w:ascii="Times New Roman" w:hAnsi="Times New Roman" w:cs="Times New Roman"/>
          <w:b/>
          <w:bCs/>
          <w:sz w:val="24"/>
          <w:szCs w:val="24"/>
        </w:rPr>
        <w:t xml:space="preserve"> </w:t>
      </w:r>
      <w:r w:rsidR="001F1E8A" w:rsidRPr="004F2E24">
        <w:rPr>
          <w:rFonts w:ascii="Times New Roman" w:hAnsi="Times New Roman" w:cs="Times New Roman"/>
          <w:b/>
          <w:bCs/>
          <w:sz w:val="24"/>
          <w:szCs w:val="24"/>
        </w:rPr>
        <w:t xml:space="preserve">Obecní úřad obce s rozšířenou </w:t>
      </w:r>
      <w:r w:rsidR="001F1E8A" w:rsidRPr="00A37367">
        <w:rPr>
          <w:rFonts w:ascii="Times New Roman" w:hAnsi="Times New Roman" w:cs="Times New Roman"/>
          <w:b/>
          <w:bCs/>
          <w:sz w:val="24"/>
          <w:szCs w:val="24"/>
        </w:rPr>
        <w:t xml:space="preserve">působností </w:t>
      </w:r>
      <w:r w:rsidR="00812C52" w:rsidRPr="00A37367">
        <w:rPr>
          <w:rFonts w:ascii="Times New Roman" w:hAnsi="Times New Roman" w:cs="Times New Roman"/>
          <w:b/>
          <w:bCs/>
          <w:sz w:val="24"/>
          <w:szCs w:val="24"/>
        </w:rPr>
        <w:t>(</w:t>
      </w:r>
      <w:r w:rsidR="00812C52" w:rsidRPr="00A37367">
        <w:rPr>
          <w:rFonts w:ascii="Times New Roman" w:hAnsi="Times New Roman" w:cs="Times New Roman"/>
          <w:b/>
          <w:sz w:val="24"/>
          <w:szCs w:val="24"/>
        </w:rPr>
        <w:t xml:space="preserve">§ 29) </w:t>
      </w:r>
    </w:p>
    <w:p w:rsidR="001F1E8A" w:rsidRDefault="001F1E8A" w:rsidP="007300B8">
      <w:pPr>
        <w:widowControl w:val="0"/>
        <w:autoSpaceDE w:val="0"/>
        <w:autoSpaceDN w:val="0"/>
        <w:adjustRightInd w:val="0"/>
        <w:spacing w:after="0" w:line="360" w:lineRule="auto"/>
        <w:jc w:val="both"/>
        <w:rPr>
          <w:rFonts w:ascii="Arial" w:hAnsi="Arial" w:cs="Arial"/>
          <w:b/>
          <w:bCs/>
          <w:sz w:val="16"/>
          <w:szCs w:val="16"/>
        </w:rPr>
      </w:pPr>
    </w:p>
    <w:p w:rsidR="001F1E8A" w:rsidRPr="008A36A9" w:rsidRDefault="008A36A9" w:rsidP="006B12EC">
      <w:pPr>
        <w:widowControl w:val="0"/>
        <w:autoSpaceDE w:val="0"/>
        <w:autoSpaceDN w:val="0"/>
        <w:adjustRightInd w:val="0"/>
        <w:spacing w:after="0" w:line="360" w:lineRule="auto"/>
        <w:jc w:val="both"/>
        <w:rPr>
          <w:rFonts w:ascii="Times New Roman" w:hAnsi="Times New Roman" w:cs="Times New Roman"/>
          <w:bCs/>
          <w:sz w:val="24"/>
          <w:szCs w:val="24"/>
        </w:rPr>
      </w:pPr>
      <w:r w:rsidRPr="008A36A9">
        <w:rPr>
          <w:rFonts w:ascii="Times New Roman" w:hAnsi="Times New Roman" w:cs="Times New Roman"/>
          <w:bCs/>
          <w:sz w:val="24"/>
          <w:szCs w:val="24"/>
        </w:rPr>
        <w:t xml:space="preserve">Působnost základního článku soustavy orgánů státní památkové péče, který v současné době vykonává obecní úřad obce s rozšířenou působností, vykonával původně okresní národní výbor, od 24.11.1990 do 31.12. 2002 okresní úřad. Vykonává státní správu na úseku státní památkové péče, pokud podle zákona </w:t>
      </w:r>
      <w:r w:rsidR="001F1E8A" w:rsidRPr="008A36A9">
        <w:rPr>
          <w:rFonts w:ascii="Times New Roman" w:hAnsi="Times New Roman" w:cs="Times New Roman"/>
          <w:bCs/>
          <w:sz w:val="24"/>
          <w:szCs w:val="24"/>
        </w:rPr>
        <w:t xml:space="preserve"> </w:t>
      </w:r>
      <w:r w:rsidRPr="008A36A9">
        <w:rPr>
          <w:rFonts w:ascii="Times New Roman" w:hAnsi="Times New Roman" w:cs="Times New Roman"/>
          <w:bCs/>
          <w:sz w:val="24"/>
          <w:szCs w:val="24"/>
        </w:rPr>
        <w:t xml:space="preserve">o státní památkové péči není příslušný jiný orgán státní památkové péče. </w:t>
      </w:r>
    </w:p>
    <w:p w:rsidR="001F1E8A" w:rsidRDefault="001F1E8A" w:rsidP="007300B8">
      <w:pPr>
        <w:widowControl w:val="0"/>
        <w:autoSpaceDE w:val="0"/>
        <w:autoSpaceDN w:val="0"/>
        <w:adjustRightInd w:val="0"/>
        <w:spacing w:after="0" w:line="360" w:lineRule="auto"/>
        <w:jc w:val="both"/>
        <w:rPr>
          <w:rFonts w:ascii="Arial" w:hAnsi="Arial" w:cs="Arial"/>
          <w:b/>
          <w:bCs/>
          <w:sz w:val="16"/>
          <w:szCs w:val="16"/>
        </w:rPr>
      </w:pPr>
      <w:r>
        <w:rPr>
          <w:rFonts w:ascii="Arial" w:hAnsi="Arial" w:cs="Arial"/>
          <w:sz w:val="16"/>
          <w:szCs w:val="16"/>
        </w:rPr>
        <w:tab/>
      </w:r>
      <w:r>
        <w:rPr>
          <w:rFonts w:ascii="Arial" w:hAnsi="Arial" w:cs="Arial"/>
          <w:b/>
          <w:bCs/>
          <w:sz w:val="16"/>
          <w:szCs w:val="16"/>
        </w:rPr>
        <w:t xml:space="preserve"> </w:t>
      </w:r>
    </w:p>
    <w:p w:rsidR="001F1E8A" w:rsidRPr="005533C8" w:rsidRDefault="001F1E8A" w:rsidP="007300B8">
      <w:pPr>
        <w:widowControl w:val="0"/>
        <w:autoSpaceDE w:val="0"/>
        <w:autoSpaceDN w:val="0"/>
        <w:adjustRightInd w:val="0"/>
        <w:spacing w:after="0" w:line="360" w:lineRule="auto"/>
        <w:rPr>
          <w:rFonts w:ascii="Times New Roman" w:hAnsi="Times New Roman" w:cs="Times New Roman"/>
          <w:sz w:val="24"/>
          <w:szCs w:val="24"/>
        </w:rPr>
      </w:pPr>
    </w:p>
    <w:p w:rsidR="001F1E8A" w:rsidRPr="007300B8" w:rsidRDefault="001F1E8A" w:rsidP="000B2983">
      <w:pPr>
        <w:pStyle w:val="Odstavecseseznamem"/>
        <w:widowControl w:val="0"/>
        <w:numPr>
          <w:ilvl w:val="0"/>
          <w:numId w:val="15"/>
        </w:numPr>
        <w:autoSpaceDE w:val="0"/>
        <w:autoSpaceDN w:val="0"/>
        <w:adjustRightInd w:val="0"/>
        <w:spacing w:after="0" w:line="360" w:lineRule="auto"/>
        <w:ind w:left="0" w:firstLine="0"/>
        <w:rPr>
          <w:rFonts w:ascii="Times New Roman" w:hAnsi="Times New Roman" w:cs="Times New Roman"/>
          <w:b/>
          <w:bCs/>
          <w:sz w:val="24"/>
          <w:szCs w:val="24"/>
        </w:rPr>
      </w:pPr>
      <w:r w:rsidRPr="007300B8">
        <w:rPr>
          <w:rFonts w:ascii="Times New Roman" w:hAnsi="Times New Roman" w:cs="Times New Roman"/>
          <w:b/>
          <w:bCs/>
          <w:sz w:val="24"/>
          <w:szCs w:val="24"/>
        </w:rPr>
        <w:t>Obec</w:t>
      </w:r>
      <w:r w:rsidR="00FD63AB" w:rsidRPr="007300B8">
        <w:rPr>
          <w:rFonts w:ascii="Times New Roman" w:hAnsi="Times New Roman" w:cs="Times New Roman"/>
          <w:b/>
          <w:bCs/>
          <w:sz w:val="24"/>
          <w:szCs w:val="24"/>
        </w:rPr>
        <w:t xml:space="preserve"> (§ 30)</w:t>
      </w:r>
    </w:p>
    <w:p w:rsidR="00FD63AB" w:rsidRPr="005533C8" w:rsidRDefault="005533C8" w:rsidP="007300B8">
      <w:pPr>
        <w:spacing w:line="360" w:lineRule="auto"/>
        <w:jc w:val="both"/>
        <w:rPr>
          <w:rFonts w:ascii="Times New Roman" w:eastAsia="Times New Roman" w:hAnsi="Times New Roman" w:cs="Times New Roman"/>
          <w:sz w:val="24"/>
          <w:szCs w:val="24"/>
        </w:rPr>
      </w:pPr>
      <w:r w:rsidRPr="005533C8">
        <w:rPr>
          <w:rFonts w:ascii="Times New Roman" w:hAnsi="Times New Roman" w:cs="Times New Roman"/>
          <w:sz w:val="24"/>
          <w:szCs w:val="24"/>
        </w:rPr>
        <w:t xml:space="preserve">Podle § 30 </w:t>
      </w:r>
      <w:r>
        <w:rPr>
          <w:rFonts w:ascii="Times New Roman" w:hAnsi="Times New Roman" w:cs="Times New Roman"/>
          <w:sz w:val="24"/>
          <w:szCs w:val="24"/>
        </w:rPr>
        <w:t>zákona o státní památkové péči</w:t>
      </w:r>
      <w:r w:rsidRPr="005533C8">
        <w:rPr>
          <w:rFonts w:ascii="Times New Roman" w:hAnsi="Times New Roman" w:cs="Times New Roman"/>
          <w:sz w:val="24"/>
          <w:szCs w:val="24"/>
        </w:rPr>
        <w:t xml:space="preserve"> o</w:t>
      </w:r>
      <w:r w:rsidR="00FD63AB" w:rsidRPr="005533C8">
        <w:rPr>
          <w:rFonts w:ascii="Times New Roman" w:eastAsia="Times New Roman" w:hAnsi="Times New Roman" w:cs="Times New Roman"/>
          <w:sz w:val="24"/>
          <w:szCs w:val="24"/>
        </w:rPr>
        <w:t xml:space="preserve">bec pečuje o kulturní památky v místě </w:t>
      </w:r>
      <w:r w:rsidR="000B2983">
        <w:rPr>
          <w:rFonts w:ascii="Times New Roman" w:eastAsia="Times New Roman" w:hAnsi="Times New Roman" w:cs="Times New Roman"/>
          <w:sz w:val="24"/>
          <w:szCs w:val="24"/>
        </w:rPr>
        <w:t xml:space="preserve">                  </w:t>
      </w:r>
      <w:r w:rsidR="00FD63AB" w:rsidRPr="005533C8">
        <w:rPr>
          <w:rFonts w:ascii="Times New Roman" w:eastAsia="Times New Roman" w:hAnsi="Times New Roman" w:cs="Times New Roman"/>
          <w:sz w:val="24"/>
          <w:szCs w:val="24"/>
        </w:rPr>
        <w:t>a kontroluje, jak vlastníci kulturních památek plní povinnosti uložené jim tímto zákonem. Obec vychází přitom z odborných vyjádření odborné organizace státní památkové péče.</w:t>
      </w:r>
      <w:r w:rsidRPr="005533C8">
        <w:rPr>
          <w:rFonts w:ascii="Times New Roman" w:hAnsi="Times New Roman" w:cs="Times New Roman"/>
          <w:sz w:val="24"/>
          <w:szCs w:val="24"/>
        </w:rPr>
        <w:t xml:space="preserve"> Obsah pojmu "péče obce o kulturní památky v místě" není zcela srozumitelný. Není totiž jasné, zda jde pouze o kulturní památky ve vlastnictví obce, či také kulturní památky jiných vlastníků, což by bylo obtížně realizovatelné. Výkon kontroly vůči vlastníkům kulturních památek </w:t>
      </w:r>
      <w:r w:rsidR="000B2983">
        <w:rPr>
          <w:rFonts w:ascii="Times New Roman" w:hAnsi="Times New Roman" w:cs="Times New Roman"/>
          <w:sz w:val="24"/>
          <w:szCs w:val="24"/>
        </w:rPr>
        <w:t xml:space="preserve">       </w:t>
      </w:r>
      <w:r w:rsidRPr="005533C8">
        <w:rPr>
          <w:rFonts w:ascii="Times New Roman" w:hAnsi="Times New Roman" w:cs="Times New Roman"/>
          <w:sz w:val="24"/>
          <w:szCs w:val="24"/>
        </w:rPr>
        <w:t>v rámci samostatné působnosti obce nepřichází v praxi v úvahu.</w:t>
      </w:r>
    </w:p>
    <w:p w:rsidR="00FD63AB" w:rsidRPr="005533C8" w:rsidRDefault="00FD63AB" w:rsidP="007300B8">
      <w:pPr>
        <w:spacing w:line="360" w:lineRule="auto"/>
        <w:jc w:val="both"/>
        <w:rPr>
          <w:rFonts w:ascii="Times New Roman" w:eastAsia="Times New Roman" w:hAnsi="Times New Roman" w:cs="Times New Roman"/>
          <w:sz w:val="24"/>
          <w:szCs w:val="24"/>
        </w:rPr>
      </w:pPr>
      <w:r w:rsidRPr="005533C8">
        <w:rPr>
          <w:rFonts w:ascii="Times New Roman" w:eastAsia="Times New Roman" w:hAnsi="Times New Roman" w:cs="Times New Roman"/>
          <w:sz w:val="24"/>
          <w:szCs w:val="24"/>
        </w:rPr>
        <w:t xml:space="preserve">Obec </w:t>
      </w:r>
      <w:r w:rsidR="005533C8" w:rsidRPr="005533C8">
        <w:rPr>
          <w:rFonts w:ascii="Times New Roman" w:hAnsi="Times New Roman" w:cs="Times New Roman"/>
          <w:sz w:val="24"/>
          <w:szCs w:val="24"/>
        </w:rPr>
        <w:t xml:space="preserve">je zmocněna </w:t>
      </w:r>
      <w:r w:rsidRPr="005533C8">
        <w:rPr>
          <w:rFonts w:ascii="Times New Roman" w:eastAsia="Times New Roman" w:hAnsi="Times New Roman" w:cs="Times New Roman"/>
          <w:sz w:val="24"/>
          <w:szCs w:val="24"/>
        </w:rPr>
        <w:t xml:space="preserve">podle místních podmínek po projednání s obecním úřadem obce </w:t>
      </w:r>
      <w:r w:rsidR="000B2983">
        <w:rPr>
          <w:rFonts w:ascii="Times New Roman" w:eastAsia="Times New Roman" w:hAnsi="Times New Roman" w:cs="Times New Roman"/>
          <w:sz w:val="24"/>
          <w:szCs w:val="24"/>
        </w:rPr>
        <w:t xml:space="preserve">                 </w:t>
      </w:r>
      <w:r w:rsidRPr="005533C8">
        <w:rPr>
          <w:rFonts w:ascii="Times New Roman" w:eastAsia="Times New Roman" w:hAnsi="Times New Roman" w:cs="Times New Roman"/>
          <w:sz w:val="24"/>
          <w:szCs w:val="24"/>
        </w:rPr>
        <w:t xml:space="preserve">s rozšířenou působností zřídit právnickou osobu nebo organizační složku pro obnovu </w:t>
      </w:r>
      <w:r w:rsidRPr="005533C8">
        <w:rPr>
          <w:rFonts w:ascii="Times New Roman" w:eastAsia="Times New Roman" w:hAnsi="Times New Roman" w:cs="Times New Roman"/>
          <w:sz w:val="24"/>
          <w:szCs w:val="24"/>
        </w:rPr>
        <w:lastRenderedPageBreak/>
        <w:t xml:space="preserve">kulturních památek. </w:t>
      </w:r>
      <w:r w:rsidRPr="005533C8">
        <w:rPr>
          <w:rFonts w:ascii="Times New Roman" w:hAnsi="Times New Roman" w:cs="Times New Roman"/>
          <w:sz w:val="24"/>
          <w:szCs w:val="24"/>
        </w:rPr>
        <w:t>Toto ustanovení je nadbytečné, neboť obce jsou zmocněny zřizovat právnické osoby a organizační složky podle § 84 odst. 2 písm. d) zák. o obcích.</w:t>
      </w:r>
    </w:p>
    <w:p w:rsidR="008D2940" w:rsidRPr="000B2983" w:rsidRDefault="004F2E24" w:rsidP="000B2983">
      <w:pPr>
        <w:pStyle w:val="Odstavecseseznamem"/>
        <w:spacing w:line="36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7300B8">
        <w:rPr>
          <w:rFonts w:ascii="Times New Roman" w:eastAsia="Times New Roman" w:hAnsi="Times New Roman" w:cs="Times New Roman"/>
          <w:b/>
          <w:sz w:val="24"/>
          <w:szCs w:val="24"/>
        </w:rPr>
        <w:t xml:space="preserve"> </w:t>
      </w:r>
      <w:r w:rsidR="005533C8" w:rsidRPr="007300B8">
        <w:rPr>
          <w:rFonts w:ascii="Times New Roman" w:eastAsia="Times New Roman" w:hAnsi="Times New Roman" w:cs="Times New Roman"/>
          <w:b/>
          <w:sz w:val="24"/>
          <w:szCs w:val="24"/>
        </w:rPr>
        <w:t>Komise státní památkové péče, konzervátor státní památkové péče</w:t>
      </w:r>
      <w:r w:rsidR="007F0764" w:rsidRPr="007300B8">
        <w:rPr>
          <w:rFonts w:ascii="Times New Roman" w:hAnsi="Times New Roman" w:cs="Times New Roman"/>
          <w:b/>
          <w:sz w:val="24"/>
          <w:szCs w:val="24"/>
        </w:rPr>
        <w:t xml:space="preserve"> </w:t>
      </w:r>
      <w:r w:rsidR="005533C8" w:rsidRPr="007300B8">
        <w:rPr>
          <w:rFonts w:ascii="Times New Roman" w:eastAsia="Times New Roman" w:hAnsi="Times New Roman" w:cs="Times New Roman"/>
          <w:b/>
          <w:sz w:val="24"/>
          <w:szCs w:val="24"/>
        </w:rPr>
        <w:t xml:space="preserve">a zpravodajové státní památkové </w:t>
      </w:r>
      <w:r w:rsidR="005533C8" w:rsidRPr="000B2983">
        <w:rPr>
          <w:rFonts w:ascii="Times New Roman" w:eastAsia="Times New Roman" w:hAnsi="Times New Roman" w:cs="Times New Roman"/>
          <w:b/>
          <w:sz w:val="24"/>
          <w:szCs w:val="24"/>
        </w:rPr>
        <w:t>péče</w:t>
      </w:r>
      <w:r w:rsidR="008D2940" w:rsidRPr="000B2983">
        <w:rPr>
          <w:rFonts w:ascii="Times New Roman" w:hAnsi="Times New Roman" w:cs="Times New Roman"/>
          <w:b/>
          <w:sz w:val="24"/>
          <w:szCs w:val="24"/>
        </w:rPr>
        <w:t xml:space="preserve"> (</w:t>
      </w:r>
      <w:r w:rsidR="008D2940" w:rsidRPr="000B2983">
        <w:rPr>
          <w:rFonts w:ascii="Times New Roman" w:eastAsia="Times New Roman" w:hAnsi="Times New Roman" w:cs="Times New Roman"/>
          <w:b/>
          <w:sz w:val="24"/>
          <w:szCs w:val="24"/>
        </w:rPr>
        <w:t>§ 31</w:t>
      </w:r>
      <w:r w:rsidR="008D2940" w:rsidRPr="000B2983">
        <w:rPr>
          <w:rFonts w:ascii="Times New Roman" w:hAnsi="Times New Roman" w:cs="Times New Roman"/>
          <w:b/>
          <w:sz w:val="24"/>
          <w:szCs w:val="24"/>
        </w:rPr>
        <w:t>)</w:t>
      </w:r>
    </w:p>
    <w:p w:rsidR="005533C8" w:rsidRPr="008D2940" w:rsidRDefault="008D2940" w:rsidP="007300B8">
      <w:pPr>
        <w:widowControl w:val="0"/>
        <w:autoSpaceDE w:val="0"/>
        <w:autoSpaceDN w:val="0"/>
        <w:adjustRightInd w:val="0"/>
        <w:spacing w:after="0" w:line="360" w:lineRule="auto"/>
        <w:jc w:val="both"/>
        <w:rPr>
          <w:rFonts w:ascii="Times New Roman" w:hAnsi="Times New Roman" w:cs="Times New Roman"/>
          <w:sz w:val="24"/>
          <w:szCs w:val="24"/>
        </w:rPr>
      </w:pPr>
      <w:r w:rsidRPr="008D2940">
        <w:rPr>
          <w:rFonts w:ascii="Times New Roman" w:hAnsi="Times New Roman" w:cs="Times New Roman"/>
          <w:sz w:val="24"/>
          <w:szCs w:val="24"/>
        </w:rPr>
        <w:t>U</w:t>
      </w:r>
      <w:r w:rsidR="005533C8" w:rsidRPr="008D2940">
        <w:rPr>
          <w:rFonts w:ascii="Times New Roman" w:hAnsi="Times New Roman" w:cs="Times New Roman"/>
          <w:sz w:val="24"/>
          <w:szCs w:val="24"/>
        </w:rPr>
        <w:t xml:space="preserve">stanovení § 31 zákona o státní památkové péči obsahuje zmocnění pro pro orgány samosprávy - radu kraje a radu obce s rozšířenou působností - zřizovat podle potřeby pro všestranné posuzování a koordinaci úkolů státní památkové péče komise státní památkové péče jako pracovní komise. Tyto komise nemají rozhodovací pravomoc a mají povahu pouze poradního orgánu rady obce, zřizovaného podle § 122 zák. o obcích, resp. rady kraje podle </w:t>
      </w:r>
      <w:r w:rsidR="000B2983">
        <w:rPr>
          <w:rFonts w:ascii="Times New Roman" w:hAnsi="Times New Roman" w:cs="Times New Roman"/>
          <w:sz w:val="24"/>
          <w:szCs w:val="24"/>
        </w:rPr>
        <w:t xml:space="preserve">    </w:t>
      </w:r>
      <w:r w:rsidR="005533C8" w:rsidRPr="008D2940">
        <w:rPr>
          <w:rFonts w:ascii="Times New Roman" w:hAnsi="Times New Roman" w:cs="Times New Roman"/>
          <w:sz w:val="24"/>
          <w:szCs w:val="24"/>
        </w:rPr>
        <w:t>§ 80 zák. o krajích</w:t>
      </w:r>
      <w:r w:rsidR="00372F18" w:rsidRPr="008D2940">
        <w:rPr>
          <w:rFonts w:ascii="Times New Roman" w:hAnsi="Times New Roman" w:cs="Times New Roman"/>
          <w:sz w:val="24"/>
          <w:szCs w:val="24"/>
        </w:rPr>
        <w:t xml:space="preserve">. </w:t>
      </w:r>
    </w:p>
    <w:p w:rsidR="005533C8" w:rsidRPr="008D2940" w:rsidRDefault="00372F18" w:rsidP="007300B8">
      <w:pPr>
        <w:widowControl w:val="0"/>
        <w:autoSpaceDE w:val="0"/>
        <w:autoSpaceDN w:val="0"/>
        <w:adjustRightInd w:val="0"/>
        <w:spacing w:after="0" w:line="360" w:lineRule="auto"/>
        <w:jc w:val="both"/>
        <w:rPr>
          <w:rFonts w:ascii="Times New Roman" w:hAnsi="Times New Roman" w:cs="Times New Roman"/>
          <w:sz w:val="24"/>
          <w:szCs w:val="24"/>
        </w:rPr>
      </w:pPr>
      <w:r w:rsidRPr="008D2940">
        <w:rPr>
          <w:rFonts w:ascii="Times New Roman" w:hAnsi="Times New Roman" w:cs="Times New Roman"/>
          <w:sz w:val="24"/>
          <w:szCs w:val="24"/>
        </w:rPr>
        <w:t xml:space="preserve">S ohledem na hranici mezi </w:t>
      </w:r>
      <w:r w:rsidR="005533C8" w:rsidRPr="008D2940">
        <w:rPr>
          <w:rFonts w:ascii="Times New Roman" w:hAnsi="Times New Roman" w:cs="Times New Roman"/>
          <w:sz w:val="24"/>
          <w:szCs w:val="24"/>
        </w:rPr>
        <w:t>samost</w:t>
      </w:r>
      <w:r w:rsidRPr="008D2940">
        <w:rPr>
          <w:rFonts w:ascii="Times New Roman" w:hAnsi="Times New Roman" w:cs="Times New Roman"/>
          <w:sz w:val="24"/>
          <w:szCs w:val="24"/>
        </w:rPr>
        <w:t xml:space="preserve">atnou a přenesenou působností by </w:t>
      </w:r>
      <w:r w:rsidR="005533C8" w:rsidRPr="008D2940">
        <w:rPr>
          <w:rFonts w:ascii="Times New Roman" w:hAnsi="Times New Roman" w:cs="Times New Roman"/>
          <w:sz w:val="24"/>
          <w:szCs w:val="24"/>
        </w:rPr>
        <w:t xml:space="preserve">tyto komise </w:t>
      </w:r>
      <w:r w:rsidRPr="008D2940">
        <w:rPr>
          <w:rFonts w:ascii="Times New Roman" w:hAnsi="Times New Roman" w:cs="Times New Roman"/>
          <w:sz w:val="24"/>
          <w:szCs w:val="24"/>
        </w:rPr>
        <w:t>neměly zpracovávat</w:t>
      </w:r>
      <w:r w:rsidR="005533C8" w:rsidRPr="008D2940">
        <w:rPr>
          <w:rFonts w:ascii="Times New Roman" w:hAnsi="Times New Roman" w:cs="Times New Roman"/>
          <w:sz w:val="24"/>
          <w:szCs w:val="24"/>
        </w:rPr>
        <w:t xml:space="preserve"> podklady pro správní rozhodování v přenesené působnosti či se</w:t>
      </w:r>
      <w:r w:rsidRPr="008D2940">
        <w:rPr>
          <w:rFonts w:ascii="Times New Roman" w:hAnsi="Times New Roman" w:cs="Times New Roman"/>
          <w:sz w:val="24"/>
          <w:szCs w:val="24"/>
        </w:rPr>
        <w:t xml:space="preserve"> dokonce</w:t>
      </w:r>
      <w:r w:rsidR="005533C8" w:rsidRPr="008D2940">
        <w:rPr>
          <w:rFonts w:ascii="Times New Roman" w:hAnsi="Times New Roman" w:cs="Times New Roman"/>
          <w:sz w:val="24"/>
          <w:szCs w:val="24"/>
        </w:rPr>
        <w:t xml:space="preserve"> na těchto řízeních j</w:t>
      </w:r>
      <w:r w:rsidRPr="008D2940">
        <w:rPr>
          <w:rFonts w:ascii="Times New Roman" w:hAnsi="Times New Roman" w:cs="Times New Roman"/>
          <w:sz w:val="24"/>
          <w:szCs w:val="24"/>
        </w:rPr>
        <w:t>akkoli podílet</w:t>
      </w:r>
      <w:r w:rsidR="005533C8" w:rsidRPr="008D2940">
        <w:rPr>
          <w:rFonts w:ascii="Times New Roman" w:hAnsi="Times New Roman" w:cs="Times New Roman"/>
          <w:sz w:val="24"/>
          <w:szCs w:val="24"/>
        </w:rPr>
        <w:t xml:space="preserve">. </w:t>
      </w:r>
      <w:r w:rsidRPr="008D2940">
        <w:rPr>
          <w:rFonts w:ascii="Times New Roman" w:hAnsi="Times New Roman" w:cs="Times New Roman"/>
          <w:sz w:val="24"/>
          <w:szCs w:val="24"/>
        </w:rPr>
        <w:t xml:space="preserve">Nicméně </w:t>
      </w:r>
      <w:r w:rsidR="005533C8" w:rsidRPr="008D2940">
        <w:rPr>
          <w:rFonts w:ascii="Times New Roman" w:hAnsi="Times New Roman" w:cs="Times New Roman"/>
          <w:sz w:val="24"/>
          <w:szCs w:val="24"/>
        </w:rPr>
        <w:t xml:space="preserve"> </w:t>
      </w:r>
      <w:r w:rsidRPr="008D2940">
        <w:rPr>
          <w:rFonts w:ascii="Times New Roman" w:hAnsi="Times New Roman" w:cs="Times New Roman"/>
          <w:sz w:val="24"/>
          <w:szCs w:val="24"/>
        </w:rPr>
        <w:t xml:space="preserve">tyto komise mohou hrát pozitivní úlohu </w:t>
      </w:r>
      <w:r w:rsidR="005533C8" w:rsidRPr="008D2940">
        <w:rPr>
          <w:rFonts w:ascii="Times New Roman" w:hAnsi="Times New Roman" w:cs="Times New Roman"/>
          <w:sz w:val="24"/>
          <w:szCs w:val="24"/>
        </w:rPr>
        <w:t xml:space="preserve">např. </w:t>
      </w:r>
      <w:r w:rsidR="000B2983">
        <w:rPr>
          <w:rFonts w:ascii="Times New Roman" w:hAnsi="Times New Roman" w:cs="Times New Roman"/>
          <w:sz w:val="24"/>
          <w:szCs w:val="24"/>
        </w:rPr>
        <w:t xml:space="preserve">          </w:t>
      </w:r>
      <w:r w:rsidR="005533C8" w:rsidRPr="008D2940">
        <w:rPr>
          <w:rFonts w:ascii="Times New Roman" w:hAnsi="Times New Roman" w:cs="Times New Roman"/>
          <w:sz w:val="24"/>
          <w:szCs w:val="24"/>
        </w:rPr>
        <w:t xml:space="preserve">v souvislosti se zajišťováním péče o kulturní památky v majetku </w:t>
      </w:r>
      <w:r w:rsidRPr="008D2940">
        <w:rPr>
          <w:rFonts w:ascii="Times New Roman" w:hAnsi="Times New Roman" w:cs="Times New Roman"/>
          <w:sz w:val="24"/>
          <w:szCs w:val="24"/>
        </w:rPr>
        <w:t>samospráv</w:t>
      </w:r>
      <w:r w:rsidR="005533C8" w:rsidRPr="008D2940">
        <w:rPr>
          <w:rFonts w:ascii="Times New Roman" w:hAnsi="Times New Roman" w:cs="Times New Roman"/>
          <w:sz w:val="24"/>
          <w:szCs w:val="24"/>
        </w:rPr>
        <w:t xml:space="preserve">, </w:t>
      </w:r>
      <w:r w:rsidRPr="008D2940">
        <w:rPr>
          <w:rFonts w:ascii="Times New Roman" w:hAnsi="Times New Roman" w:cs="Times New Roman"/>
          <w:sz w:val="24"/>
          <w:szCs w:val="24"/>
        </w:rPr>
        <w:t xml:space="preserve">nebo </w:t>
      </w:r>
      <w:r w:rsidR="005533C8" w:rsidRPr="008D2940">
        <w:rPr>
          <w:rFonts w:ascii="Times New Roman" w:hAnsi="Times New Roman" w:cs="Times New Roman"/>
          <w:sz w:val="24"/>
          <w:szCs w:val="24"/>
        </w:rPr>
        <w:t xml:space="preserve">v rámci poskytování podpory vlastníkům kulturních památek, činnosti občanských sdružení apod. </w:t>
      </w:r>
    </w:p>
    <w:p w:rsidR="005533C8" w:rsidRPr="008D2940" w:rsidRDefault="005533C8" w:rsidP="007300B8">
      <w:pPr>
        <w:widowControl w:val="0"/>
        <w:autoSpaceDE w:val="0"/>
        <w:autoSpaceDN w:val="0"/>
        <w:adjustRightInd w:val="0"/>
        <w:spacing w:after="0" w:line="360" w:lineRule="auto"/>
        <w:rPr>
          <w:rFonts w:ascii="Times New Roman" w:hAnsi="Times New Roman" w:cs="Times New Roman"/>
          <w:sz w:val="24"/>
          <w:szCs w:val="24"/>
        </w:rPr>
      </w:pPr>
    </w:p>
    <w:p w:rsidR="005533C8" w:rsidRPr="008D2940" w:rsidRDefault="005533C8" w:rsidP="007300B8">
      <w:pPr>
        <w:widowControl w:val="0"/>
        <w:autoSpaceDE w:val="0"/>
        <w:autoSpaceDN w:val="0"/>
        <w:adjustRightInd w:val="0"/>
        <w:spacing w:after="0" w:line="360" w:lineRule="auto"/>
        <w:jc w:val="both"/>
        <w:rPr>
          <w:rFonts w:ascii="Times New Roman" w:hAnsi="Times New Roman" w:cs="Times New Roman"/>
          <w:sz w:val="24"/>
          <w:szCs w:val="24"/>
        </w:rPr>
      </w:pPr>
      <w:r w:rsidRPr="008D2940">
        <w:rPr>
          <w:rFonts w:ascii="Times New Roman" w:hAnsi="Times New Roman" w:cs="Times New Roman"/>
          <w:sz w:val="24"/>
          <w:szCs w:val="24"/>
        </w:rPr>
        <w:t>Institut konzervátora má v</w:t>
      </w:r>
      <w:r w:rsidR="00372F18" w:rsidRPr="008D2940">
        <w:rPr>
          <w:rFonts w:ascii="Times New Roman" w:hAnsi="Times New Roman" w:cs="Times New Roman"/>
          <w:sz w:val="24"/>
          <w:szCs w:val="24"/>
        </w:rPr>
        <w:t xml:space="preserve"> naší </w:t>
      </w:r>
      <w:r w:rsidRPr="008D2940">
        <w:rPr>
          <w:rFonts w:ascii="Times New Roman" w:hAnsi="Times New Roman" w:cs="Times New Roman"/>
          <w:sz w:val="24"/>
          <w:szCs w:val="24"/>
        </w:rPr>
        <w:t xml:space="preserve">památkové péči dlouhou tradici, sahající až do poloviny 19. století. </w:t>
      </w:r>
      <w:r w:rsidR="00372F18" w:rsidRPr="008D2940">
        <w:rPr>
          <w:rFonts w:ascii="Times New Roman" w:hAnsi="Times New Roman" w:cs="Times New Roman"/>
          <w:sz w:val="24"/>
          <w:szCs w:val="24"/>
        </w:rPr>
        <w:t xml:space="preserve">V současné době </w:t>
      </w:r>
      <w:r w:rsidRPr="008D2940">
        <w:rPr>
          <w:rFonts w:ascii="Times New Roman" w:hAnsi="Times New Roman" w:cs="Times New Roman"/>
          <w:sz w:val="24"/>
          <w:szCs w:val="24"/>
        </w:rPr>
        <w:t xml:space="preserve">jde o dobrovolného spolupracovníka, přičemž výkon jeho funkce je čestný. </w:t>
      </w:r>
      <w:r w:rsidR="00372F18" w:rsidRPr="008D2940">
        <w:rPr>
          <w:rFonts w:ascii="Times New Roman" w:hAnsi="Times New Roman" w:cs="Times New Roman"/>
          <w:sz w:val="24"/>
          <w:szCs w:val="24"/>
        </w:rPr>
        <w:t>Je zmocněn sledován</w:t>
      </w:r>
      <w:r w:rsidR="000B2983">
        <w:rPr>
          <w:rFonts w:ascii="Times New Roman" w:hAnsi="Times New Roman" w:cs="Times New Roman"/>
          <w:sz w:val="24"/>
          <w:szCs w:val="24"/>
        </w:rPr>
        <w:t>í</w:t>
      </w:r>
      <w:r w:rsidRPr="008D2940">
        <w:rPr>
          <w:rFonts w:ascii="Times New Roman" w:hAnsi="Times New Roman" w:cs="Times New Roman"/>
          <w:sz w:val="24"/>
          <w:szCs w:val="24"/>
        </w:rPr>
        <w:t xml:space="preserve"> stavu kulturních památek a zjišťování, zda a jak je prováděna jejich údržba a zda jsou vhodně využívány, nemá </w:t>
      </w:r>
      <w:r w:rsidR="00372F18" w:rsidRPr="008D2940">
        <w:rPr>
          <w:rFonts w:ascii="Times New Roman" w:hAnsi="Times New Roman" w:cs="Times New Roman"/>
          <w:sz w:val="24"/>
          <w:szCs w:val="24"/>
        </w:rPr>
        <w:t xml:space="preserve">však </w:t>
      </w:r>
      <w:r w:rsidRPr="008D2940">
        <w:rPr>
          <w:rFonts w:ascii="Times New Roman" w:hAnsi="Times New Roman" w:cs="Times New Roman"/>
          <w:sz w:val="24"/>
          <w:szCs w:val="24"/>
        </w:rPr>
        <w:t>oprávnění kontrolního orgánu, může tak činit pouze na základě osvědčení podle § 34 odst. 1</w:t>
      </w:r>
      <w:r w:rsidR="00372F18" w:rsidRPr="008D2940">
        <w:rPr>
          <w:rFonts w:ascii="Times New Roman" w:hAnsi="Times New Roman" w:cs="Times New Roman"/>
          <w:sz w:val="24"/>
          <w:szCs w:val="24"/>
        </w:rPr>
        <w:t xml:space="preserve"> zákona o státní památkové péči</w:t>
      </w:r>
      <w:r w:rsidRPr="008D2940">
        <w:rPr>
          <w:rFonts w:ascii="Times New Roman" w:hAnsi="Times New Roman" w:cs="Times New Roman"/>
          <w:sz w:val="24"/>
          <w:szCs w:val="24"/>
        </w:rPr>
        <w:t xml:space="preserve">. </w:t>
      </w:r>
    </w:p>
    <w:p w:rsidR="005533C8" w:rsidRPr="008D2940" w:rsidRDefault="005533C8" w:rsidP="007300B8">
      <w:pPr>
        <w:widowControl w:val="0"/>
        <w:autoSpaceDE w:val="0"/>
        <w:autoSpaceDN w:val="0"/>
        <w:adjustRightInd w:val="0"/>
        <w:spacing w:after="0" w:line="360" w:lineRule="auto"/>
        <w:rPr>
          <w:rFonts w:ascii="Times New Roman" w:hAnsi="Times New Roman" w:cs="Times New Roman"/>
          <w:sz w:val="24"/>
          <w:szCs w:val="24"/>
        </w:rPr>
      </w:pPr>
    </w:p>
    <w:p w:rsidR="005533C8" w:rsidRPr="008D2940" w:rsidRDefault="00372F18" w:rsidP="007300B8">
      <w:pPr>
        <w:widowControl w:val="0"/>
        <w:autoSpaceDE w:val="0"/>
        <w:autoSpaceDN w:val="0"/>
        <w:adjustRightInd w:val="0"/>
        <w:spacing w:after="0" w:line="360" w:lineRule="auto"/>
        <w:jc w:val="both"/>
        <w:rPr>
          <w:rFonts w:ascii="Times New Roman" w:hAnsi="Times New Roman" w:cs="Times New Roman"/>
          <w:sz w:val="24"/>
          <w:szCs w:val="24"/>
        </w:rPr>
      </w:pPr>
      <w:r w:rsidRPr="008D2940">
        <w:rPr>
          <w:rFonts w:ascii="Times New Roman" w:hAnsi="Times New Roman" w:cs="Times New Roman"/>
          <w:sz w:val="24"/>
          <w:szCs w:val="24"/>
        </w:rPr>
        <w:t>Obecní úřad obce s rozšířenou působností může n</w:t>
      </w:r>
      <w:r w:rsidR="005533C8" w:rsidRPr="008D2940">
        <w:rPr>
          <w:rFonts w:ascii="Times New Roman" w:hAnsi="Times New Roman" w:cs="Times New Roman"/>
          <w:sz w:val="24"/>
          <w:szCs w:val="24"/>
        </w:rPr>
        <w:t xml:space="preserve">a návrh konzervátora </w:t>
      </w:r>
      <w:r w:rsidRPr="008D2940">
        <w:rPr>
          <w:rFonts w:ascii="Times New Roman" w:hAnsi="Times New Roman" w:cs="Times New Roman"/>
          <w:sz w:val="24"/>
          <w:szCs w:val="24"/>
        </w:rPr>
        <w:t>pověřit další dobrovolné spolupracovníky</w:t>
      </w:r>
      <w:r w:rsidR="005533C8" w:rsidRPr="008D2940">
        <w:rPr>
          <w:rFonts w:ascii="Times New Roman" w:hAnsi="Times New Roman" w:cs="Times New Roman"/>
          <w:sz w:val="24"/>
          <w:szCs w:val="24"/>
        </w:rPr>
        <w:t xml:space="preserve"> ve stanov</w:t>
      </w:r>
      <w:r w:rsidR="000B2983">
        <w:rPr>
          <w:rFonts w:ascii="Times New Roman" w:hAnsi="Times New Roman" w:cs="Times New Roman"/>
          <w:sz w:val="24"/>
          <w:szCs w:val="24"/>
        </w:rPr>
        <w:t xml:space="preserve">ených územních obvodech </w:t>
      </w:r>
      <w:r w:rsidRPr="008D2940">
        <w:rPr>
          <w:rFonts w:ascii="Times New Roman" w:hAnsi="Times New Roman" w:cs="Times New Roman"/>
          <w:sz w:val="24"/>
          <w:szCs w:val="24"/>
        </w:rPr>
        <w:t>jako zpravodaje</w:t>
      </w:r>
      <w:r w:rsidR="005533C8" w:rsidRPr="008D2940">
        <w:rPr>
          <w:rFonts w:ascii="Times New Roman" w:hAnsi="Times New Roman" w:cs="Times New Roman"/>
          <w:sz w:val="24"/>
          <w:szCs w:val="24"/>
        </w:rPr>
        <w:t xml:space="preserve"> státní památkové péče. Významnější roli hráli tito dobrovolní spolupracovníci v některých územních obvodech tehdejších orgánů státní památkové péče do roku 1989, neboť </w:t>
      </w:r>
      <w:r w:rsidRPr="008D2940">
        <w:rPr>
          <w:rFonts w:ascii="Times New Roman" w:hAnsi="Times New Roman" w:cs="Times New Roman"/>
          <w:sz w:val="24"/>
          <w:szCs w:val="24"/>
        </w:rPr>
        <w:t xml:space="preserve">v době nesvobody </w:t>
      </w:r>
      <w:r w:rsidR="005533C8" w:rsidRPr="008D2940">
        <w:rPr>
          <w:rFonts w:ascii="Times New Roman" w:hAnsi="Times New Roman" w:cs="Times New Roman"/>
          <w:sz w:val="24"/>
          <w:szCs w:val="24"/>
        </w:rPr>
        <w:t>prakticky nebylo možné zakládat občanská</w:t>
      </w:r>
      <w:r w:rsidRPr="008D2940">
        <w:rPr>
          <w:rFonts w:ascii="Times New Roman" w:hAnsi="Times New Roman" w:cs="Times New Roman"/>
          <w:sz w:val="24"/>
          <w:szCs w:val="24"/>
        </w:rPr>
        <w:t xml:space="preserve"> sdružení s tímto zaměřením. Po roce 1989</w:t>
      </w:r>
      <w:r w:rsidR="005533C8" w:rsidRPr="008D2940">
        <w:rPr>
          <w:rFonts w:ascii="Times New Roman" w:hAnsi="Times New Roman" w:cs="Times New Roman"/>
          <w:sz w:val="24"/>
          <w:szCs w:val="24"/>
        </w:rPr>
        <w:t xml:space="preserve"> </w:t>
      </w:r>
      <w:r w:rsidRPr="008D2940">
        <w:rPr>
          <w:rFonts w:ascii="Times New Roman" w:hAnsi="Times New Roman" w:cs="Times New Roman"/>
          <w:sz w:val="24"/>
          <w:szCs w:val="24"/>
        </w:rPr>
        <w:t xml:space="preserve">sehrávají významnou úlohu občanská sdružení, která se věnují problematice ochrany kulturních památek, přičemž v </w:t>
      </w:r>
      <w:r w:rsidR="005533C8" w:rsidRPr="008D2940">
        <w:rPr>
          <w:rFonts w:ascii="Times New Roman" w:hAnsi="Times New Roman" w:cs="Times New Roman"/>
          <w:sz w:val="24"/>
          <w:szCs w:val="24"/>
        </w:rPr>
        <w:t xml:space="preserve">některých případech poukazují na nečinnost </w:t>
      </w:r>
      <w:r w:rsidR="008D2940" w:rsidRPr="008D2940">
        <w:rPr>
          <w:rFonts w:ascii="Times New Roman" w:hAnsi="Times New Roman" w:cs="Times New Roman"/>
          <w:sz w:val="24"/>
          <w:szCs w:val="24"/>
        </w:rPr>
        <w:t xml:space="preserve">orgánů státní památkové péče </w:t>
      </w:r>
      <w:r w:rsidR="005533C8" w:rsidRPr="008D2940">
        <w:rPr>
          <w:rFonts w:ascii="Times New Roman" w:hAnsi="Times New Roman" w:cs="Times New Roman"/>
          <w:sz w:val="24"/>
          <w:szCs w:val="24"/>
        </w:rPr>
        <w:t xml:space="preserve">či na </w:t>
      </w:r>
      <w:r w:rsidR="008D2940" w:rsidRPr="008D2940">
        <w:rPr>
          <w:rFonts w:ascii="Times New Roman" w:hAnsi="Times New Roman" w:cs="Times New Roman"/>
          <w:sz w:val="24"/>
          <w:szCs w:val="24"/>
        </w:rPr>
        <w:t xml:space="preserve">jejich </w:t>
      </w:r>
      <w:r w:rsidR="005533C8" w:rsidRPr="008D2940">
        <w:rPr>
          <w:rFonts w:ascii="Times New Roman" w:hAnsi="Times New Roman" w:cs="Times New Roman"/>
          <w:sz w:val="24"/>
          <w:szCs w:val="24"/>
        </w:rPr>
        <w:t xml:space="preserve">nesprávný postup. </w:t>
      </w:r>
    </w:p>
    <w:p w:rsidR="005533C8" w:rsidRPr="008D2940" w:rsidRDefault="005533C8" w:rsidP="007300B8">
      <w:pPr>
        <w:widowControl w:val="0"/>
        <w:autoSpaceDE w:val="0"/>
        <w:autoSpaceDN w:val="0"/>
        <w:adjustRightInd w:val="0"/>
        <w:spacing w:after="0" w:line="360" w:lineRule="auto"/>
        <w:rPr>
          <w:rFonts w:ascii="Times New Roman" w:hAnsi="Times New Roman" w:cs="Times New Roman"/>
          <w:sz w:val="24"/>
          <w:szCs w:val="24"/>
        </w:rPr>
      </w:pPr>
    </w:p>
    <w:p w:rsidR="005533C8" w:rsidRPr="008D2940" w:rsidRDefault="008D2940" w:rsidP="007300B8">
      <w:pPr>
        <w:widowControl w:val="0"/>
        <w:autoSpaceDE w:val="0"/>
        <w:autoSpaceDN w:val="0"/>
        <w:adjustRightInd w:val="0"/>
        <w:spacing w:after="0" w:line="360" w:lineRule="auto"/>
        <w:jc w:val="both"/>
        <w:rPr>
          <w:rFonts w:ascii="Times New Roman" w:hAnsi="Times New Roman" w:cs="Times New Roman"/>
          <w:sz w:val="24"/>
          <w:szCs w:val="24"/>
        </w:rPr>
      </w:pPr>
      <w:r w:rsidRPr="008D2940">
        <w:rPr>
          <w:rFonts w:ascii="Times New Roman" w:hAnsi="Times New Roman" w:cs="Times New Roman"/>
          <w:sz w:val="24"/>
          <w:szCs w:val="24"/>
        </w:rPr>
        <w:t xml:space="preserve">Tato </w:t>
      </w:r>
      <w:r w:rsidR="005533C8" w:rsidRPr="008D2940">
        <w:rPr>
          <w:rFonts w:ascii="Times New Roman" w:hAnsi="Times New Roman" w:cs="Times New Roman"/>
          <w:sz w:val="24"/>
          <w:szCs w:val="24"/>
        </w:rPr>
        <w:t xml:space="preserve">občanská sdružení, založená podle zák. č. 83/1990 Sb., o sdružování občanů, </w:t>
      </w:r>
      <w:r w:rsidRPr="008D2940">
        <w:rPr>
          <w:rFonts w:ascii="Times New Roman" w:hAnsi="Times New Roman" w:cs="Times New Roman"/>
          <w:sz w:val="24"/>
          <w:szCs w:val="24"/>
        </w:rPr>
        <w:t xml:space="preserve">mohou využívat </w:t>
      </w:r>
      <w:r w:rsidR="005533C8" w:rsidRPr="008D2940">
        <w:rPr>
          <w:rFonts w:ascii="Times New Roman" w:hAnsi="Times New Roman" w:cs="Times New Roman"/>
          <w:sz w:val="24"/>
          <w:szCs w:val="24"/>
        </w:rPr>
        <w:t>účastenství v řízeních vedených orgány státní památkové péče podle zák</w:t>
      </w:r>
      <w:r w:rsidRPr="008D2940">
        <w:rPr>
          <w:rFonts w:ascii="Times New Roman" w:hAnsi="Times New Roman" w:cs="Times New Roman"/>
          <w:sz w:val="24"/>
          <w:szCs w:val="24"/>
        </w:rPr>
        <w:t>ona</w:t>
      </w:r>
      <w:r w:rsidR="005533C8" w:rsidRPr="008D2940">
        <w:rPr>
          <w:rFonts w:ascii="Times New Roman" w:hAnsi="Times New Roman" w:cs="Times New Roman"/>
          <w:sz w:val="24"/>
          <w:szCs w:val="24"/>
        </w:rPr>
        <w:t xml:space="preserve"> </w:t>
      </w:r>
      <w:r w:rsidR="000B2983">
        <w:rPr>
          <w:rFonts w:ascii="Times New Roman" w:hAnsi="Times New Roman" w:cs="Times New Roman"/>
          <w:sz w:val="24"/>
          <w:szCs w:val="24"/>
        </w:rPr>
        <w:t xml:space="preserve">             </w:t>
      </w:r>
      <w:r w:rsidR="005533C8" w:rsidRPr="008D2940">
        <w:rPr>
          <w:rFonts w:ascii="Times New Roman" w:hAnsi="Times New Roman" w:cs="Times New Roman"/>
          <w:sz w:val="24"/>
          <w:szCs w:val="24"/>
        </w:rPr>
        <w:t>o ochr</w:t>
      </w:r>
      <w:r w:rsidRPr="008D2940">
        <w:rPr>
          <w:rFonts w:ascii="Times New Roman" w:hAnsi="Times New Roman" w:cs="Times New Roman"/>
          <w:sz w:val="24"/>
          <w:szCs w:val="24"/>
        </w:rPr>
        <w:t>any</w:t>
      </w:r>
      <w:r w:rsidR="005533C8" w:rsidRPr="008D2940">
        <w:rPr>
          <w:rFonts w:ascii="Times New Roman" w:hAnsi="Times New Roman" w:cs="Times New Roman"/>
          <w:sz w:val="24"/>
          <w:szCs w:val="24"/>
        </w:rPr>
        <w:t xml:space="preserve"> přír</w:t>
      </w:r>
      <w:r w:rsidRPr="008D2940">
        <w:rPr>
          <w:rFonts w:ascii="Times New Roman" w:hAnsi="Times New Roman" w:cs="Times New Roman"/>
          <w:sz w:val="24"/>
          <w:szCs w:val="24"/>
        </w:rPr>
        <w:t xml:space="preserve">ody </w:t>
      </w:r>
      <w:r w:rsidR="005533C8" w:rsidRPr="008D2940">
        <w:rPr>
          <w:rFonts w:ascii="Times New Roman" w:hAnsi="Times New Roman" w:cs="Times New Roman"/>
          <w:sz w:val="24"/>
          <w:szCs w:val="24"/>
        </w:rPr>
        <w:t>a kraj</w:t>
      </w:r>
      <w:r w:rsidRPr="008D2940">
        <w:rPr>
          <w:rFonts w:ascii="Times New Roman" w:hAnsi="Times New Roman" w:cs="Times New Roman"/>
          <w:sz w:val="24"/>
          <w:szCs w:val="24"/>
        </w:rPr>
        <w:t>iny</w:t>
      </w:r>
      <w:r w:rsidR="005533C8" w:rsidRPr="008D2940">
        <w:rPr>
          <w:rFonts w:ascii="Times New Roman" w:hAnsi="Times New Roman" w:cs="Times New Roman"/>
          <w:sz w:val="24"/>
          <w:szCs w:val="24"/>
        </w:rPr>
        <w:t>.</w:t>
      </w:r>
      <w:r w:rsidRPr="008D2940">
        <w:rPr>
          <w:rFonts w:ascii="Times New Roman" w:hAnsi="Times New Roman" w:cs="Times New Roman"/>
          <w:sz w:val="24"/>
          <w:szCs w:val="24"/>
        </w:rPr>
        <w:t xml:space="preserve"> Občanské </w:t>
      </w:r>
      <w:r w:rsidR="005533C8" w:rsidRPr="008D2940">
        <w:rPr>
          <w:rFonts w:ascii="Times New Roman" w:hAnsi="Times New Roman" w:cs="Times New Roman"/>
          <w:sz w:val="24"/>
          <w:szCs w:val="24"/>
        </w:rPr>
        <w:t xml:space="preserve">sdružení </w:t>
      </w:r>
      <w:r w:rsidRPr="008D2940">
        <w:rPr>
          <w:rFonts w:ascii="Times New Roman" w:hAnsi="Times New Roman" w:cs="Times New Roman"/>
          <w:sz w:val="24"/>
          <w:szCs w:val="24"/>
        </w:rPr>
        <w:t xml:space="preserve">tak </w:t>
      </w:r>
      <w:r w:rsidR="005533C8" w:rsidRPr="008D2940">
        <w:rPr>
          <w:rFonts w:ascii="Times New Roman" w:hAnsi="Times New Roman" w:cs="Times New Roman"/>
          <w:sz w:val="24"/>
          <w:szCs w:val="24"/>
        </w:rPr>
        <w:t xml:space="preserve">může příslušný orgán státní památkové péče požádat, aby ho informoval o zahajovaných řízeních a zamýšlených zásazích, které se mohou dotýkat zájmů ochrany přírody a krajiny podle </w:t>
      </w:r>
      <w:r w:rsidRPr="008D2940">
        <w:rPr>
          <w:rFonts w:ascii="Times New Roman" w:hAnsi="Times New Roman" w:cs="Times New Roman"/>
          <w:sz w:val="24"/>
          <w:szCs w:val="24"/>
        </w:rPr>
        <w:t xml:space="preserve">cit. </w:t>
      </w:r>
      <w:r w:rsidR="005533C8" w:rsidRPr="008D2940">
        <w:rPr>
          <w:rFonts w:ascii="Times New Roman" w:hAnsi="Times New Roman" w:cs="Times New Roman"/>
          <w:sz w:val="24"/>
          <w:szCs w:val="24"/>
        </w:rPr>
        <w:t>zák</w:t>
      </w:r>
      <w:r w:rsidRPr="008D2940">
        <w:rPr>
          <w:rFonts w:ascii="Times New Roman" w:hAnsi="Times New Roman" w:cs="Times New Roman"/>
          <w:sz w:val="24"/>
          <w:szCs w:val="24"/>
        </w:rPr>
        <w:t>ona</w:t>
      </w:r>
      <w:r w:rsidR="005533C8" w:rsidRPr="008D2940">
        <w:rPr>
          <w:rFonts w:ascii="Times New Roman" w:hAnsi="Times New Roman" w:cs="Times New Roman"/>
          <w:sz w:val="24"/>
          <w:szCs w:val="24"/>
        </w:rPr>
        <w:t xml:space="preserve">.  </w:t>
      </w:r>
      <w:r w:rsidRPr="008D2940">
        <w:rPr>
          <w:rFonts w:ascii="Times New Roman" w:hAnsi="Times New Roman" w:cs="Times New Roman"/>
          <w:sz w:val="24"/>
          <w:szCs w:val="24"/>
        </w:rPr>
        <w:t>Občanské sdružení</w:t>
      </w:r>
      <w:r w:rsidR="005533C8" w:rsidRPr="008D2940">
        <w:rPr>
          <w:rFonts w:ascii="Times New Roman" w:hAnsi="Times New Roman" w:cs="Times New Roman"/>
          <w:sz w:val="24"/>
          <w:szCs w:val="24"/>
        </w:rPr>
        <w:t xml:space="preserve"> pak musí do osmi dnů od doručení informace o zahájení řízení nebo od dne, kdy se o tomto řízení dozvědělo jiným způsobem, </w:t>
      </w:r>
      <w:r w:rsidRPr="008D2940">
        <w:rPr>
          <w:rFonts w:ascii="Times New Roman" w:hAnsi="Times New Roman" w:cs="Times New Roman"/>
          <w:sz w:val="24"/>
          <w:szCs w:val="24"/>
        </w:rPr>
        <w:t xml:space="preserve">písemně </w:t>
      </w:r>
      <w:r w:rsidR="005533C8" w:rsidRPr="008D2940">
        <w:rPr>
          <w:rFonts w:ascii="Times New Roman" w:hAnsi="Times New Roman" w:cs="Times New Roman"/>
          <w:sz w:val="24"/>
          <w:szCs w:val="24"/>
        </w:rPr>
        <w:t xml:space="preserve">oznámit příslušnému orgánu své účastenství v řízení. </w:t>
      </w:r>
    </w:p>
    <w:p w:rsidR="005533C8" w:rsidRDefault="005533C8" w:rsidP="007300B8">
      <w:pPr>
        <w:widowControl w:val="0"/>
        <w:autoSpaceDE w:val="0"/>
        <w:autoSpaceDN w:val="0"/>
        <w:adjustRightInd w:val="0"/>
        <w:spacing w:after="0" w:line="360" w:lineRule="auto"/>
        <w:rPr>
          <w:rFonts w:ascii="Arial" w:hAnsi="Arial" w:cs="Arial"/>
          <w:sz w:val="16"/>
          <w:szCs w:val="16"/>
        </w:rPr>
      </w:pPr>
    </w:p>
    <w:p w:rsidR="007F0764" w:rsidRDefault="007F0764" w:rsidP="007300B8">
      <w:pPr>
        <w:widowControl w:val="0"/>
        <w:autoSpaceDE w:val="0"/>
        <w:autoSpaceDN w:val="0"/>
        <w:adjustRightInd w:val="0"/>
        <w:spacing w:after="0" w:line="360" w:lineRule="auto"/>
        <w:rPr>
          <w:rFonts w:ascii="Times New Roman" w:hAnsi="Times New Roman" w:cs="Times New Roman"/>
          <w:b/>
          <w:bCs/>
          <w:sz w:val="24"/>
          <w:szCs w:val="24"/>
        </w:rPr>
      </w:pPr>
    </w:p>
    <w:p w:rsidR="008D2940" w:rsidRPr="000B2983" w:rsidRDefault="008D2940" w:rsidP="000B2983">
      <w:pPr>
        <w:pStyle w:val="Odstavecseseznamem"/>
        <w:widowControl w:val="0"/>
        <w:numPr>
          <w:ilvl w:val="0"/>
          <w:numId w:val="17"/>
        </w:numPr>
        <w:autoSpaceDE w:val="0"/>
        <w:autoSpaceDN w:val="0"/>
        <w:adjustRightInd w:val="0"/>
        <w:spacing w:after="0" w:line="360" w:lineRule="auto"/>
        <w:ind w:left="0" w:firstLine="0"/>
        <w:rPr>
          <w:rFonts w:ascii="Times New Roman" w:hAnsi="Times New Roman" w:cs="Times New Roman"/>
          <w:b/>
          <w:bCs/>
          <w:sz w:val="24"/>
          <w:szCs w:val="24"/>
        </w:rPr>
      </w:pPr>
      <w:r w:rsidRPr="000B2983">
        <w:rPr>
          <w:rFonts w:ascii="Times New Roman" w:hAnsi="Times New Roman" w:cs="Times New Roman"/>
          <w:b/>
          <w:bCs/>
          <w:sz w:val="24"/>
          <w:szCs w:val="24"/>
        </w:rPr>
        <w:t>Odborná org</w:t>
      </w:r>
      <w:r w:rsidR="000B2983" w:rsidRPr="000B2983">
        <w:rPr>
          <w:rFonts w:ascii="Times New Roman" w:hAnsi="Times New Roman" w:cs="Times New Roman"/>
          <w:b/>
          <w:bCs/>
          <w:sz w:val="24"/>
          <w:szCs w:val="24"/>
        </w:rPr>
        <w:t>anizace státní památkové péče (</w:t>
      </w:r>
      <w:r w:rsidRPr="000B2983">
        <w:rPr>
          <w:rFonts w:ascii="Times New Roman" w:hAnsi="Times New Roman" w:cs="Times New Roman"/>
          <w:b/>
          <w:bCs/>
          <w:sz w:val="24"/>
          <w:szCs w:val="24"/>
        </w:rPr>
        <w:t xml:space="preserve">§ 32) </w:t>
      </w:r>
    </w:p>
    <w:p w:rsidR="008D2940" w:rsidRPr="007F0764" w:rsidRDefault="004477A5" w:rsidP="007300B8">
      <w:pPr>
        <w:widowControl w:val="0"/>
        <w:autoSpaceDE w:val="0"/>
        <w:autoSpaceDN w:val="0"/>
        <w:adjustRightInd w:val="0"/>
        <w:spacing w:after="0" w:line="360" w:lineRule="auto"/>
        <w:jc w:val="both"/>
        <w:rPr>
          <w:rFonts w:ascii="Times New Roman" w:hAnsi="Times New Roman" w:cs="Times New Roman"/>
          <w:sz w:val="24"/>
          <w:szCs w:val="24"/>
        </w:rPr>
      </w:pPr>
      <w:r w:rsidRPr="007F0764">
        <w:rPr>
          <w:rFonts w:ascii="Times New Roman" w:hAnsi="Times New Roman" w:cs="Times New Roman"/>
          <w:sz w:val="24"/>
          <w:szCs w:val="24"/>
        </w:rPr>
        <w:t xml:space="preserve">Ustanovení § 32 upravuje postavení odborné organizace státní památkové péče, jíž je  </w:t>
      </w:r>
      <w:r w:rsidR="008D2940" w:rsidRPr="007F0764">
        <w:rPr>
          <w:rFonts w:ascii="Times New Roman" w:hAnsi="Times New Roman" w:cs="Times New Roman"/>
          <w:sz w:val="24"/>
          <w:szCs w:val="24"/>
        </w:rPr>
        <w:t>Národní památkový ústav</w:t>
      </w:r>
      <w:r w:rsidRPr="007F0764">
        <w:rPr>
          <w:rFonts w:ascii="Times New Roman" w:hAnsi="Times New Roman" w:cs="Times New Roman"/>
          <w:sz w:val="24"/>
          <w:szCs w:val="24"/>
        </w:rPr>
        <w:t xml:space="preserve">. </w:t>
      </w:r>
      <w:r w:rsidR="007F0764">
        <w:rPr>
          <w:rFonts w:ascii="Times New Roman" w:hAnsi="Times New Roman" w:cs="Times New Roman"/>
          <w:sz w:val="24"/>
          <w:szCs w:val="24"/>
        </w:rPr>
        <w:t xml:space="preserve">Je příspěvkovou organizací zřizovanou ministerstvem kultury. </w:t>
      </w:r>
      <w:r w:rsidRPr="007F0764">
        <w:rPr>
          <w:rFonts w:ascii="Times New Roman" w:hAnsi="Times New Roman" w:cs="Times New Roman"/>
          <w:sz w:val="24"/>
          <w:szCs w:val="24"/>
        </w:rPr>
        <w:t xml:space="preserve">Vznikl </w:t>
      </w:r>
      <w:r w:rsidR="008D2940" w:rsidRPr="007F0764">
        <w:rPr>
          <w:rFonts w:ascii="Times New Roman" w:hAnsi="Times New Roman" w:cs="Times New Roman"/>
          <w:sz w:val="24"/>
          <w:szCs w:val="24"/>
        </w:rPr>
        <w:t xml:space="preserve">ze zákona v důsledku novelizace zákonem č. 320/2002 Sb., o změně a zrušení některých zákonů v souvislosti s ukončením činnosti okresních úřadů splynutím dosavadních odborných organizací státní památkové péče k 1.1.2003. Jeho předchůdcem byl nejprve od roku 1958 Státní ústav památkové péče a ochrany přírody (SÚPPOP), vzniklý ze zákona </w:t>
      </w:r>
      <w:r w:rsidR="000B2983">
        <w:rPr>
          <w:rFonts w:ascii="Times New Roman" w:hAnsi="Times New Roman" w:cs="Times New Roman"/>
          <w:sz w:val="24"/>
          <w:szCs w:val="24"/>
        </w:rPr>
        <w:t xml:space="preserve">        </w:t>
      </w:r>
      <w:r w:rsidR="008D2940" w:rsidRPr="007F0764">
        <w:rPr>
          <w:rFonts w:ascii="Times New Roman" w:hAnsi="Times New Roman" w:cs="Times New Roman"/>
          <w:sz w:val="24"/>
          <w:szCs w:val="24"/>
        </w:rPr>
        <w:t xml:space="preserve">o kulturních památkách. V roce 1991 po odluce oboru ochrany přírody a jeho přechodu </w:t>
      </w:r>
      <w:r w:rsidR="000B2983">
        <w:rPr>
          <w:rFonts w:ascii="Times New Roman" w:hAnsi="Times New Roman" w:cs="Times New Roman"/>
          <w:sz w:val="24"/>
          <w:szCs w:val="24"/>
        </w:rPr>
        <w:t xml:space="preserve">          </w:t>
      </w:r>
      <w:r w:rsidR="008D2940" w:rsidRPr="007F0764">
        <w:rPr>
          <w:rFonts w:ascii="Times New Roman" w:hAnsi="Times New Roman" w:cs="Times New Roman"/>
          <w:sz w:val="24"/>
          <w:szCs w:val="24"/>
        </w:rPr>
        <w:t xml:space="preserve">z resortu kultury do působnosti ministerstva životního prostředí se příslušně zkrátil název na Státní ústav památkové péče (SÚPP). </w:t>
      </w:r>
    </w:p>
    <w:p w:rsidR="004477A5" w:rsidRPr="007F0764" w:rsidRDefault="008D2940" w:rsidP="000B2983">
      <w:pPr>
        <w:widowControl w:val="0"/>
        <w:autoSpaceDE w:val="0"/>
        <w:autoSpaceDN w:val="0"/>
        <w:adjustRightInd w:val="0"/>
        <w:spacing w:after="0" w:line="360" w:lineRule="auto"/>
        <w:jc w:val="both"/>
        <w:rPr>
          <w:rFonts w:ascii="Times New Roman" w:hAnsi="Times New Roman" w:cs="Times New Roman"/>
          <w:sz w:val="24"/>
          <w:szCs w:val="24"/>
        </w:rPr>
      </w:pPr>
      <w:r w:rsidRPr="007F0764">
        <w:rPr>
          <w:rFonts w:ascii="Times New Roman" w:hAnsi="Times New Roman" w:cs="Times New Roman"/>
          <w:sz w:val="24"/>
          <w:szCs w:val="24"/>
        </w:rPr>
        <w:t xml:space="preserve">Regionálními pracovišti státní památkové péče byla původně Krajská střediska státní památkové péče a ochrany přírody (KSSPPOP), zřizovaná někdejšími krajskými národními výbory a Národním výborem hl. m. Prahy po roce 1958. Po zrušení krajských národních výborů přešla krajská střediska do působnosti ministerstva kultury (v hl. m. Praze až v roce 2001), a to pod názvy Památkový ústav a později, od roku 2001, Státní památkový ústav. Je třeba zdůraznit, že někdy se pro odbornou organizaci státní památkové péče vyskytuje označení "památkový úřad", které je nesprávné,  přesto se však někdy </w:t>
      </w:r>
      <w:r w:rsidR="006A5DCA" w:rsidRPr="007F0764">
        <w:rPr>
          <w:rFonts w:ascii="Times New Roman" w:hAnsi="Times New Roman" w:cs="Times New Roman"/>
          <w:sz w:val="24"/>
          <w:szCs w:val="24"/>
        </w:rPr>
        <w:t xml:space="preserve">objevuje </w:t>
      </w:r>
      <w:r w:rsidRPr="007F0764">
        <w:rPr>
          <w:rFonts w:ascii="Times New Roman" w:hAnsi="Times New Roman" w:cs="Times New Roman"/>
          <w:sz w:val="24"/>
          <w:szCs w:val="24"/>
        </w:rPr>
        <w:t xml:space="preserve">v některých oficiálních písemnostech jiných resortů. </w:t>
      </w:r>
      <w:r w:rsidR="004477A5" w:rsidRPr="007F0764">
        <w:rPr>
          <w:rFonts w:ascii="Times New Roman" w:hAnsi="Times New Roman" w:cs="Times New Roman"/>
          <w:sz w:val="24"/>
          <w:szCs w:val="24"/>
        </w:rPr>
        <w:t>Národní památkový ústav není zákonem zmocněn k žádné rozhodovací ani kontrolní činnosti.</w:t>
      </w:r>
      <w:r w:rsidR="000B2983">
        <w:rPr>
          <w:rFonts w:ascii="Times New Roman" w:hAnsi="Times New Roman" w:cs="Times New Roman"/>
          <w:sz w:val="24"/>
          <w:szCs w:val="24"/>
        </w:rPr>
        <w:t xml:space="preserve"> </w:t>
      </w:r>
      <w:r w:rsidR="004477A5" w:rsidRPr="007F0764">
        <w:rPr>
          <w:rFonts w:ascii="Times New Roman" w:hAnsi="Times New Roman" w:cs="Times New Roman"/>
          <w:sz w:val="24"/>
          <w:szCs w:val="24"/>
        </w:rPr>
        <w:t xml:space="preserve">Národní památkový ústav je zmocněn k činnostem, týkajících se jak teorie, tak praxe státní památkové péče. Zákon zejména </w:t>
      </w:r>
      <w:r w:rsidR="007F0764" w:rsidRPr="007F0764">
        <w:rPr>
          <w:rFonts w:ascii="Times New Roman" w:hAnsi="Times New Roman" w:cs="Times New Roman"/>
          <w:sz w:val="24"/>
          <w:szCs w:val="24"/>
        </w:rPr>
        <w:t xml:space="preserve">uvádí </w:t>
      </w:r>
      <w:r w:rsidR="004477A5" w:rsidRPr="007F0764">
        <w:rPr>
          <w:rFonts w:ascii="Times New Roman" w:hAnsi="Times New Roman" w:cs="Times New Roman"/>
          <w:sz w:val="24"/>
          <w:szCs w:val="24"/>
        </w:rPr>
        <w:t>úkoly odborně metodického, dokumentačního a informačního pracoviště pro úsek státní památkové péče</w:t>
      </w:r>
      <w:r w:rsidR="007F0764" w:rsidRPr="007F0764">
        <w:rPr>
          <w:rFonts w:ascii="Times New Roman" w:hAnsi="Times New Roman" w:cs="Times New Roman"/>
          <w:sz w:val="24"/>
          <w:szCs w:val="24"/>
        </w:rPr>
        <w:t xml:space="preserve">. </w:t>
      </w:r>
      <w:r w:rsidR="007F0764" w:rsidRPr="007F0764">
        <w:rPr>
          <w:rFonts w:ascii="Times New Roman" w:hAnsi="Times New Roman" w:cs="Times New Roman"/>
          <w:sz w:val="24"/>
          <w:szCs w:val="24"/>
        </w:rPr>
        <w:lastRenderedPageBreak/>
        <w:t>Výkon odborného</w:t>
      </w:r>
      <w:r w:rsidR="004477A5" w:rsidRPr="007F0764">
        <w:rPr>
          <w:rFonts w:ascii="Times New Roman" w:hAnsi="Times New Roman" w:cs="Times New Roman"/>
          <w:sz w:val="24"/>
          <w:szCs w:val="24"/>
        </w:rPr>
        <w:t xml:space="preserve"> dohled</w:t>
      </w:r>
      <w:r w:rsidR="007F0764" w:rsidRPr="007F0764">
        <w:rPr>
          <w:rFonts w:ascii="Times New Roman" w:hAnsi="Times New Roman" w:cs="Times New Roman"/>
          <w:sz w:val="24"/>
          <w:szCs w:val="24"/>
        </w:rPr>
        <w:t>u</w:t>
      </w:r>
      <w:r w:rsidR="004477A5" w:rsidRPr="007F0764">
        <w:rPr>
          <w:rFonts w:ascii="Times New Roman" w:hAnsi="Times New Roman" w:cs="Times New Roman"/>
          <w:sz w:val="24"/>
          <w:szCs w:val="24"/>
        </w:rPr>
        <w:t>, související</w:t>
      </w:r>
      <w:r w:rsidR="007F0764" w:rsidRPr="007F0764">
        <w:rPr>
          <w:rFonts w:ascii="Times New Roman" w:hAnsi="Times New Roman" w:cs="Times New Roman"/>
          <w:sz w:val="24"/>
          <w:szCs w:val="24"/>
        </w:rPr>
        <w:t>ho</w:t>
      </w:r>
      <w:r w:rsidR="004477A5" w:rsidRPr="007F0764">
        <w:rPr>
          <w:rFonts w:ascii="Times New Roman" w:hAnsi="Times New Roman" w:cs="Times New Roman"/>
          <w:sz w:val="24"/>
          <w:szCs w:val="24"/>
        </w:rPr>
        <w:t xml:space="preserve"> s probíhající obnovou kulturních památek </w:t>
      </w:r>
      <w:r w:rsidR="007F0764" w:rsidRPr="007F0764">
        <w:rPr>
          <w:rFonts w:ascii="Times New Roman" w:hAnsi="Times New Roman" w:cs="Times New Roman"/>
          <w:sz w:val="24"/>
          <w:szCs w:val="24"/>
        </w:rPr>
        <w:t xml:space="preserve">není kontrolní činností. V této souvislosti je třeba zdůraznit, že je nezákonné </w:t>
      </w:r>
      <w:r w:rsidR="004477A5" w:rsidRPr="007F0764">
        <w:rPr>
          <w:rFonts w:ascii="Times New Roman" w:hAnsi="Times New Roman" w:cs="Times New Roman"/>
          <w:sz w:val="24"/>
          <w:szCs w:val="24"/>
        </w:rPr>
        <w:t xml:space="preserve">v rámci provádění odborného dohledu podle tohoto ustanovení vydávat souhlas ke změnám oproti stavu stanovenému předchozími rozhodnutími a opatřeními orgánů státní památkové péče, jak se však v praxi v některých případech děje. </w:t>
      </w:r>
      <w:r w:rsidR="007F0764" w:rsidRPr="007F0764">
        <w:rPr>
          <w:rFonts w:ascii="Times New Roman" w:hAnsi="Times New Roman" w:cs="Times New Roman"/>
          <w:sz w:val="24"/>
          <w:szCs w:val="24"/>
        </w:rPr>
        <w:t xml:space="preserve">Aniž to </w:t>
      </w:r>
      <w:r w:rsidR="007F0764">
        <w:rPr>
          <w:rFonts w:ascii="Times New Roman" w:hAnsi="Times New Roman" w:cs="Times New Roman"/>
          <w:sz w:val="24"/>
          <w:szCs w:val="24"/>
        </w:rPr>
        <w:t>zákon</w:t>
      </w:r>
      <w:r w:rsidR="007F0764" w:rsidRPr="007F0764">
        <w:rPr>
          <w:rFonts w:ascii="Times New Roman" w:hAnsi="Times New Roman" w:cs="Times New Roman"/>
          <w:sz w:val="24"/>
          <w:szCs w:val="24"/>
        </w:rPr>
        <w:t xml:space="preserve"> o státní památkové péči uvádí, Nár</w:t>
      </w:r>
      <w:r w:rsidR="004477A5" w:rsidRPr="007F0764">
        <w:rPr>
          <w:rFonts w:ascii="Times New Roman" w:hAnsi="Times New Roman" w:cs="Times New Roman"/>
          <w:sz w:val="24"/>
          <w:szCs w:val="24"/>
        </w:rPr>
        <w:t xml:space="preserve">odní památkový ústav spravuje většinu veřejnosti zpřístupněných státních hradů, zámků </w:t>
      </w:r>
      <w:r w:rsidR="000B2983">
        <w:rPr>
          <w:rFonts w:ascii="Times New Roman" w:hAnsi="Times New Roman" w:cs="Times New Roman"/>
          <w:sz w:val="24"/>
          <w:szCs w:val="24"/>
        </w:rPr>
        <w:t xml:space="preserve">    </w:t>
      </w:r>
      <w:r w:rsidR="004477A5" w:rsidRPr="007F0764">
        <w:rPr>
          <w:rFonts w:ascii="Times New Roman" w:hAnsi="Times New Roman" w:cs="Times New Roman"/>
          <w:sz w:val="24"/>
          <w:szCs w:val="24"/>
        </w:rPr>
        <w:t xml:space="preserve">a dalších nemovitostí. </w:t>
      </w:r>
    </w:p>
    <w:p w:rsidR="007F0764" w:rsidRPr="002A4A65" w:rsidRDefault="007F0764" w:rsidP="007300B8">
      <w:pPr>
        <w:widowControl w:val="0"/>
        <w:autoSpaceDE w:val="0"/>
        <w:autoSpaceDN w:val="0"/>
        <w:adjustRightInd w:val="0"/>
        <w:spacing w:after="0" w:line="360" w:lineRule="auto"/>
        <w:rPr>
          <w:rFonts w:ascii="Times New Roman" w:hAnsi="Times New Roman" w:cs="Times New Roman"/>
          <w:sz w:val="16"/>
          <w:szCs w:val="16"/>
        </w:rPr>
      </w:pPr>
    </w:p>
    <w:p w:rsidR="007F0764" w:rsidRPr="007300B8" w:rsidRDefault="004F2E24" w:rsidP="000B2983">
      <w:pPr>
        <w:pStyle w:val="Odstavecseseznamem"/>
        <w:widowControl w:val="0"/>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b/>
          <w:bCs/>
          <w:sz w:val="24"/>
          <w:szCs w:val="24"/>
        </w:rPr>
        <w:t>10.</w:t>
      </w:r>
      <w:r w:rsidR="007300B8">
        <w:rPr>
          <w:rFonts w:ascii="Times New Roman" w:hAnsi="Times New Roman" w:cs="Times New Roman"/>
          <w:b/>
          <w:bCs/>
          <w:sz w:val="24"/>
          <w:szCs w:val="24"/>
        </w:rPr>
        <w:t xml:space="preserve"> </w:t>
      </w:r>
      <w:r w:rsidR="007F0764" w:rsidRPr="007300B8">
        <w:rPr>
          <w:rFonts w:ascii="Times New Roman" w:hAnsi="Times New Roman" w:cs="Times New Roman"/>
          <w:b/>
          <w:bCs/>
          <w:sz w:val="24"/>
          <w:szCs w:val="24"/>
        </w:rPr>
        <w:t xml:space="preserve">Oprávnění orgánů a odborné organizace státní památkové </w:t>
      </w:r>
      <w:r w:rsidR="007F0764" w:rsidRPr="000B2983">
        <w:rPr>
          <w:rFonts w:ascii="Times New Roman" w:hAnsi="Times New Roman" w:cs="Times New Roman"/>
          <w:b/>
          <w:bCs/>
          <w:sz w:val="24"/>
          <w:szCs w:val="24"/>
        </w:rPr>
        <w:t>péče  (</w:t>
      </w:r>
      <w:r w:rsidR="007F0764" w:rsidRPr="000B2983">
        <w:rPr>
          <w:rFonts w:ascii="Times New Roman" w:hAnsi="Times New Roman" w:cs="Times New Roman"/>
          <w:b/>
          <w:sz w:val="24"/>
          <w:szCs w:val="24"/>
        </w:rPr>
        <w:t>§ 34)</w:t>
      </w:r>
      <w:r w:rsidR="007F0764" w:rsidRPr="007300B8">
        <w:rPr>
          <w:rFonts w:ascii="Times New Roman" w:hAnsi="Times New Roman" w:cs="Times New Roman"/>
          <w:sz w:val="24"/>
          <w:szCs w:val="24"/>
        </w:rPr>
        <w:t xml:space="preserve"> </w:t>
      </w:r>
    </w:p>
    <w:p w:rsidR="007F0764" w:rsidRPr="002A4A65" w:rsidRDefault="007F0764" w:rsidP="007300B8">
      <w:pPr>
        <w:widowControl w:val="0"/>
        <w:autoSpaceDE w:val="0"/>
        <w:autoSpaceDN w:val="0"/>
        <w:adjustRightInd w:val="0"/>
        <w:spacing w:after="0" w:line="360" w:lineRule="auto"/>
        <w:rPr>
          <w:rFonts w:ascii="Times New Roman" w:hAnsi="Times New Roman" w:cs="Times New Roman"/>
          <w:b/>
          <w:bCs/>
          <w:sz w:val="24"/>
          <w:szCs w:val="24"/>
        </w:rPr>
      </w:pPr>
    </w:p>
    <w:p w:rsidR="002A4A65" w:rsidRPr="000B2983" w:rsidRDefault="002A4A65" w:rsidP="000B2983">
      <w:pPr>
        <w:widowControl w:val="0"/>
        <w:autoSpaceDE w:val="0"/>
        <w:autoSpaceDN w:val="0"/>
        <w:adjustRightInd w:val="0"/>
        <w:spacing w:after="0" w:line="360" w:lineRule="auto"/>
        <w:jc w:val="both"/>
        <w:rPr>
          <w:rFonts w:ascii="Times New Roman" w:hAnsi="Times New Roman" w:cs="Times New Roman"/>
          <w:sz w:val="24"/>
          <w:szCs w:val="24"/>
        </w:rPr>
      </w:pPr>
      <w:r w:rsidRPr="002A4A65">
        <w:rPr>
          <w:rFonts w:ascii="Times New Roman" w:hAnsi="Times New Roman" w:cs="Times New Roman"/>
          <w:sz w:val="24"/>
          <w:szCs w:val="24"/>
        </w:rPr>
        <w:t>U</w:t>
      </w:r>
      <w:r w:rsidR="007F0764" w:rsidRPr="002A4A65">
        <w:rPr>
          <w:rFonts w:ascii="Times New Roman" w:hAnsi="Times New Roman" w:cs="Times New Roman"/>
          <w:sz w:val="24"/>
          <w:szCs w:val="24"/>
        </w:rPr>
        <w:t xml:space="preserve">stanovení </w:t>
      </w:r>
      <w:r w:rsidRPr="002A4A65">
        <w:rPr>
          <w:rFonts w:ascii="Times New Roman" w:hAnsi="Times New Roman" w:cs="Times New Roman"/>
          <w:sz w:val="24"/>
          <w:szCs w:val="24"/>
        </w:rPr>
        <w:t xml:space="preserve">§ 34 zákona o státní památkové péči </w:t>
      </w:r>
      <w:r w:rsidR="007F0764" w:rsidRPr="002A4A65">
        <w:rPr>
          <w:rFonts w:ascii="Times New Roman" w:hAnsi="Times New Roman" w:cs="Times New Roman"/>
          <w:sz w:val="24"/>
          <w:szCs w:val="24"/>
        </w:rPr>
        <w:t>upravuje problematiku vstupu pověřených osob na nemovitosti.</w:t>
      </w:r>
      <w:r w:rsidR="007F0764" w:rsidRPr="002A4A65">
        <w:rPr>
          <w:rFonts w:ascii="Times New Roman" w:hAnsi="Times New Roman" w:cs="Times New Roman"/>
          <w:b/>
          <w:bCs/>
          <w:sz w:val="24"/>
          <w:szCs w:val="24"/>
        </w:rPr>
        <w:t xml:space="preserve"> </w:t>
      </w:r>
      <w:r w:rsidR="007F0764" w:rsidRPr="002A4A65">
        <w:rPr>
          <w:rFonts w:ascii="Times New Roman" w:hAnsi="Times New Roman" w:cs="Times New Roman"/>
          <w:sz w:val="24"/>
          <w:szCs w:val="24"/>
        </w:rPr>
        <w:t>Zákon zmocňuje k vydání osvědčení orgá</w:t>
      </w:r>
      <w:r w:rsidRPr="002A4A65">
        <w:rPr>
          <w:rFonts w:ascii="Times New Roman" w:hAnsi="Times New Roman" w:cs="Times New Roman"/>
          <w:sz w:val="24"/>
          <w:szCs w:val="24"/>
        </w:rPr>
        <w:t xml:space="preserve">n státní památkové péče </w:t>
      </w:r>
      <w:r w:rsidR="000B2983">
        <w:rPr>
          <w:rFonts w:ascii="Times New Roman" w:hAnsi="Times New Roman" w:cs="Times New Roman"/>
          <w:sz w:val="24"/>
          <w:szCs w:val="24"/>
        </w:rPr>
        <w:t xml:space="preserve">          </w:t>
      </w:r>
      <w:r w:rsidRPr="002A4A65">
        <w:rPr>
          <w:rFonts w:ascii="Times New Roman" w:hAnsi="Times New Roman" w:cs="Times New Roman"/>
          <w:sz w:val="24"/>
          <w:szCs w:val="24"/>
        </w:rPr>
        <w:t>a</w:t>
      </w:r>
      <w:r w:rsidR="007F0764" w:rsidRPr="002A4A65">
        <w:rPr>
          <w:rFonts w:ascii="Times New Roman" w:hAnsi="Times New Roman" w:cs="Times New Roman"/>
          <w:sz w:val="24"/>
          <w:szCs w:val="24"/>
        </w:rPr>
        <w:t xml:space="preserve"> odbornou organizaci státní památkové péče</w:t>
      </w:r>
      <w:r w:rsidRPr="002A4A65">
        <w:rPr>
          <w:rFonts w:ascii="Times New Roman" w:hAnsi="Times New Roman" w:cs="Times New Roman"/>
          <w:sz w:val="24"/>
          <w:szCs w:val="24"/>
        </w:rPr>
        <w:t xml:space="preserve">, případně </w:t>
      </w:r>
      <w:r w:rsidR="007F0764" w:rsidRPr="002A4A65">
        <w:rPr>
          <w:rFonts w:ascii="Times New Roman" w:hAnsi="Times New Roman" w:cs="Times New Roman"/>
          <w:sz w:val="24"/>
          <w:szCs w:val="24"/>
        </w:rPr>
        <w:t xml:space="preserve"> celní úřady, které ovšem je třeba považovat v souladu s § 27a </w:t>
      </w:r>
      <w:r w:rsidRPr="002A4A65">
        <w:rPr>
          <w:rFonts w:ascii="Times New Roman" w:hAnsi="Times New Roman" w:cs="Times New Roman"/>
          <w:sz w:val="24"/>
          <w:szCs w:val="24"/>
        </w:rPr>
        <w:t>cit. zákona</w:t>
      </w:r>
      <w:r w:rsidR="007F0764" w:rsidRPr="002A4A65">
        <w:rPr>
          <w:rFonts w:ascii="Times New Roman" w:hAnsi="Times New Roman" w:cs="Times New Roman"/>
          <w:sz w:val="24"/>
          <w:szCs w:val="24"/>
        </w:rPr>
        <w:t xml:space="preserve">v širším slova smyslu též za orgány státní památkové péče. </w:t>
      </w:r>
      <w:r w:rsidRPr="002A4A65">
        <w:rPr>
          <w:rFonts w:ascii="Times New Roman" w:hAnsi="Times New Roman" w:cs="Times New Roman"/>
          <w:sz w:val="24"/>
          <w:szCs w:val="24"/>
        </w:rPr>
        <w:t>Postup při vydává</w:t>
      </w:r>
      <w:r w:rsidR="007F0764" w:rsidRPr="002A4A65">
        <w:rPr>
          <w:rFonts w:ascii="Times New Roman" w:hAnsi="Times New Roman" w:cs="Times New Roman"/>
          <w:sz w:val="24"/>
          <w:szCs w:val="24"/>
        </w:rPr>
        <w:t>ní osvědčení</w:t>
      </w:r>
      <w:r w:rsidRPr="002A4A65">
        <w:rPr>
          <w:rFonts w:ascii="Times New Roman" w:hAnsi="Times New Roman" w:cs="Times New Roman"/>
          <w:sz w:val="24"/>
          <w:szCs w:val="24"/>
        </w:rPr>
        <w:t xml:space="preserve"> ani jeho náležitosti zákon neupravuje, </w:t>
      </w:r>
      <w:r w:rsidR="007F0764" w:rsidRPr="002A4A65">
        <w:rPr>
          <w:rFonts w:ascii="Times New Roman" w:hAnsi="Times New Roman" w:cs="Times New Roman"/>
          <w:sz w:val="24"/>
          <w:szCs w:val="24"/>
        </w:rPr>
        <w:t xml:space="preserve">jde o průkaz totožnosti oprávněné osoby, která je zpravidla v zaměstnaneckém či </w:t>
      </w:r>
      <w:r w:rsidRPr="002A4A65">
        <w:rPr>
          <w:rFonts w:ascii="Times New Roman" w:hAnsi="Times New Roman" w:cs="Times New Roman"/>
          <w:sz w:val="24"/>
          <w:szCs w:val="24"/>
        </w:rPr>
        <w:t>obdobném vztahu</w:t>
      </w:r>
      <w:r w:rsidR="007F0764" w:rsidRPr="002A4A65">
        <w:rPr>
          <w:rFonts w:ascii="Times New Roman" w:hAnsi="Times New Roman" w:cs="Times New Roman"/>
          <w:sz w:val="24"/>
          <w:szCs w:val="24"/>
        </w:rPr>
        <w:t xml:space="preserve"> </w:t>
      </w:r>
      <w:r w:rsidR="000B2983">
        <w:rPr>
          <w:rFonts w:ascii="Times New Roman" w:hAnsi="Times New Roman" w:cs="Times New Roman"/>
          <w:sz w:val="24"/>
          <w:szCs w:val="24"/>
        </w:rPr>
        <w:t xml:space="preserve">           </w:t>
      </w:r>
      <w:r w:rsidR="007F0764" w:rsidRPr="002A4A65">
        <w:rPr>
          <w:rFonts w:ascii="Times New Roman" w:hAnsi="Times New Roman" w:cs="Times New Roman"/>
          <w:sz w:val="24"/>
          <w:szCs w:val="24"/>
        </w:rPr>
        <w:t xml:space="preserve">k vydavateli osvědčení. </w:t>
      </w:r>
      <w:r w:rsidRPr="002A4A65">
        <w:rPr>
          <w:rFonts w:ascii="Times New Roman" w:hAnsi="Times New Roman" w:cs="Times New Roman"/>
          <w:sz w:val="24"/>
          <w:szCs w:val="24"/>
        </w:rPr>
        <w:t>Na základě osvědčení jsou jeho držitelé kromě vstupu na cizí nemovitosti dále oprávněni</w:t>
      </w:r>
      <w:r>
        <w:rPr>
          <w:rFonts w:ascii="Times New Roman" w:hAnsi="Times New Roman" w:cs="Times New Roman"/>
          <w:sz w:val="24"/>
          <w:szCs w:val="24"/>
        </w:rPr>
        <w:t xml:space="preserve"> </w:t>
      </w:r>
      <w:r w:rsidRPr="002A4A65">
        <w:rPr>
          <w:rFonts w:ascii="Times New Roman" w:hAnsi="Times New Roman" w:cs="Times New Roman"/>
          <w:sz w:val="24"/>
          <w:szCs w:val="24"/>
        </w:rPr>
        <w:t xml:space="preserve">vykonávat na </w:t>
      </w:r>
      <w:r w:rsidRPr="002A4A65">
        <w:rPr>
          <w:rFonts w:ascii="Times New Roman" w:eastAsia="Times New Roman" w:hAnsi="Times New Roman" w:cs="Times New Roman"/>
          <w:sz w:val="24"/>
          <w:szCs w:val="24"/>
        </w:rPr>
        <w:t xml:space="preserve"> nich potřebné odborné práce na ochranu kulturních památek nebo pro vědecké účely, zejména dokumentační a konzervační, jakož i odborný dozor,</w:t>
      </w:r>
      <w:r>
        <w:rPr>
          <w:rFonts w:ascii="Times New Roman" w:hAnsi="Times New Roman" w:cs="Times New Roman"/>
          <w:sz w:val="24"/>
          <w:szCs w:val="24"/>
        </w:rPr>
        <w:t xml:space="preserve"> </w:t>
      </w:r>
      <w:r w:rsidRPr="002A4A65">
        <w:rPr>
          <w:rFonts w:ascii="Times New Roman" w:eastAsia="Times New Roman" w:hAnsi="Times New Roman" w:cs="Times New Roman"/>
          <w:sz w:val="24"/>
          <w:szCs w:val="24"/>
        </w:rPr>
        <w:t>požadovat za tím účelem potřebné údaje a vysvětlení,</w:t>
      </w:r>
      <w:r>
        <w:rPr>
          <w:rFonts w:ascii="Times New Roman" w:hAnsi="Times New Roman" w:cs="Times New Roman"/>
          <w:sz w:val="24"/>
          <w:szCs w:val="24"/>
        </w:rPr>
        <w:t xml:space="preserve"> n</w:t>
      </w:r>
      <w:r w:rsidRPr="002A4A65">
        <w:rPr>
          <w:rFonts w:ascii="Times New Roman" w:eastAsia="Times New Roman" w:hAnsi="Times New Roman" w:cs="Times New Roman"/>
          <w:sz w:val="24"/>
          <w:szCs w:val="24"/>
        </w:rPr>
        <w:t>ahlížet do příslušných dokladů.</w:t>
      </w:r>
    </w:p>
    <w:p w:rsidR="000B2983" w:rsidRDefault="000B2983" w:rsidP="003D1D92">
      <w:pPr>
        <w:pStyle w:val="Nadpis4"/>
        <w:spacing w:after="120" w:line="360" w:lineRule="auto"/>
        <w:jc w:val="center"/>
        <w:rPr>
          <w:szCs w:val="24"/>
        </w:rPr>
      </w:pPr>
    </w:p>
    <w:p w:rsidR="003D1D92" w:rsidRPr="003D1D92" w:rsidRDefault="000B2983" w:rsidP="003D1D92">
      <w:pPr>
        <w:pStyle w:val="Nadpis4"/>
        <w:spacing w:after="120" w:line="360" w:lineRule="auto"/>
        <w:jc w:val="center"/>
        <w:rPr>
          <w:szCs w:val="24"/>
        </w:rPr>
      </w:pPr>
      <w:r>
        <w:rPr>
          <w:szCs w:val="24"/>
        </w:rPr>
        <w:t xml:space="preserve"> </w:t>
      </w:r>
      <w:r w:rsidR="003D1D92" w:rsidRPr="003D1D92">
        <w:rPr>
          <w:szCs w:val="24"/>
        </w:rPr>
        <w:t>Opatření při porušení povinností</w:t>
      </w:r>
    </w:p>
    <w:p w:rsidR="003D1D92" w:rsidRDefault="003D1D92" w:rsidP="003D1D92">
      <w:pPr>
        <w:pStyle w:val="Nadpis4"/>
        <w:spacing w:after="120" w:line="360" w:lineRule="auto"/>
        <w:jc w:val="center"/>
        <w:rPr>
          <w:b w:val="0"/>
          <w:szCs w:val="24"/>
        </w:rPr>
      </w:pPr>
      <w:r>
        <w:rPr>
          <w:b w:val="0"/>
          <w:szCs w:val="24"/>
        </w:rPr>
        <w:t>(Část pátá zákona o státní památkové péči)</w:t>
      </w:r>
    </w:p>
    <w:p w:rsidR="00397C20" w:rsidRPr="007300B8" w:rsidRDefault="00397C20" w:rsidP="000B2983">
      <w:pPr>
        <w:pStyle w:val="Odstavecseseznamem"/>
        <w:numPr>
          <w:ilvl w:val="0"/>
          <w:numId w:val="14"/>
        </w:numPr>
        <w:spacing w:line="360" w:lineRule="auto"/>
        <w:ind w:left="0" w:firstLine="0"/>
        <w:rPr>
          <w:rFonts w:ascii="Times New Roman" w:hAnsi="Times New Roman" w:cs="Times New Roman"/>
          <w:sz w:val="24"/>
          <w:szCs w:val="24"/>
        </w:rPr>
      </w:pPr>
      <w:r w:rsidRPr="007300B8">
        <w:rPr>
          <w:rFonts w:ascii="Times New Roman" w:hAnsi="Times New Roman" w:cs="Times New Roman"/>
          <w:b/>
          <w:sz w:val="24"/>
          <w:szCs w:val="24"/>
        </w:rPr>
        <w:t xml:space="preserve">Pokuty právnických osobám a fyzickým osobám při výkonu </w:t>
      </w:r>
      <w:r w:rsidRPr="000B2983">
        <w:rPr>
          <w:rFonts w:ascii="Times New Roman" w:hAnsi="Times New Roman" w:cs="Times New Roman"/>
          <w:b/>
          <w:sz w:val="24"/>
          <w:szCs w:val="24"/>
        </w:rPr>
        <w:t>podnikání (§ 35)</w:t>
      </w:r>
    </w:p>
    <w:p w:rsidR="00791C93" w:rsidRPr="00CC4883" w:rsidRDefault="00791C93" w:rsidP="000B2983">
      <w:pPr>
        <w:spacing w:line="360" w:lineRule="auto"/>
        <w:jc w:val="both"/>
        <w:rPr>
          <w:rFonts w:ascii="Times New Roman" w:hAnsi="Times New Roman" w:cs="Times New Roman"/>
          <w:sz w:val="24"/>
          <w:szCs w:val="24"/>
        </w:rPr>
      </w:pPr>
      <w:r w:rsidRPr="00CC4883">
        <w:rPr>
          <w:rFonts w:ascii="Times New Roman" w:hAnsi="Times New Roman" w:cs="Times New Roman"/>
          <w:sz w:val="24"/>
          <w:szCs w:val="24"/>
        </w:rPr>
        <w:t>Ustanovení § 35 zákona o státní památkové péči upravuje postih za porušování jednotlivých zákona právnickými osobami a fyzickými osobami při výkonu je</w:t>
      </w:r>
      <w:r w:rsidR="004B38BB">
        <w:rPr>
          <w:rFonts w:ascii="Times New Roman" w:hAnsi="Times New Roman" w:cs="Times New Roman"/>
          <w:sz w:val="24"/>
          <w:szCs w:val="24"/>
        </w:rPr>
        <w:t>jich podnikání a obsahuje následující skutkové podstaty správních deliktů:</w:t>
      </w:r>
    </w:p>
    <w:p w:rsidR="00397C20" w:rsidRPr="00CC4883" w:rsidRDefault="004B38BB" w:rsidP="007300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97C20" w:rsidRPr="00CC4883">
        <w:rPr>
          <w:rFonts w:ascii="Times New Roman" w:hAnsi="Times New Roman" w:cs="Times New Roman"/>
          <w:sz w:val="24"/>
          <w:szCs w:val="24"/>
        </w:rPr>
        <w:t xml:space="preserve">Obecní úřad obce s rozšířenou působností </w:t>
      </w:r>
      <w:r w:rsidR="00791C93" w:rsidRPr="00CC4883">
        <w:rPr>
          <w:rFonts w:ascii="Times New Roman" w:hAnsi="Times New Roman" w:cs="Times New Roman"/>
          <w:sz w:val="24"/>
          <w:szCs w:val="24"/>
        </w:rPr>
        <w:t>je zmocněn uložit</w:t>
      </w:r>
      <w:r w:rsidR="00397C20" w:rsidRPr="00CC4883">
        <w:rPr>
          <w:rFonts w:ascii="Times New Roman" w:hAnsi="Times New Roman" w:cs="Times New Roman"/>
          <w:sz w:val="24"/>
          <w:szCs w:val="24"/>
        </w:rPr>
        <w:t xml:space="preserve"> </w:t>
      </w:r>
      <w:r w:rsidR="00791C93" w:rsidRPr="00CC4883">
        <w:rPr>
          <w:rFonts w:ascii="Times New Roman" w:hAnsi="Times New Roman" w:cs="Times New Roman"/>
          <w:sz w:val="24"/>
          <w:szCs w:val="24"/>
        </w:rPr>
        <w:t xml:space="preserve">uvedeným osobám </w:t>
      </w:r>
      <w:r w:rsidR="00397C20" w:rsidRPr="00CC4883">
        <w:rPr>
          <w:rFonts w:ascii="Times New Roman" w:hAnsi="Times New Roman" w:cs="Times New Roman"/>
          <w:sz w:val="24"/>
          <w:szCs w:val="24"/>
        </w:rPr>
        <w:t>pokutu až do výše 2 000 000 Kč</w:t>
      </w:r>
      <w:r w:rsidR="00791C93" w:rsidRPr="00CC4883">
        <w:rPr>
          <w:rFonts w:ascii="Times New Roman" w:hAnsi="Times New Roman" w:cs="Times New Roman"/>
          <w:sz w:val="24"/>
          <w:szCs w:val="24"/>
        </w:rPr>
        <w:t xml:space="preserve"> </w:t>
      </w:r>
      <w:r w:rsidR="00397C20" w:rsidRPr="00CC4883">
        <w:rPr>
          <w:rFonts w:ascii="Times New Roman" w:hAnsi="Times New Roman" w:cs="Times New Roman"/>
          <w:sz w:val="24"/>
          <w:szCs w:val="24"/>
        </w:rPr>
        <w:t xml:space="preserve">, </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lastRenderedPageBreak/>
        <w:t>a)</w:t>
      </w:r>
      <w:r w:rsidRPr="00CC4883">
        <w:rPr>
          <w:rFonts w:ascii="Times New Roman" w:hAnsi="Times New Roman" w:cs="Times New Roman"/>
          <w:sz w:val="24"/>
          <w:szCs w:val="24"/>
        </w:rPr>
        <w:tab/>
        <w:t>nechrání věc</w:t>
      </w:r>
      <w:r w:rsidR="004650C9">
        <w:rPr>
          <w:rFonts w:ascii="Times New Roman" w:hAnsi="Times New Roman" w:cs="Times New Roman"/>
          <w:sz w:val="24"/>
          <w:szCs w:val="24"/>
        </w:rPr>
        <w:t xml:space="preserve"> nebo stavbu</w:t>
      </w:r>
      <w:r w:rsidRPr="00CC4883">
        <w:rPr>
          <w:rFonts w:ascii="Times New Roman" w:hAnsi="Times New Roman" w:cs="Times New Roman"/>
          <w:sz w:val="24"/>
          <w:szCs w:val="24"/>
        </w:rPr>
        <w:t xml:space="preserve"> před poškozením, zničením nebo odcizením od doručení vyrozumění o podání návrhu na prohlášení věci za kulturní památku nebo o tom, že ministerstvo kultury hodlá věc</w:t>
      </w:r>
      <w:r w:rsidR="004650C9">
        <w:rPr>
          <w:rFonts w:ascii="Times New Roman" w:hAnsi="Times New Roman" w:cs="Times New Roman"/>
          <w:sz w:val="24"/>
          <w:szCs w:val="24"/>
        </w:rPr>
        <w:t xml:space="preserve"> nebo stavbu</w:t>
      </w:r>
      <w:r w:rsidRPr="00CC4883">
        <w:rPr>
          <w:rFonts w:ascii="Times New Roman" w:hAnsi="Times New Roman" w:cs="Times New Roman"/>
          <w:sz w:val="24"/>
          <w:szCs w:val="24"/>
        </w:rPr>
        <w:t xml:space="preserve"> prohlásit za kulturní památku z vlastního podnětu, až do rozhodnutí ministerstva kultury,</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b)</w:t>
      </w:r>
      <w:r w:rsidRPr="00CC4883">
        <w:rPr>
          <w:rFonts w:ascii="Times New Roman" w:hAnsi="Times New Roman" w:cs="Times New Roman"/>
          <w:sz w:val="24"/>
          <w:szCs w:val="24"/>
        </w:rPr>
        <w:tab/>
        <w:t>nesplní oznamovací povinnost stanovenou v § 3 odst. 5, § 12, § 14b odst. 2 tohoto zákona,</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c)</w:t>
      </w:r>
      <w:r w:rsidRPr="00CC4883">
        <w:rPr>
          <w:rFonts w:ascii="Times New Roman" w:hAnsi="Times New Roman" w:cs="Times New Roman"/>
          <w:sz w:val="24"/>
          <w:szCs w:val="24"/>
        </w:rPr>
        <w:tab/>
        <w:t>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d)</w:t>
      </w:r>
      <w:r w:rsidRPr="00CC4883">
        <w:rPr>
          <w:rFonts w:ascii="Times New Roman" w:hAnsi="Times New Roman" w:cs="Times New Roman"/>
          <w:sz w:val="24"/>
          <w:szCs w:val="24"/>
        </w:rPr>
        <w:tab/>
        <w:t>porušuje podmínky určené v rozhodnutí o vymezení ochranného pásma nemovité kulturní památky, nemovité národní kulturní památky, památkové rezervace nebo památkové zóny,</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e)</w:t>
      </w:r>
      <w:r w:rsidRPr="00CC4883">
        <w:rPr>
          <w:rFonts w:ascii="Times New Roman" w:hAnsi="Times New Roman" w:cs="Times New Roman"/>
          <w:sz w:val="24"/>
          <w:szCs w:val="24"/>
        </w:rPr>
        <w:tab/>
        <w:t>provádí obnovu kulturní památky bez závazného stanoviska obecního úřadu obce</w:t>
      </w:r>
      <w:r w:rsidR="000B2983">
        <w:rPr>
          <w:rFonts w:ascii="Times New Roman" w:hAnsi="Times New Roman" w:cs="Times New Roman"/>
          <w:sz w:val="24"/>
          <w:szCs w:val="24"/>
        </w:rPr>
        <w:t xml:space="preserve">        </w:t>
      </w:r>
      <w:r w:rsidRPr="00CC4883">
        <w:rPr>
          <w:rFonts w:ascii="Times New Roman" w:hAnsi="Times New Roman" w:cs="Times New Roman"/>
          <w:sz w:val="24"/>
          <w:szCs w:val="24"/>
        </w:rPr>
        <w:t xml:space="preserve"> s rozšířenou působností nebo nedodržuje podmínky určené v tomto závazném stanovisku,</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f)</w:t>
      </w:r>
      <w:r w:rsidRPr="00CC4883">
        <w:rPr>
          <w:rFonts w:ascii="Times New Roman" w:hAnsi="Times New Roman" w:cs="Times New Roman"/>
          <w:sz w:val="24"/>
          <w:szCs w:val="24"/>
        </w:rPr>
        <w:tab/>
        <w:t>přemístí bez předchozího souhlasu krajského úřadu nemovitou kulturní památku,</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g)</w:t>
      </w:r>
      <w:r w:rsidRPr="00CC4883">
        <w:rPr>
          <w:rFonts w:ascii="Times New Roman" w:hAnsi="Times New Roman" w:cs="Times New Roman"/>
          <w:sz w:val="24"/>
          <w:szCs w:val="24"/>
        </w:rPr>
        <w:tab/>
        <w:t xml:space="preserve">provádí restaurování, jde-li o kulturní památku, prostřednictvím fyzické osoby, která nemá povolení ministerstva kultury, nejde-li o výkon restaurátorské činnosti podle </w:t>
      </w:r>
      <w:r w:rsidR="000B2983">
        <w:rPr>
          <w:rFonts w:ascii="Times New Roman" w:hAnsi="Times New Roman" w:cs="Times New Roman"/>
          <w:sz w:val="24"/>
          <w:szCs w:val="24"/>
        </w:rPr>
        <w:t xml:space="preserve">      </w:t>
      </w:r>
      <w:r w:rsidRPr="00CC4883">
        <w:rPr>
          <w:rFonts w:ascii="Times New Roman" w:hAnsi="Times New Roman" w:cs="Times New Roman"/>
          <w:sz w:val="24"/>
          <w:szCs w:val="24"/>
        </w:rPr>
        <w:t>§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h)</w:t>
      </w:r>
      <w:r w:rsidRPr="00CC4883">
        <w:rPr>
          <w:rFonts w:ascii="Times New Roman" w:hAnsi="Times New Roman" w:cs="Times New Roman"/>
          <w:sz w:val="24"/>
          <w:szCs w:val="24"/>
        </w:rPr>
        <w:tab/>
        <w:t xml:space="preserve">provádí stavbu, změnu stavby, terénní úpravy, umístění nebo odstranění zařízení, odstranění stavby, úpravu dřevin nebo udržovací práce na nemovitosti, která není kulturní památkou, ale je v památkové rezervaci, v památkové zóně, v ochranném pásmu nemovité kulturní památky, nemovité národní kulturní památky, památkové </w:t>
      </w:r>
      <w:r w:rsidRPr="00CC4883">
        <w:rPr>
          <w:rFonts w:ascii="Times New Roman" w:hAnsi="Times New Roman" w:cs="Times New Roman"/>
          <w:sz w:val="24"/>
          <w:szCs w:val="24"/>
        </w:rPr>
        <w:lastRenderedPageBreak/>
        <w:t xml:space="preserve">rezervace nebo památkové zóny bez závazného stanoviska obecního úřadu obce </w:t>
      </w:r>
      <w:r w:rsidR="000B2983">
        <w:rPr>
          <w:rFonts w:ascii="Times New Roman" w:hAnsi="Times New Roman" w:cs="Times New Roman"/>
          <w:sz w:val="24"/>
          <w:szCs w:val="24"/>
        </w:rPr>
        <w:t xml:space="preserve">          </w:t>
      </w:r>
      <w:r w:rsidRPr="00CC4883">
        <w:rPr>
          <w:rFonts w:ascii="Times New Roman" w:hAnsi="Times New Roman" w:cs="Times New Roman"/>
          <w:sz w:val="24"/>
          <w:szCs w:val="24"/>
        </w:rPr>
        <w:t xml:space="preserve">s rozšířenou působností podle § 14 odst. 2 nebo nedodržuje podmínky uvedené </w:t>
      </w:r>
      <w:r w:rsidR="000B2983">
        <w:rPr>
          <w:rFonts w:ascii="Times New Roman" w:hAnsi="Times New Roman" w:cs="Times New Roman"/>
          <w:sz w:val="24"/>
          <w:szCs w:val="24"/>
        </w:rPr>
        <w:t xml:space="preserve">          </w:t>
      </w:r>
      <w:r w:rsidRPr="00CC4883">
        <w:rPr>
          <w:rFonts w:ascii="Times New Roman" w:hAnsi="Times New Roman" w:cs="Times New Roman"/>
          <w:sz w:val="24"/>
          <w:szCs w:val="24"/>
        </w:rPr>
        <w:t>v tomto závazném stanovisku, nejde-li o případ vyloučení povinnosti tohoto vlastníka (správce, uživatele) vyžádat si závazné stanovisko (§ 17).</w:t>
      </w:r>
    </w:p>
    <w:p w:rsidR="00397C20" w:rsidRPr="00CC4883" w:rsidRDefault="00397C20" w:rsidP="007300B8">
      <w:pPr>
        <w:spacing w:line="360" w:lineRule="auto"/>
        <w:ind w:firstLine="708"/>
        <w:jc w:val="both"/>
        <w:rPr>
          <w:rFonts w:ascii="Times New Roman" w:hAnsi="Times New Roman" w:cs="Times New Roman"/>
          <w:sz w:val="24"/>
          <w:szCs w:val="24"/>
        </w:rPr>
      </w:pPr>
      <w:r w:rsidRPr="00CC4883">
        <w:rPr>
          <w:rFonts w:ascii="Times New Roman" w:hAnsi="Times New Roman" w:cs="Times New Roman"/>
          <w:sz w:val="24"/>
          <w:szCs w:val="24"/>
        </w:rPr>
        <w:t>(2) Krajský úřad uloží pokutu až do výše 4 000 000 Kč právnické osobě, nebo fyzické osobě oprávněné k podnikání, jestliže při výkonu svého podnikání</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a)</w:t>
      </w:r>
      <w:r w:rsidRPr="00CC4883">
        <w:rPr>
          <w:rFonts w:ascii="Times New Roman" w:hAnsi="Times New Roman" w:cs="Times New Roman"/>
          <w:sz w:val="24"/>
          <w:szCs w:val="24"/>
        </w:rPr>
        <w:tab/>
        <w:t>nepečuje o zachování národní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b)</w:t>
      </w:r>
      <w:r w:rsidRPr="00CC4883">
        <w:rPr>
          <w:rFonts w:ascii="Times New Roman" w:hAnsi="Times New Roman" w:cs="Times New Roman"/>
          <w:sz w:val="24"/>
          <w:szCs w:val="24"/>
        </w:rPr>
        <w:tab/>
        <w:t>provádí obnovu národní kulturní památky bez závazného stanoviska krajského úřadu nebo nedodržuje podmínky určené v tomto závazném stanovisku,</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c)</w:t>
      </w:r>
      <w:r w:rsidRPr="00CC4883">
        <w:rPr>
          <w:rFonts w:ascii="Times New Roman" w:hAnsi="Times New Roman" w:cs="Times New Roman"/>
          <w:sz w:val="24"/>
          <w:szCs w:val="24"/>
        </w:rPr>
        <w:tab/>
        <w:t>provádí restaurování, jde-li o národní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d)</w:t>
      </w:r>
      <w:r w:rsidRPr="00CC4883">
        <w:rPr>
          <w:rFonts w:ascii="Times New Roman" w:hAnsi="Times New Roman" w:cs="Times New Roman"/>
          <w:sz w:val="24"/>
          <w:szCs w:val="24"/>
        </w:rPr>
        <w:tab/>
        <w:t xml:space="preserve">přemístí bez předchozího souhlasu krajského úřadu </w:t>
      </w:r>
      <w:r w:rsidR="004650C9">
        <w:rPr>
          <w:rFonts w:ascii="Times New Roman" w:hAnsi="Times New Roman" w:cs="Times New Roman"/>
          <w:sz w:val="24"/>
          <w:szCs w:val="24"/>
        </w:rPr>
        <w:t xml:space="preserve">stavbu, která je </w:t>
      </w:r>
      <w:r w:rsidRPr="00CC4883">
        <w:rPr>
          <w:rFonts w:ascii="Times New Roman" w:hAnsi="Times New Roman" w:cs="Times New Roman"/>
          <w:sz w:val="24"/>
          <w:szCs w:val="24"/>
        </w:rPr>
        <w:t>kulturní památk</w:t>
      </w:r>
      <w:r w:rsidR="004650C9">
        <w:rPr>
          <w:rFonts w:ascii="Times New Roman" w:hAnsi="Times New Roman" w:cs="Times New Roman"/>
          <w:sz w:val="24"/>
          <w:szCs w:val="24"/>
        </w:rPr>
        <w:t>o</w:t>
      </w:r>
      <w:r w:rsidRPr="00CC4883">
        <w:rPr>
          <w:rFonts w:ascii="Times New Roman" w:hAnsi="Times New Roman" w:cs="Times New Roman"/>
          <w:sz w:val="24"/>
          <w:szCs w:val="24"/>
        </w:rPr>
        <w:t>u</w:t>
      </w:r>
      <w:r w:rsidR="004650C9">
        <w:rPr>
          <w:rFonts w:ascii="Times New Roman" w:hAnsi="Times New Roman" w:cs="Times New Roman"/>
          <w:sz w:val="24"/>
          <w:szCs w:val="24"/>
        </w:rPr>
        <w:t>,</w:t>
      </w:r>
      <w:r w:rsidRPr="00CC4883">
        <w:rPr>
          <w:rFonts w:ascii="Times New Roman" w:hAnsi="Times New Roman" w:cs="Times New Roman"/>
          <w:sz w:val="24"/>
          <w:szCs w:val="24"/>
        </w:rPr>
        <w:t xml:space="preserve"> nebo trvale přemístí </w:t>
      </w:r>
      <w:r w:rsidR="004650C9">
        <w:rPr>
          <w:rFonts w:ascii="Times New Roman" w:hAnsi="Times New Roman" w:cs="Times New Roman"/>
          <w:sz w:val="24"/>
          <w:szCs w:val="24"/>
        </w:rPr>
        <w:t xml:space="preserve">bez předchozího souhlasu krajského úřadu </w:t>
      </w:r>
      <w:r w:rsidRPr="00CC4883">
        <w:rPr>
          <w:rFonts w:ascii="Times New Roman" w:hAnsi="Times New Roman" w:cs="Times New Roman"/>
          <w:sz w:val="24"/>
          <w:szCs w:val="24"/>
        </w:rPr>
        <w:t>z veřejně přístupného místa</w:t>
      </w:r>
      <w:r w:rsidR="004650C9" w:rsidRPr="004650C9">
        <w:rPr>
          <w:rFonts w:ascii="Times New Roman" w:hAnsi="Times New Roman" w:cs="Times New Roman"/>
          <w:sz w:val="24"/>
          <w:szCs w:val="24"/>
        </w:rPr>
        <w:t xml:space="preserve"> </w:t>
      </w:r>
      <w:r w:rsidR="004650C9" w:rsidRPr="00CC4883">
        <w:rPr>
          <w:rFonts w:ascii="Times New Roman" w:hAnsi="Times New Roman" w:cs="Times New Roman"/>
          <w:sz w:val="24"/>
          <w:szCs w:val="24"/>
        </w:rPr>
        <w:t>movitou</w:t>
      </w:r>
      <w:r w:rsidRPr="00CC4883">
        <w:rPr>
          <w:rFonts w:ascii="Times New Roman" w:hAnsi="Times New Roman" w:cs="Times New Roman"/>
          <w:sz w:val="24"/>
          <w:szCs w:val="24"/>
        </w:rPr>
        <w:t>,</w:t>
      </w:r>
      <w:r w:rsidR="004650C9" w:rsidRPr="004650C9">
        <w:rPr>
          <w:rFonts w:ascii="Times New Roman" w:hAnsi="Times New Roman" w:cs="Times New Roman"/>
          <w:sz w:val="24"/>
          <w:szCs w:val="24"/>
        </w:rPr>
        <w:t xml:space="preserve"> </w:t>
      </w:r>
      <w:r w:rsidR="004650C9">
        <w:rPr>
          <w:rFonts w:ascii="Times New Roman" w:hAnsi="Times New Roman" w:cs="Times New Roman"/>
          <w:sz w:val="24"/>
          <w:szCs w:val="24"/>
        </w:rPr>
        <w:t xml:space="preserve">která je </w:t>
      </w:r>
      <w:r w:rsidR="004650C9" w:rsidRPr="00CC4883">
        <w:rPr>
          <w:rFonts w:ascii="Times New Roman" w:hAnsi="Times New Roman" w:cs="Times New Roman"/>
          <w:sz w:val="24"/>
          <w:szCs w:val="24"/>
        </w:rPr>
        <w:t>kulturní památk</w:t>
      </w:r>
      <w:r w:rsidR="004650C9">
        <w:rPr>
          <w:rFonts w:ascii="Times New Roman" w:hAnsi="Times New Roman" w:cs="Times New Roman"/>
          <w:sz w:val="24"/>
          <w:szCs w:val="24"/>
        </w:rPr>
        <w:t>o</w:t>
      </w:r>
      <w:r w:rsidR="004650C9" w:rsidRPr="00CC4883">
        <w:rPr>
          <w:rFonts w:ascii="Times New Roman" w:hAnsi="Times New Roman" w:cs="Times New Roman"/>
          <w:sz w:val="24"/>
          <w:szCs w:val="24"/>
        </w:rPr>
        <w:t>u</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e)</w:t>
      </w:r>
      <w:r w:rsidRPr="00CC4883">
        <w:rPr>
          <w:rFonts w:ascii="Times New Roman" w:hAnsi="Times New Roman" w:cs="Times New Roman"/>
          <w:sz w:val="24"/>
          <w:szCs w:val="24"/>
        </w:rPr>
        <w:tab/>
        <w:t>zapůjčí do zahraničí nebo se pokusí do zahraničí vyvézt nebo vyveze kulturní památku bez předchozího souhlasu ministerstva kultury,</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t xml:space="preserve">f) </w:t>
      </w:r>
      <w:r w:rsidRPr="00CC4883">
        <w:rPr>
          <w:rFonts w:ascii="Times New Roman" w:hAnsi="Times New Roman" w:cs="Times New Roman"/>
          <w:sz w:val="24"/>
          <w:szCs w:val="24"/>
        </w:rPr>
        <w:tab/>
        <w:t>nesplní oznamovací povinnost stanovenou v § 21 odst. 4, § 22 odst. 2 nebo § 23 odst. 2 tohoto zákona,</w:t>
      </w:r>
    </w:p>
    <w:p w:rsidR="00397C20" w:rsidRPr="00CC4883" w:rsidRDefault="00397C20" w:rsidP="007300B8">
      <w:pPr>
        <w:spacing w:line="360" w:lineRule="auto"/>
        <w:ind w:left="709" w:hanging="709"/>
        <w:jc w:val="both"/>
        <w:rPr>
          <w:rFonts w:ascii="Times New Roman" w:hAnsi="Times New Roman" w:cs="Times New Roman"/>
          <w:sz w:val="24"/>
          <w:szCs w:val="24"/>
        </w:rPr>
      </w:pPr>
      <w:r w:rsidRPr="00CC4883">
        <w:rPr>
          <w:rFonts w:ascii="Times New Roman" w:hAnsi="Times New Roman" w:cs="Times New Roman"/>
          <w:sz w:val="24"/>
          <w:szCs w:val="24"/>
        </w:rPr>
        <w:lastRenderedPageBreak/>
        <w:t xml:space="preserve">g) </w:t>
      </w:r>
      <w:r w:rsidRPr="00CC4883">
        <w:rPr>
          <w:rFonts w:ascii="Times New Roman" w:hAnsi="Times New Roman" w:cs="Times New Roman"/>
          <w:sz w:val="24"/>
          <w:szCs w:val="24"/>
        </w:rPr>
        <w:tab/>
        <w:t>provádí v rozporu s § 21 odst. 2 archeologický výzkum, nebo provádí archeologický výzkum, přestože není osobou oprávněnou k výzkumům podle § 21a odst. 2, nebo postupuje v rozporu se zákazem podle § 35 odst. 4 nebo § 39 odst. 4.</w:t>
      </w:r>
    </w:p>
    <w:p w:rsidR="00397C20" w:rsidRPr="00CC4883" w:rsidRDefault="00397C20" w:rsidP="007300B8">
      <w:pPr>
        <w:pStyle w:val="Textparagrafu"/>
        <w:spacing w:before="0" w:line="360" w:lineRule="auto"/>
        <w:ind w:firstLine="708"/>
      </w:pPr>
      <w:r w:rsidRPr="00CC4883">
        <w:t>(3) Ministerstvo kultury zakáže restaurování právnické osobě nebo podnikající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397C20" w:rsidRPr="00CC4883" w:rsidRDefault="00397C20" w:rsidP="007300B8">
      <w:pPr>
        <w:pStyle w:val="Textparagrafu"/>
        <w:spacing w:before="0" w:line="360" w:lineRule="auto"/>
        <w:ind w:firstLine="708"/>
      </w:pPr>
      <w:r w:rsidRPr="00CC4883">
        <w:t>(4) Ministerstvo kultury zakáže provádění archeologických výzkumů právnické osobě nebo podnikající fyzické osobě oprávněné k provádění archeologických výzkumů, pokud provádí archeologické výzkumy, které archeologické nálezy ohrožují nebo poškozují, a to až na dobu 2 let.</w:t>
      </w:r>
    </w:p>
    <w:p w:rsidR="00397C20" w:rsidRPr="00CC4883" w:rsidRDefault="00397C20" w:rsidP="007300B8">
      <w:pPr>
        <w:spacing w:line="360" w:lineRule="auto"/>
        <w:ind w:firstLine="708"/>
        <w:jc w:val="both"/>
        <w:rPr>
          <w:rFonts w:ascii="Times New Roman" w:hAnsi="Times New Roman" w:cs="Times New Roman"/>
          <w:sz w:val="24"/>
          <w:szCs w:val="24"/>
        </w:rPr>
      </w:pPr>
      <w:r w:rsidRPr="00CC4883">
        <w:rPr>
          <w:rFonts w:ascii="Times New Roman" w:hAnsi="Times New Roman" w:cs="Times New Roman"/>
          <w:sz w:val="24"/>
          <w:szCs w:val="24"/>
        </w:rPr>
        <w:t>(5) Podání rozkladu proti rozhodnutí o zákazu restaurování podle odstavce 3 nebo o zákazu provádění archeologických výzkumů podle odstavce 4, vydanému Ministerstvem kultury, nemá odkladný účinek.</w:t>
      </w:r>
    </w:p>
    <w:p w:rsidR="00B573E0" w:rsidRPr="00CC4883" w:rsidRDefault="00397C20" w:rsidP="007300B8">
      <w:pPr>
        <w:widowControl w:val="0"/>
        <w:autoSpaceDE w:val="0"/>
        <w:autoSpaceDN w:val="0"/>
        <w:adjustRightInd w:val="0"/>
        <w:spacing w:after="0" w:line="360" w:lineRule="auto"/>
        <w:jc w:val="both"/>
        <w:rPr>
          <w:rFonts w:ascii="Times New Roman" w:hAnsi="Times New Roman" w:cs="Times New Roman"/>
          <w:sz w:val="24"/>
          <w:szCs w:val="24"/>
        </w:rPr>
      </w:pPr>
      <w:r w:rsidRPr="00CC4883">
        <w:rPr>
          <w:rFonts w:ascii="Times New Roman" w:hAnsi="Times New Roman" w:cs="Times New Roman"/>
          <w:sz w:val="24"/>
          <w:szCs w:val="24"/>
        </w:rPr>
        <w:t xml:space="preserve">Odpovědnost za správní delikty je objektivní, neboť u právnické osoby nepřichází v úvahu její vůle, a tudíž ani zavinění, jehož míru tedy není zapotřebí - na rozdíl od přestupkového řízení - zjišťovat. </w:t>
      </w:r>
      <w:r w:rsidR="00B573E0" w:rsidRPr="00CC4883">
        <w:rPr>
          <w:rFonts w:ascii="Times New Roman" w:hAnsi="Times New Roman" w:cs="Times New Roman"/>
          <w:sz w:val="24"/>
          <w:szCs w:val="24"/>
        </w:rPr>
        <w:t>Mezi jednáním pachatele a následkem musí exist</w:t>
      </w:r>
      <w:r w:rsidR="00983127" w:rsidRPr="00CC4883">
        <w:rPr>
          <w:rFonts w:ascii="Times New Roman" w:hAnsi="Times New Roman" w:cs="Times New Roman"/>
          <w:sz w:val="24"/>
          <w:szCs w:val="24"/>
        </w:rPr>
        <w:t>ovat příčinná souvislost, která</w:t>
      </w:r>
      <w:r w:rsidR="00B573E0" w:rsidRPr="00CC4883">
        <w:rPr>
          <w:rFonts w:ascii="Times New Roman" w:hAnsi="Times New Roman" w:cs="Times New Roman"/>
          <w:sz w:val="24"/>
          <w:szCs w:val="24"/>
        </w:rPr>
        <w:t xml:space="preserve"> </w:t>
      </w:r>
      <w:r w:rsidR="00983127" w:rsidRPr="00CC4883">
        <w:rPr>
          <w:rFonts w:ascii="Times New Roman" w:hAnsi="Times New Roman" w:cs="Times New Roman"/>
          <w:sz w:val="24"/>
          <w:szCs w:val="24"/>
        </w:rPr>
        <w:t>musí být</w:t>
      </w:r>
      <w:r w:rsidR="00B573E0" w:rsidRPr="00CC4883">
        <w:rPr>
          <w:rFonts w:ascii="Times New Roman" w:hAnsi="Times New Roman" w:cs="Times New Roman"/>
          <w:sz w:val="24"/>
          <w:szCs w:val="24"/>
        </w:rPr>
        <w:t xml:space="preserve"> v ří</w:t>
      </w:r>
      <w:r w:rsidR="00CC4883" w:rsidRPr="00CC4883">
        <w:rPr>
          <w:rFonts w:ascii="Times New Roman" w:hAnsi="Times New Roman" w:cs="Times New Roman"/>
          <w:sz w:val="24"/>
          <w:szCs w:val="24"/>
        </w:rPr>
        <w:t>zení o správním deliktu prokázána</w:t>
      </w:r>
      <w:r w:rsidR="00B573E0" w:rsidRPr="00CC4883">
        <w:rPr>
          <w:rFonts w:ascii="Times New Roman" w:hAnsi="Times New Roman" w:cs="Times New Roman"/>
          <w:sz w:val="24"/>
          <w:szCs w:val="24"/>
        </w:rPr>
        <w:t xml:space="preserve">. Odpovědnost za spáchání správních deliktů podle tohoto ustanovení má kterákoli právnická nebo podnikající fyzická osoba. </w:t>
      </w:r>
      <w:r w:rsidR="000B2983">
        <w:rPr>
          <w:rFonts w:ascii="Times New Roman" w:hAnsi="Times New Roman" w:cs="Times New Roman"/>
          <w:sz w:val="24"/>
          <w:szCs w:val="24"/>
        </w:rPr>
        <w:t xml:space="preserve">         </w:t>
      </w:r>
      <w:r w:rsidR="00983127" w:rsidRPr="00CC4883">
        <w:rPr>
          <w:rFonts w:ascii="Times New Roman" w:hAnsi="Times New Roman" w:cs="Times New Roman"/>
          <w:sz w:val="24"/>
          <w:szCs w:val="24"/>
        </w:rPr>
        <w:t>U</w:t>
      </w:r>
      <w:r w:rsidR="00B573E0" w:rsidRPr="00CC4883">
        <w:rPr>
          <w:rFonts w:ascii="Times New Roman" w:hAnsi="Times New Roman" w:cs="Times New Roman"/>
          <w:sz w:val="24"/>
          <w:szCs w:val="24"/>
        </w:rPr>
        <w:t xml:space="preserve"> fyzických osob </w:t>
      </w:r>
      <w:r w:rsidR="00983127" w:rsidRPr="00CC4883">
        <w:rPr>
          <w:rFonts w:ascii="Times New Roman" w:hAnsi="Times New Roman" w:cs="Times New Roman"/>
          <w:sz w:val="24"/>
          <w:szCs w:val="24"/>
        </w:rPr>
        <w:t>je nezbytné, aby byla</w:t>
      </w:r>
      <w:r w:rsidR="00B573E0" w:rsidRPr="00CC4883">
        <w:rPr>
          <w:rFonts w:ascii="Times New Roman" w:hAnsi="Times New Roman" w:cs="Times New Roman"/>
          <w:sz w:val="24"/>
          <w:szCs w:val="24"/>
        </w:rPr>
        <w:t xml:space="preserve"> splněna podmínka, že skutková podstata správního deliktu byla naplněna v souvislosti s výkonem </w:t>
      </w:r>
      <w:r w:rsidR="00983127" w:rsidRPr="00CC4883">
        <w:rPr>
          <w:rFonts w:ascii="Times New Roman" w:hAnsi="Times New Roman" w:cs="Times New Roman"/>
          <w:sz w:val="24"/>
          <w:szCs w:val="24"/>
        </w:rPr>
        <w:t xml:space="preserve">jejich </w:t>
      </w:r>
      <w:r w:rsidR="00B573E0" w:rsidRPr="00CC4883">
        <w:rPr>
          <w:rFonts w:ascii="Times New Roman" w:hAnsi="Times New Roman" w:cs="Times New Roman"/>
          <w:sz w:val="24"/>
          <w:szCs w:val="24"/>
        </w:rPr>
        <w:t xml:space="preserve">podnikání. Pojem "podnikání" </w:t>
      </w:r>
      <w:r w:rsidR="00983127" w:rsidRPr="00CC4883">
        <w:rPr>
          <w:rFonts w:ascii="Times New Roman" w:hAnsi="Times New Roman" w:cs="Times New Roman"/>
          <w:sz w:val="24"/>
          <w:szCs w:val="24"/>
        </w:rPr>
        <w:t xml:space="preserve">není </w:t>
      </w:r>
      <w:r w:rsidR="00B573E0" w:rsidRPr="00CC4883">
        <w:rPr>
          <w:rFonts w:ascii="Times New Roman" w:hAnsi="Times New Roman" w:cs="Times New Roman"/>
          <w:sz w:val="24"/>
          <w:szCs w:val="24"/>
        </w:rPr>
        <w:t xml:space="preserve">pro účely tohoto ustanovení </w:t>
      </w:r>
      <w:r w:rsidR="00983127" w:rsidRPr="00CC4883">
        <w:rPr>
          <w:rFonts w:ascii="Times New Roman" w:hAnsi="Times New Roman" w:cs="Times New Roman"/>
          <w:sz w:val="24"/>
          <w:szCs w:val="24"/>
        </w:rPr>
        <w:t>definován.</w:t>
      </w:r>
      <w:r w:rsidR="00B573E0" w:rsidRPr="00CC4883">
        <w:rPr>
          <w:rFonts w:ascii="Times New Roman" w:hAnsi="Times New Roman" w:cs="Times New Roman"/>
          <w:sz w:val="24"/>
          <w:szCs w:val="24"/>
        </w:rPr>
        <w:t xml:space="preserve"> Restaurování ani provádění archeologických výzkumů není podnikáním fyzických osob podle živnostenského zákona. </w:t>
      </w:r>
      <w:r w:rsidRPr="00CC4883">
        <w:rPr>
          <w:rFonts w:ascii="Times New Roman" w:hAnsi="Times New Roman" w:cs="Times New Roman"/>
          <w:sz w:val="24"/>
          <w:szCs w:val="24"/>
        </w:rPr>
        <w:t>S</w:t>
      </w:r>
      <w:r w:rsidR="00B573E0" w:rsidRPr="00CC4883">
        <w:rPr>
          <w:rFonts w:ascii="Times New Roman" w:hAnsi="Times New Roman" w:cs="Times New Roman"/>
          <w:sz w:val="24"/>
          <w:szCs w:val="24"/>
        </w:rPr>
        <w:t>práva vlastního majetku fyzických osob není podnikáním, i když do</w:t>
      </w:r>
      <w:r w:rsidRPr="00CC4883">
        <w:rPr>
          <w:rFonts w:ascii="Times New Roman" w:hAnsi="Times New Roman" w:cs="Times New Roman"/>
          <w:sz w:val="24"/>
          <w:szCs w:val="24"/>
        </w:rPr>
        <w:t>chází</w:t>
      </w:r>
      <w:r w:rsidR="00B573E0" w:rsidRPr="00CC4883">
        <w:rPr>
          <w:rFonts w:ascii="Times New Roman" w:hAnsi="Times New Roman" w:cs="Times New Roman"/>
          <w:sz w:val="24"/>
          <w:szCs w:val="24"/>
        </w:rPr>
        <w:t xml:space="preserve"> k jeho pronájmu,</w:t>
      </w:r>
      <w:r w:rsidRPr="00CC4883">
        <w:rPr>
          <w:rFonts w:ascii="Times New Roman" w:hAnsi="Times New Roman" w:cs="Times New Roman"/>
          <w:sz w:val="24"/>
          <w:szCs w:val="24"/>
        </w:rPr>
        <w:t xml:space="preserve"> avšak</w:t>
      </w:r>
      <w:r w:rsidR="00B573E0" w:rsidRPr="00CC4883">
        <w:rPr>
          <w:rFonts w:ascii="Times New Roman" w:hAnsi="Times New Roman" w:cs="Times New Roman"/>
          <w:sz w:val="24"/>
          <w:szCs w:val="24"/>
        </w:rPr>
        <w:t xml:space="preserve"> může se jím stát, pokud jsou vedle pronájmu pronajímatele</w:t>
      </w:r>
      <w:r w:rsidRPr="00CC4883">
        <w:rPr>
          <w:rFonts w:ascii="Times New Roman" w:hAnsi="Times New Roman" w:cs="Times New Roman"/>
          <w:sz w:val="24"/>
          <w:szCs w:val="24"/>
        </w:rPr>
        <w:t>m poskytovány</w:t>
      </w:r>
      <w:r w:rsidR="00B573E0" w:rsidRPr="00CC4883">
        <w:rPr>
          <w:rFonts w:ascii="Times New Roman" w:hAnsi="Times New Roman" w:cs="Times New Roman"/>
          <w:sz w:val="24"/>
          <w:szCs w:val="24"/>
        </w:rPr>
        <w:t xml:space="preserve"> jiné než základní služby zajišt</w:t>
      </w:r>
      <w:r w:rsidRPr="00CC4883">
        <w:rPr>
          <w:rFonts w:ascii="Times New Roman" w:hAnsi="Times New Roman" w:cs="Times New Roman"/>
          <w:sz w:val="24"/>
          <w:szCs w:val="24"/>
        </w:rPr>
        <w:t>ující řádný provoz nemovitosti (</w:t>
      </w:r>
      <w:r w:rsidR="00B573E0" w:rsidRPr="00CC4883">
        <w:rPr>
          <w:rFonts w:ascii="Times New Roman" w:hAnsi="Times New Roman" w:cs="Times New Roman"/>
          <w:sz w:val="24"/>
          <w:szCs w:val="24"/>
        </w:rPr>
        <w:t>např</w:t>
      </w:r>
      <w:r w:rsidRPr="00CC4883">
        <w:rPr>
          <w:rFonts w:ascii="Times New Roman" w:hAnsi="Times New Roman" w:cs="Times New Roman"/>
          <w:sz w:val="24"/>
          <w:szCs w:val="24"/>
        </w:rPr>
        <w:t xml:space="preserve">. </w:t>
      </w:r>
      <w:r w:rsidR="00B573E0" w:rsidRPr="00CC4883">
        <w:rPr>
          <w:rFonts w:ascii="Times New Roman" w:hAnsi="Times New Roman" w:cs="Times New Roman"/>
          <w:sz w:val="24"/>
          <w:szCs w:val="24"/>
        </w:rPr>
        <w:t>zprostředkování dodávky tepla, vody, odvozu odpadu, dodávky elektřiny a ostatních služeb zajištujících provoz pronajímaných prostor</w:t>
      </w:r>
      <w:r w:rsidRPr="00CC4883">
        <w:rPr>
          <w:rFonts w:ascii="Times New Roman" w:hAnsi="Times New Roman" w:cs="Times New Roman"/>
          <w:sz w:val="24"/>
          <w:szCs w:val="24"/>
        </w:rPr>
        <w:t>)</w:t>
      </w:r>
      <w:r w:rsidR="00B573E0" w:rsidRPr="00CC4883">
        <w:rPr>
          <w:rFonts w:ascii="Times New Roman" w:hAnsi="Times New Roman" w:cs="Times New Roman"/>
          <w:sz w:val="24"/>
          <w:szCs w:val="24"/>
        </w:rPr>
        <w:t xml:space="preserve">. </w:t>
      </w:r>
      <w:r w:rsidRPr="00CC4883">
        <w:rPr>
          <w:rFonts w:ascii="Times New Roman" w:hAnsi="Times New Roman" w:cs="Times New Roman"/>
          <w:sz w:val="24"/>
          <w:szCs w:val="24"/>
        </w:rPr>
        <w:t xml:space="preserve">Za předpokladu </w:t>
      </w:r>
      <w:r w:rsidR="00B573E0" w:rsidRPr="00CC4883">
        <w:rPr>
          <w:rFonts w:ascii="Times New Roman" w:hAnsi="Times New Roman" w:cs="Times New Roman"/>
          <w:sz w:val="24"/>
          <w:szCs w:val="24"/>
        </w:rPr>
        <w:t xml:space="preserve">poskytování dalších služeb </w:t>
      </w:r>
      <w:r w:rsidRPr="00CC4883">
        <w:rPr>
          <w:rFonts w:ascii="Times New Roman" w:hAnsi="Times New Roman" w:cs="Times New Roman"/>
          <w:sz w:val="24"/>
          <w:szCs w:val="24"/>
        </w:rPr>
        <w:t xml:space="preserve">se </w:t>
      </w:r>
      <w:r w:rsidR="00B573E0" w:rsidRPr="00CC4883">
        <w:rPr>
          <w:rFonts w:ascii="Times New Roman" w:hAnsi="Times New Roman" w:cs="Times New Roman"/>
          <w:sz w:val="24"/>
          <w:szCs w:val="24"/>
        </w:rPr>
        <w:t xml:space="preserve">správa takto využívaného vlastního majetku </w:t>
      </w:r>
      <w:r w:rsidRPr="00CC4883">
        <w:rPr>
          <w:rFonts w:ascii="Times New Roman" w:hAnsi="Times New Roman" w:cs="Times New Roman"/>
          <w:sz w:val="24"/>
          <w:szCs w:val="24"/>
        </w:rPr>
        <w:t xml:space="preserve">stává </w:t>
      </w:r>
      <w:r w:rsidR="00B573E0" w:rsidRPr="00CC4883">
        <w:rPr>
          <w:rFonts w:ascii="Times New Roman" w:hAnsi="Times New Roman" w:cs="Times New Roman"/>
          <w:sz w:val="24"/>
          <w:szCs w:val="24"/>
        </w:rPr>
        <w:t>živností</w:t>
      </w:r>
      <w:r w:rsidRPr="00CC4883">
        <w:rPr>
          <w:rFonts w:ascii="Times New Roman" w:hAnsi="Times New Roman" w:cs="Times New Roman"/>
          <w:sz w:val="24"/>
          <w:szCs w:val="24"/>
        </w:rPr>
        <w:t xml:space="preserve">. </w:t>
      </w:r>
      <w:r w:rsidR="00B573E0" w:rsidRPr="00CC4883">
        <w:rPr>
          <w:rFonts w:ascii="Times New Roman" w:hAnsi="Times New Roman" w:cs="Times New Roman"/>
          <w:sz w:val="24"/>
          <w:szCs w:val="24"/>
        </w:rPr>
        <w:t xml:space="preserve"> </w:t>
      </w:r>
    </w:p>
    <w:p w:rsidR="00B573E0" w:rsidRPr="00CC4883" w:rsidRDefault="00B573E0" w:rsidP="007300B8">
      <w:pPr>
        <w:widowControl w:val="0"/>
        <w:autoSpaceDE w:val="0"/>
        <w:autoSpaceDN w:val="0"/>
        <w:adjustRightInd w:val="0"/>
        <w:spacing w:after="0" w:line="360" w:lineRule="auto"/>
        <w:rPr>
          <w:rFonts w:ascii="Times New Roman" w:hAnsi="Times New Roman" w:cs="Times New Roman"/>
          <w:sz w:val="24"/>
          <w:szCs w:val="24"/>
        </w:rPr>
      </w:pPr>
    </w:p>
    <w:p w:rsidR="00B573E0" w:rsidRPr="00CC4883" w:rsidRDefault="00B573E0" w:rsidP="007300B8">
      <w:pPr>
        <w:widowControl w:val="0"/>
        <w:autoSpaceDE w:val="0"/>
        <w:autoSpaceDN w:val="0"/>
        <w:adjustRightInd w:val="0"/>
        <w:spacing w:after="0" w:line="360" w:lineRule="auto"/>
        <w:jc w:val="both"/>
        <w:rPr>
          <w:rFonts w:ascii="Times New Roman" w:hAnsi="Times New Roman" w:cs="Times New Roman"/>
          <w:sz w:val="24"/>
          <w:szCs w:val="24"/>
        </w:rPr>
      </w:pPr>
      <w:r w:rsidRPr="00CC4883">
        <w:rPr>
          <w:rFonts w:ascii="Times New Roman" w:hAnsi="Times New Roman" w:cs="Times New Roman"/>
          <w:sz w:val="24"/>
          <w:szCs w:val="24"/>
        </w:rPr>
        <w:lastRenderedPageBreak/>
        <w:t>Obzvláště problematické je provádění archeologických výzkumů jako výkon podnikatelské činnosti fyzických osob, které se vyskytuje ve skutkových podstatách správních deliktů podle odst. 2 písm. f</w:t>
      </w:r>
      <w:r w:rsidR="00397C20" w:rsidRPr="00CC4883">
        <w:rPr>
          <w:rFonts w:ascii="Times New Roman" w:hAnsi="Times New Roman" w:cs="Times New Roman"/>
          <w:sz w:val="24"/>
          <w:szCs w:val="24"/>
        </w:rPr>
        <w:t>) a g), ačkoli část třetí zákona o státní památkové péči</w:t>
      </w:r>
      <w:r w:rsidRPr="00CC4883">
        <w:rPr>
          <w:rFonts w:ascii="Times New Roman" w:hAnsi="Times New Roman" w:cs="Times New Roman"/>
          <w:sz w:val="24"/>
          <w:szCs w:val="24"/>
        </w:rPr>
        <w:t xml:space="preserve"> tuto otázku neřeší. </w:t>
      </w:r>
    </w:p>
    <w:p w:rsidR="00B573E0" w:rsidRPr="00CC4883" w:rsidRDefault="00B573E0" w:rsidP="007300B8">
      <w:pPr>
        <w:widowControl w:val="0"/>
        <w:autoSpaceDE w:val="0"/>
        <w:autoSpaceDN w:val="0"/>
        <w:adjustRightInd w:val="0"/>
        <w:spacing w:after="0" w:line="360" w:lineRule="auto"/>
        <w:rPr>
          <w:rFonts w:ascii="Times New Roman" w:hAnsi="Times New Roman" w:cs="Times New Roman"/>
          <w:sz w:val="24"/>
          <w:szCs w:val="24"/>
        </w:rPr>
      </w:pPr>
    </w:p>
    <w:p w:rsidR="00B573E0" w:rsidRPr="00CC4883" w:rsidRDefault="00B573E0" w:rsidP="000B2983">
      <w:pPr>
        <w:widowControl w:val="0"/>
        <w:autoSpaceDE w:val="0"/>
        <w:autoSpaceDN w:val="0"/>
        <w:adjustRightInd w:val="0"/>
        <w:spacing w:after="0" w:line="360" w:lineRule="auto"/>
        <w:jc w:val="both"/>
        <w:rPr>
          <w:rFonts w:ascii="Times New Roman" w:hAnsi="Times New Roman" w:cs="Times New Roman"/>
          <w:sz w:val="24"/>
          <w:szCs w:val="24"/>
        </w:rPr>
      </w:pPr>
      <w:r w:rsidRPr="00CC4883">
        <w:rPr>
          <w:rFonts w:ascii="Times New Roman" w:hAnsi="Times New Roman" w:cs="Times New Roman"/>
          <w:sz w:val="24"/>
          <w:szCs w:val="24"/>
        </w:rPr>
        <w:t xml:space="preserve">V rámci výroku rozhodnutí </w:t>
      </w:r>
      <w:r w:rsidR="00397C20" w:rsidRPr="00CC4883">
        <w:rPr>
          <w:rFonts w:ascii="Times New Roman" w:hAnsi="Times New Roman" w:cs="Times New Roman"/>
          <w:sz w:val="24"/>
          <w:szCs w:val="24"/>
        </w:rPr>
        <w:t xml:space="preserve">musí správní orgán </w:t>
      </w:r>
      <w:r w:rsidRPr="00CC4883">
        <w:rPr>
          <w:rFonts w:ascii="Times New Roman" w:hAnsi="Times New Roman" w:cs="Times New Roman"/>
          <w:sz w:val="24"/>
          <w:szCs w:val="24"/>
        </w:rPr>
        <w:t xml:space="preserve">zároveň rozhodnout o uložení náhrady nákladů řízení podle vyhl. č. 520/2005 Sb., pokud se tato povinnost neukládá samostatným správním rozhodnutím. </w:t>
      </w:r>
      <w:r w:rsidR="00397C20" w:rsidRPr="00CC4883">
        <w:rPr>
          <w:rFonts w:ascii="Times New Roman" w:hAnsi="Times New Roman" w:cs="Times New Roman"/>
          <w:sz w:val="24"/>
          <w:szCs w:val="24"/>
        </w:rPr>
        <w:t>Základní sazba</w:t>
      </w:r>
      <w:r w:rsidR="00791C93" w:rsidRPr="00CC4883">
        <w:rPr>
          <w:rFonts w:ascii="Times New Roman" w:hAnsi="Times New Roman" w:cs="Times New Roman"/>
          <w:sz w:val="24"/>
          <w:szCs w:val="24"/>
        </w:rPr>
        <w:t xml:space="preserve"> náhrady nákladů řízení</w:t>
      </w:r>
      <w:r w:rsidRPr="00CC4883">
        <w:rPr>
          <w:rFonts w:ascii="Times New Roman" w:hAnsi="Times New Roman" w:cs="Times New Roman"/>
          <w:sz w:val="24"/>
          <w:szCs w:val="24"/>
        </w:rPr>
        <w:t xml:space="preserve"> činí 1 000 Kč, může </w:t>
      </w:r>
      <w:r w:rsidR="00397C20" w:rsidRPr="00CC4883">
        <w:rPr>
          <w:rFonts w:ascii="Times New Roman" w:hAnsi="Times New Roman" w:cs="Times New Roman"/>
          <w:sz w:val="24"/>
          <w:szCs w:val="24"/>
        </w:rPr>
        <w:t xml:space="preserve">však </w:t>
      </w:r>
      <w:r w:rsidRPr="00CC4883">
        <w:rPr>
          <w:rFonts w:ascii="Times New Roman" w:hAnsi="Times New Roman" w:cs="Times New Roman"/>
          <w:sz w:val="24"/>
          <w:szCs w:val="24"/>
        </w:rPr>
        <w:t xml:space="preserve">být zvýšena o 1 500 Kč ve zvláště složitých případech, nebo pokud byl přibrán znalec z jiného oboru než psychiatrie. Pokud byl přizván znalec z oboru psychiatrie, zvyšuje se </w:t>
      </w:r>
      <w:r w:rsidR="00397C20" w:rsidRPr="00CC4883">
        <w:rPr>
          <w:rFonts w:ascii="Times New Roman" w:hAnsi="Times New Roman" w:cs="Times New Roman"/>
          <w:sz w:val="24"/>
          <w:szCs w:val="24"/>
        </w:rPr>
        <w:t xml:space="preserve">tato paušální částka o 2 500 Kč, </w:t>
      </w:r>
      <w:r w:rsidRPr="00CC4883">
        <w:rPr>
          <w:rFonts w:ascii="Times New Roman" w:hAnsi="Times New Roman" w:cs="Times New Roman"/>
          <w:sz w:val="24"/>
          <w:szCs w:val="24"/>
        </w:rPr>
        <w:t>bylo</w:t>
      </w:r>
      <w:r w:rsidR="00397C20" w:rsidRPr="00CC4883">
        <w:rPr>
          <w:rFonts w:ascii="Times New Roman" w:hAnsi="Times New Roman" w:cs="Times New Roman"/>
          <w:sz w:val="24"/>
          <w:szCs w:val="24"/>
        </w:rPr>
        <w:t>-li</w:t>
      </w:r>
      <w:r w:rsidRPr="00CC4883">
        <w:rPr>
          <w:rFonts w:ascii="Times New Roman" w:hAnsi="Times New Roman" w:cs="Times New Roman"/>
          <w:sz w:val="24"/>
          <w:szCs w:val="24"/>
        </w:rPr>
        <w:t xml:space="preserve"> přibráno více znal</w:t>
      </w:r>
      <w:r w:rsidR="00397C20" w:rsidRPr="00CC4883">
        <w:rPr>
          <w:rFonts w:ascii="Times New Roman" w:hAnsi="Times New Roman" w:cs="Times New Roman"/>
          <w:sz w:val="24"/>
          <w:szCs w:val="24"/>
        </w:rPr>
        <w:t xml:space="preserve">ců, částky za znalce se sčítají, a to až do celkové výše </w:t>
      </w:r>
      <w:r w:rsidRPr="00CC4883">
        <w:rPr>
          <w:rFonts w:ascii="Times New Roman" w:hAnsi="Times New Roman" w:cs="Times New Roman"/>
          <w:sz w:val="24"/>
          <w:szCs w:val="24"/>
        </w:rPr>
        <w:t xml:space="preserve">6 000 Kč. </w:t>
      </w:r>
      <w:r w:rsidR="00791C93" w:rsidRPr="00CC4883">
        <w:rPr>
          <w:rFonts w:ascii="Times New Roman" w:hAnsi="Times New Roman" w:cs="Times New Roman"/>
          <w:sz w:val="24"/>
          <w:szCs w:val="24"/>
        </w:rPr>
        <w:t>Postihem za správní delikt není dotčena odpovědnost za způsobenou škodu.</w:t>
      </w:r>
    </w:p>
    <w:p w:rsidR="00B573E0" w:rsidRPr="00CC4883" w:rsidRDefault="00B573E0" w:rsidP="007300B8">
      <w:pPr>
        <w:widowControl w:val="0"/>
        <w:autoSpaceDE w:val="0"/>
        <w:autoSpaceDN w:val="0"/>
        <w:adjustRightInd w:val="0"/>
        <w:spacing w:after="0" w:line="360" w:lineRule="auto"/>
        <w:jc w:val="both"/>
        <w:rPr>
          <w:rFonts w:ascii="Arial" w:hAnsi="Arial" w:cs="Arial"/>
          <w:b/>
          <w:bCs/>
          <w:sz w:val="24"/>
          <w:szCs w:val="24"/>
        </w:rPr>
      </w:pPr>
      <w:r w:rsidRPr="00CC4883">
        <w:rPr>
          <w:rFonts w:ascii="Arial" w:hAnsi="Arial" w:cs="Arial"/>
          <w:b/>
          <w:bCs/>
          <w:sz w:val="24"/>
          <w:szCs w:val="24"/>
        </w:rPr>
        <w:t xml:space="preserve"> </w:t>
      </w:r>
    </w:p>
    <w:p w:rsidR="00CC4883" w:rsidRPr="007300B8" w:rsidRDefault="00CC4883" w:rsidP="000B2983">
      <w:pPr>
        <w:pStyle w:val="Odstavecseseznamem"/>
        <w:numPr>
          <w:ilvl w:val="0"/>
          <w:numId w:val="14"/>
        </w:numPr>
        <w:spacing w:line="360" w:lineRule="auto"/>
        <w:ind w:left="0" w:firstLine="0"/>
        <w:rPr>
          <w:rFonts w:ascii="Times New Roman" w:hAnsi="Times New Roman" w:cs="Times New Roman"/>
          <w:b/>
          <w:sz w:val="24"/>
          <w:szCs w:val="24"/>
        </w:rPr>
      </w:pPr>
      <w:r w:rsidRPr="007300B8">
        <w:rPr>
          <w:rFonts w:ascii="Times New Roman" w:hAnsi="Times New Roman" w:cs="Times New Roman"/>
          <w:b/>
          <w:sz w:val="24"/>
          <w:szCs w:val="24"/>
        </w:rPr>
        <w:t>Kritéria pro ukládání pokut za správní delikty (§ 36)</w:t>
      </w:r>
    </w:p>
    <w:p w:rsidR="00CC4883" w:rsidRPr="005E2702" w:rsidRDefault="00CC4883" w:rsidP="000B2983">
      <w:pPr>
        <w:spacing w:line="360" w:lineRule="auto"/>
        <w:jc w:val="both"/>
        <w:rPr>
          <w:rFonts w:ascii="Times New Roman" w:hAnsi="Times New Roman" w:cs="Times New Roman"/>
          <w:sz w:val="24"/>
          <w:szCs w:val="24"/>
        </w:rPr>
      </w:pPr>
      <w:r w:rsidRPr="005E2702">
        <w:rPr>
          <w:rFonts w:ascii="Times New Roman" w:hAnsi="Times New Roman" w:cs="Times New Roman"/>
          <w:sz w:val="24"/>
          <w:szCs w:val="24"/>
        </w:rPr>
        <w:t xml:space="preserve">Při stanovení výše pokuty správní orgán přihlíží zejména k závažnosti a k době trvání protiprávního jednání, ke kulturně politickému významu kulturní památky a k rozsahu hrozící nebo způsobené škody. Významná je okolnost, zda v případě způsobené škody je poškození kulturní památky vratné či nevratné. Právě tak, jako  dokonalá kopie nemůže nahradit zničený originál, ani pečlivě provedená oprava nemůže zcela nahradit </w:t>
      </w:r>
      <w:r w:rsidR="005E2702" w:rsidRPr="005E2702">
        <w:rPr>
          <w:rFonts w:ascii="Times New Roman" w:hAnsi="Times New Roman" w:cs="Times New Roman"/>
          <w:sz w:val="24"/>
          <w:szCs w:val="24"/>
        </w:rPr>
        <w:t xml:space="preserve">poškození </w:t>
      </w:r>
      <w:r w:rsidRPr="005E2702">
        <w:rPr>
          <w:rFonts w:ascii="Times New Roman" w:hAnsi="Times New Roman" w:cs="Times New Roman"/>
          <w:sz w:val="24"/>
          <w:szCs w:val="24"/>
        </w:rPr>
        <w:t xml:space="preserve">škodu autentické hmoty kulturní památky. Ani dokonale provedená kopie nemůže nahradit zničený originál a ani pečlivě a kvalifikovaně provedená oprava nemůže zcela nahradit škodu způsobenou nešetrným zásahem do autentické hmoty kulturní památky. </w:t>
      </w:r>
      <w:r w:rsidR="005E2702" w:rsidRPr="005E2702">
        <w:rPr>
          <w:rFonts w:ascii="Times New Roman" w:hAnsi="Times New Roman" w:cs="Times New Roman"/>
          <w:sz w:val="24"/>
          <w:szCs w:val="24"/>
        </w:rPr>
        <w:t xml:space="preserve">Zásadně je třeba přihlížet k tomu, zda </w:t>
      </w:r>
      <w:r w:rsidRPr="005E2702">
        <w:rPr>
          <w:rFonts w:ascii="Times New Roman" w:hAnsi="Times New Roman" w:cs="Times New Roman"/>
          <w:sz w:val="24"/>
          <w:szCs w:val="24"/>
        </w:rPr>
        <w:t>poškozením utrpěla vypovídací hodnota kulturní památky jako historického pramene</w:t>
      </w:r>
      <w:r w:rsidR="005E2702" w:rsidRPr="005E2702">
        <w:rPr>
          <w:rFonts w:ascii="Times New Roman" w:hAnsi="Times New Roman" w:cs="Times New Roman"/>
          <w:sz w:val="24"/>
          <w:szCs w:val="24"/>
        </w:rPr>
        <w:t>, což má za následek vznik nevratné škody.</w:t>
      </w:r>
      <w:r w:rsidRPr="005E2702">
        <w:rPr>
          <w:rFonts w:ascii="Times New Roman" w:hAnsi="Times New Roman" w:cs="Times New Roman"/>
          <w:sz w:val="24"/>
          <w:szCs w:val="24"/>
        </w:rPr>
        <w:t xml:space="preserve"> </w:t>
      </w:r>
    </w:p>
    <w:p w:rsidR="005E2702" w:rsidRPr="007300B8" w:rsidRDefault="005E2702" w:rsidP="000B2983">
      <w:pPr>
        <w:pStyle w:val="Odstavecseseznamem"/>
        <w:numPr>
          <w:ilvl w:val="0"/>
          <w:numId w:val="14"/>
        </w:numPr>
        <w:spacing w:line="360" w:lineRule="auto"/>
        <w:ind w:left="0" w:firstLine="0"/>
        <w:rPr>
          <w:rFonts w:ascii="Times New Roman" w:hAnsi="Times New Roman" w:cs="Times New Roman"/>
          <w:b/>
          <w:sz w:val="24"/>
          <w:szCs w:val="24"/>
        </w:rPr>
      </w:pPr>
      <w:r w:rsidRPr="007300B8">
        <w:rPr>
          <w:rFonts w:ascii="Times New Roman" w:hAnsi="Times New Roman" w:cs="Times New Roman"/>
          <w:b/>
          <w:sz w:val="24"/>
          <w:szCs w:val="24"/>
        </w:rPr>
        <w:t>Ukládání a vymáhání pokut za správní delikty a odpovědnost právnických osob (§ 37-38)</w:t>
      </w:r>
    </w:p>
    <w:p w:rsidR="00075E17" w:rsidRPr="006E15BA" w:rsidRDefault="005E2702" w:rsidP="000B2983">
      <w:pPr>
        <w:widowControl w:val="0"/>
        <w:autoSpaceDE w:val="0"/>
        <w:autoSpaceDN w:val="0"/>
        <w:adjustRightInd w:val="0"/>
        <w:spacing w:after="0" w:line="360" w:lineRule="auto"/>
        <w:jc w:val="both"/>
        <w:rPr>
          <w:rFonts w:ascii="Times New Roman" w:hAnsi="Times New Roman" w:cs="Times New Roman"/>
          <w:sz w:val="24"/>
          <w:szCs w:val="24"/>
        </w:rPr>
      </w:pPr>
      <w:r w:rsidRPr="006E15BA">
        <w:rPr>
          <w:rFonts w:ascii="Times New Roman" w:hAnsi="Times New Roman" w:cs="Times New Roman"/>
          <w:sz w:val="24"/>
          <w:szCs w:val="24"/>
        </w:rPr>
        <w:t xml:space="preserve">Podrobnosti o ukládání a vymáhání pokut upravuje § 37 zákona o státní památkové péči. Významná je okolnost, že pokutu lze uložit jen do jednoho roku ode dne, kdy se o porušení povinnosti dozvěděl orgán státní památkové péče, který je příslušný pokutu uložit, nejdéle však do tří let ode dne, kdy k porušení povinnosti došlo. Jednoletá lhůta představuje tzv. </w:t>
      </w:r>
      <w:r w:rsidRPr="006E15BA">
        <w:rPr>
          <w:rFonts w:ascii="Times New Roman" w:hAnsi="Times New Roman" w:cs="Times New Roman"/>
          <w:sz w:val="24"/>
          <w:szCs w:val="24"/>
        </w:rPr>
        <w:lastRenderedPageBreak/>
        <w:t xml:space="preserve">subjektivní, tříletá objektivní lhůtu. </w:t>
      </w:r>
      <w:r w:rsidR="00075E17" w:rsidRPr="006E15BA">
        <w:rPr>
          <w:rFonts w:ascii="Times New Roman" w:hAnsi="Times New Roman" w:cs="Times New Roman"/>
          <w:sz w:val="24"/>
          <w:szCs w:val="24"/>
        </w:rPr>
        <w:t>Objektivní lhůta</w:t>
      </w:r>
      <w:r w:rsidRPr="006E15BA">
        <w:rPr>
          <w:rFonts w:ascii="Times New Roman" w:hAnsi="Times New Roman" w:cs="Times New Roman"/>
          <w:sz w:val="24"/>
          <w:szCs w:val="24"/>
        </w:rPr>
        <w:t xml:space="preserve"> počíná běžet až ukon</w:t>
      </w:r>
      <w:r w:rsidR="00075E17" w:rsidRPr="006E15BA">
        <w:rPr>
          <w:rFonts w:ascii="Times New Roman" w:hAnsi="Times New Roman" w:cs="Times New Roman"/>
          <w:sz w:val="24"/>
          <w:szCs w:val="24"/>
        </w:rPr>
        <w:t xml:space="preserve">čením protiprávní činnosti, což je důležité </w:t>
      </w:r>
      <w:r w:rsidRPr="006E15BA">
        <w:rPr>
          <w:rFonts w:ascii="Times New Roman" w:hAnsi="Times New Roman" w:cs="Times New Roman"/>
          <w:sz w:val="24"/>
          <w:szCs w:val="24"/>
        </w:rPr>
        <w:t>u tzv. trvajících správních deliktů</w:t>
      </w:r>
      <w:r w:rsidR="00075E17" w:rsidRPr="006E15BA">
        <w:rPr>
          <w:rFonts w:ascii="Times New Roman" w:hAnsi="Times New Roman" w:cs="Times New Roman"/>
          <w:sz w:val="24"/>
          <w:szCs w:val="24"/>
        </w:rPr>
        <w:t>, kdy z toho důvodu</w:t>
      </w:r>
      <w:r w:rsidRPr="006E15BA">
        <w:rPr>
          <w:rFonts w:ascii="Times New Roman" w:hAnsi="Times New Roman" w:cs="Times New Roman"/>
          <w:sz w:val="24"/>
          <w:szCs w:val="24"/>
        </w:rPr>
        <w:t xml:space="preserve"> nemůže dojít k</w:t>
      </w:r>
      <w:r w:rsidR="00075E17" w:rsidRPr="006E15BA">
        <w:rPr>
          <w:rFonts w:ascii="Times New Roman" w:hAnsi="Times New Roman" w:cs="Times New Roman"/>
          <w:sz w:val="24"/>
          <w:szCs w:val="24"/>
        </w:rPr>
        <w:t> </w:t>
      </w:r>
      <w:r w:rsidRPr="006E15BA">
        <w:rPr>
          <w:rFonts w:ascii="Times New Roman" w:hAnsi="Times New Roman" w:cs="Times New Roman"/>
          <w:sz w:val="24"/>
          <w:szCs w:val="24"/>
        </w:rPr>
        <w:t>prekluzi</w:t>
      </w:r>
      <w:r w:rsidR="00075E17" w:rsidRPr="006E15BA">
        <w:rPr>
          <w:rFonts w:ascii="Times New Roman" w:hAnsi="Times New Roman" w:cs="Times New Roman"/>
          <w:sz w:val="24"/>
          <w:szCs w:val="24"/>
        </w:rPr>
        <w:t xml:space="preserve">. </w:t>
      </w:r>
      <w:r w:rsidRPr="006E15BA">
        <w:rPr>
          <w:rFonts w:ascii="Times New Roman" w:hAnsi="Times New Roman" w:cs="Times New Roman"/>
          <w:sz w:val="24"/>
          <w:szCs w:val="24"/>
        </w:rPr>
        <w:t xml:space="preserve"> </w:t>
      </w:r>
      <w:r w:rsidR="00075E17" w:rsidRPr="006E15BA">
        <w:rPr>
          <w:rFonts w:ascii="Times New Roman" w:hAnsi="Times New Roman" w:cs="Times New Roman"/>
          <w:sz w:val="24"/>
          <w:szCs w:val="24"/>
        </w:rPr>
        <w:t xml:space="preserve">Ustanovení § 38 cit. zákona stanoví, že uložením pokuty právnické osobě zůstává nedotčena odpovědnost právnické osoby, popřípadě jejich pracovníků, podle zvláštních předpisů. Protiprávní jednání může být postižitelné kromě zákona o státní památkové péči ještě podle dalších předpisů. Zaměstnanec právnické osoby, s níž bylo vedeno řízení </w:t>
      </w:r>
      <w:r w:rsidR="000B2983">
        <w:rPr>
          <w:rFonts w:ascii="Times New Roman" w:hAnsi="Times New Roman" w:cs="Times New Roman"/>
          <w:sz w:val="24"/>
          <w:szCs w:val="24"/>
        </w:rPr>
        <w:t xml:space="preserve">               </w:t>
      </w:r>
      <w:r w:rsidR="00075E17" w:rsidRPr="006E15BA">
        <w:rPr>
          <w:rFonts w:ascii="Times New Roman" w:hAnsi="Times New Roman" w:cs="Times New Roman"/>
          <w:sz w:val="24"/>
          <w:szCs w:val="24"/>
        </w:rPr>
        <w:t xml:space="preserve">o správním deliktu, tak může být např. trestně stíhán za poškozování cizí věci podle § 228 trestního zákona. </w:t>
      </w:r>
    </w:p>
    <w:p w:rsidR="006E15BA" w:rsidRPr="007300B8" w:rsidRDefault="006E15BA" w:rsidP="000B2983">
      <w:pPr>
        <w:pStyle w:val="Odstavecseseznamem"/>
        <w:numPr>
          <w:ilvl w:val="0"/>
          <w:numId w:val="14"/>
        </w:numPr>
        <w:spacing w:line="360" w:lineRule="auto"/>
        <w:ind w:left="0" w:firstLine="0"/>
        <w:rPr>
          <w:rFonts w:ascii="Times New Roman" w:hAnsi="Times New Roman" w:cs="Times New Roman"/>
          <w:b/>
          <w:sz w:val="24"/>
          <w:szCs w:val="24"/>
        </w:rPr>
      </w:pPr>
      <w:r w:rsidRPr="007300B8">
        <w:rPr>
          <w:rFonts w:ascii="Times New Roman" w:hAnsi="Times New Roman" w:cs="Times New Roman"/>
          <w:b/>
          <w:sz w:val="24"/>
          <w:szCs w:val="24"/>
        </w:rPr>
        <w:t>Přestupky (§</w:t>
      </w:r>
      <w:r w:rsidR="00E22AE8" w:rsidRPr="007300B8">
        <w:rPr>
          <w:rFonts w:ascii="Times New Roman" w:hAnsi="Times New Roman" w:cs="Times New Roman"/>
          <w:b/>
          <w:sz w:val="24"/>
          <w:szCs w:val="24"/>
        </w:rPr>
        <w:t>§</w:t>
      </w:r>
      <w:r w:rsidRPr="007300B8">
        <w:rPr>
          <w:rFonts w:ascii="Times New Roman" w:hAnsi="Times New Roman" w:cs="Times New Roman"/>
          <w:b/>
          <w:sz w:val="24"/>
          <w:szCs w:val="24"/>
        </w:rPr>
        <w:t xml:space="preserve"> 39</w:t>
      </w:r>
      <w:r w:rsidR="00E22AE8" w:rsidRPr="007300B8">
        <w:rPr>
          <w:rFonts w:ascii="Times New Roman" w:hAnsi="Times New Roman" w:cs="Times New Roman"/>
          <w:b/>
          <w:sz w:val="24"/>
          <w:szCs w:val="24"/>
        </w:rPr>
        <w:t xml:space="preserve"> - 41</w:t>
      </w:r>
      <w:r w:rsidRPr="007300B8">
        <w:rPr>
          <w:rFonts w:ascii="Times New Roman" w:hAnsi="Times New Roman" w:cs="Times New Roman"/>
          <w:b/>
          <w:sz w:val="24"/>
          <w:szCs w:val="24"/>
        </w:rPr>
        <w:t>)</w:t>
      </w:r>
    </w:p>
    <w:p w:rsidR="006E15BA" w:rsidRPr="004B38BB" w:rsidRDefault="006E15BA" w:rsidP="007300B8">
      <w:pPr>
        <w:widowControl w:val="0"/>
        <w:autoSpaceDE w:val="0"/>
        <w:autoSpaceDN w:val="0"/>
        <w:adjustRightInd w:val="0"/>
        <w:spacing w:after="0" w:line="360" w:lineRule="auto"/>
        <w:jc w:val="both"/>
        <w:rPr>
          <w:rFonts w:ascii="Times New Roman" w:hAnsi="Times New Roman" w:cs="Times New Roman"/>
          <w:sz w:val="24"/>
          <w:szCs w:val="24"/>
        </w:rPr>
      </w:pPr>
      <w:r w:rsidRPr="004B38BB">
        <w:rPr>
          <w:rFonts w:ascii="Times New Roman" w:hAnsi="Times New Roman" w:cs="Times New Roman"/>
          <w:sz w:val="24"/>
          <w:szCs w:val="24"/>
        </w:rPr>
        <w:t xml:space="preserve">Přestupky postihují protiprávní jednání fyzických osob, k němuž nedošlo v souvislosti s jejich případným podnikáním.  Obecnou úpravu přestupkového řízení obsahuje zákon č. 200/1990 Sb., o přestupcích (přestupkový zákon), ve znění pozdějších předpisů. </w:t>
      </w:r>
      <w:r w:rsidR="004B38BB" w:rsidRPr="004B38BB">
        <w:rPr>
          <w:rFonts w:ascii="Times New Roman" w:hAnsi="Times New Roman" w:cs="Times New Roman"/>
          <w:sz w:val="24"/>
          <w:szCs w:val="24"/>
        </w:rPr>
        <w:t xml:space="preserve">Novelizace zákonem </w:t>
      </w:r>
      <w:r w:rsidR="000B2983">
        <w:rPr>
          <w:rFonts w:ascii="Times New Roman" w:hAnsi="Times New Roman" w:cs="Times New Roman"/>
          <w:sz w:val="24"/>
          <w:szCs w:val="24"/>
        </w:rPr>
        <w:t xml:space="preserve">    </w:t>
      </w:r>
      <w:r w:rsidR="004B38BB" w:rsidRPr="004B38BB">
        <w:rPr>
          <w:rFonts w:ascii="Times New Roman" w:hAnsi="Times New Roman" w:cs="Times New Roman"/>
          <w:sz w:val="24"/>
          <w:szCs w:val="24"/>
        </w:rPr>
        <w:t xml:space="preserve">č. 189/2008 Sb. stanovila oproti původní právní úpravě za stejné protiprávní jednání všem subjektům (fyzické osoby, fyzické podnikající osoby i právnické osoby) stejný postih (stejná sankce), což vychází z principu rovnosti všech subjektů před zákonem i v oblasti správního trestání, jakkoli tato rovnost není u všech skutkových podstat přestupků a jiných správních deliktů uplatněna zcela důsledně. Náhrada nákladů přestupkového řízení je upravena shodně jako pro pokuty </w:t>
      </w:r>
      <w:r w:rsidR="004B38BB">
        <w:rPr>
          <w:rFonts w:ascii="Times New Roman" w:hAnsi="Times New Roman" w:cs="Times New Roman"/>
          <w:sz w:val="24"/>
          <w:szCs w:val="24"/>
        </w:rPr>
        <w:t>za správní delikty. Ustanovení § 39 zákona o státní památkové péči obsahuje následující skutkové podstaty přestupků:</w:t>
      </w:r>
      <w:r w:rsidRPr="004B38BB">
        <w:rPr>
          <w:rFonts w:ascii="Times New Roman" w:hAnsi="Times New Roman" w:cs="Times New Roman"/>
          <w:sz w:val="24"/>
          <w:szCs w:val="24"/>
        </w:rPr>
        <w:tab/>
      </w:r>
      <w:r w:rsidRPr="004B38BB">
        <w:rPr>
          <w:rFonts w:ascii="Times New Roman" w:hAnsi="Times New Roman" w:cs="Times New Roman"/>
          <w:sz w:val="24"/>
          <w:szCs w:val="24"/>
        </w:rPr>
        <w:tab/>
      </w:r>
    </w:p>
    <w:p w:rsidR="006E15BA" w:rsidRPr="004B38BB" w:rsidRDefault="006E15BA" w:rsidP="007300B8">
      <w:pPr>
        <w:spacing w:line="360" w:lineRule="auto"/>
        <w:jc w:val="both"/>
        <w:rPr>
          <w:rFonts w:ascii="Times New Roman" w:hAnsi="Times New Roman" w:cs="Times New Roman"/>
          <w:sz w:val="24"/>
          <w:szCs w:val="24"/>
        </w:rPr>
      </w:pPr>
      <w:r w:rsidRPr="004B38BB">
        <w:rPr>
          <w:rFonts w:ascii="Times New Roman" w:hAnsi="Times New Roman" w:cs="Times New Roman"/>
          <w:sz w:val="24"/>
          <w:szCs w:val="24"/>
        </w:rPr>
        <w:t>(1) Obecní úřad obce s rozšířenou působností může uložit pokutu až do výše 2.000.000 Kč fyzické osobě, který se dopustí přestupku tím, že</w:t>
      </w:r>
    </w:p>
    <w:p w:rsidR="006E15BA" w:rsidRPr="004B38BB" w:rsidRDefault="006E15BA" w:rsidP="007300B8">
      <w:pPr>
        <w:numPr>
          <w:ilvl w:val="0"/>
          <w:numId w:val="1"/>
        </w:numPr>
        <w:spacing w:after="0" w:line="360" w:lineRule="auto"/>
        <w:jc w:val="both"/>
        <w:rPr>
          <w:rFonts w:ascii="Times New Roman" w:hAnsi="Times New Roman" w:cs="Times New Roman"/>
          <w:sz w:val="24"/>
          <w:szCs w:val="24"/>
        </w:rPr>
      </w:pPr>
      <w:r w:rsidRPr="004B38BB">
        <w:rPr>
          <w:rFonts w:ascii="Times New Roman" w:hAnsi="Times New Roman" w:cs="Times New Roman"/>
          <w:sz w:val="24"/>
          <w:szCs w:val="24"/>
        </w:rPr>
        <w:t>nechrání věc</w:t>
      </w:r>
      <w:r w:rsidR="004650C9">
        <w:rPr>
          <w:rFonts w:ascii="Times New Roman" w:hAnsi="Times New Roman" w:cs="Times New Roman"/>
          <w:sz w:val="24"/>
          <w:szCs w:val="24"/>
        </w:rPr>
        <w:t xml:space="preserve"> nebo stavbu</w:t>
      </w:r>
      <w:r w:rsidRPr="004B38BB">
        <w:rPr>
          <w:rFonts w:ascii="Times New Roman" w:hAnsi="Times New Roman" w:cs="Times New Roman"/>
          <w:sz w:val="24"/>
          <w:szCs w:val="24"/>
        </w:rPr>
        <w:t xml:space="preserve"> před poškozením, zničením nebo odcizením od doručení vyrozumění o podání návrhu na prohlášení věci za kulturní památku nebo o tom, že ministerstvo kultury hodlá věc</w:t>
      </w:r>
      <w:r w:rsidR="004650C9">
        <w:rPr>
          <w:rFonts w:ascii="Times New Roman" w:hAnsi="Times New Roman" w:cs="Times New Roman"/>
          <w:sz w:val="24"/>
          <w:szCs w:val="24"/>
        </w:rPr>
        <w:t xml:space="preserve"> nebo stavbu</w:t>
      </w:r>
      <w:r w:rsidRPr="004B38BB">
        <w:rPr>
          <w:rFonts w:ascii="Times New Roman" w:hAnsi="Times New Roman" w:cs="Times New Roman"/>
          <w:sz w:val="24"/>
          <w:szCs w:val="24"/>
        </w:rPr>
        <w:t xml:space="preserve"> prohlásit za kulturní památku z vlastního podnětu až do rozhodnutí ministerstva kultury,</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b)</w:t>
      </w:r>
      <w:r w:rsidRPr="004B38BB">
        <w:rPr>
          <w:rFonts w:ascii="Times New Roman" w:hAnsi="Times New Roman" w:cs="Times New Roman"/>
          <w:sz w:val="24"/>
          <w:szCs w:val="24"/>
        </w:rPr>
        <w:tab/>
        <w:t>nesplní oznamovací povinnost stanovenou v § 3 odst. 5, § 12 tohoto zákona,</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c)</w:t>
      </w:r>
      <w:r w:rsidRPr="004B38BB">
        <w:rPr>
          <w:rFonts w:ascii="Times New Roman" w:hAnsi="Times New Roman" w:cs="Times New Roman"/>
          <w:sz w:val="24"/>
          <w:szCs w:val="24"/>
        </w:rPr>
        <w:tab/>
        <w:t xml:space="preserve">nepečuje o zachování kulturní památky, neudržuje ji v dobrém stavu a nechrání ji před ohrožením, poškozením, znehodnocením nebo odcizením, nebo kulturní památku </w:t>
      </w:r>
      <w:r w:rsidRPr="004B38BB">
        <w:rPr>
          <w:rFonts w:ascii="Times New Roman" w:hAnsi="Times New Roman" w:cs="Times New Roman"/>
          <w:sz w:val="24"/>
          <w:szCs w:val="24"/>
        </w:rPr>
        <w:lastRenderedPageBreak/>
        <w:t>užívá způsobem, který neodpovídá jejímu kulturně politickému významu, památkové hodnotě nebo technickému stavu,</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d)</w:t>
      </w:r>
      <w:r w:rsidRPr="004B38BB">
        <w:rPr>
          <w:rFonts w:ascii="Times New Roman" w:hAnsi="Times New Roman" w:cs="Times New Roman"/>
          <w:sz w:val="24"/>
          <w:szCs w:val="24"/>
        </w:rPr>
        <w:tab/>
        <w:t>poruší podmínky určené v rozhodnutí o vymezení ochranného pásma nemovité kulturní památky, nemovité národní kulturní památky, památkové rezervace nebo památkové zóny,</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e)</w:t>
      </w:r>
      <w:r w:rsidRPr="004B38BB">
        <w:rPr>
          <w:rFonts w:ascii="Times New Roman" w:hAnsi="Times New Roman" w:cs="Times New Roman"/>
          <w:sz w:val="24"/>
          <w:szCs w:val="24"/>
        </w:rPr>
        <w:tab/>
        <w:t>provádí obnovu kulturní památky bez závazného stanoviska obecního úřadu obce s rozšířenou působností nebo nedodržuje podmínky určené v tomto závazném stanovisku,</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f)</w:t>
      </w:r>
      <w:r w:rsidRPr="004B38BB">
        <w:rPr>
          <w:rFonts w:ascii="Times New Roman" w:hAnsi="Times New Roman" w:cs="Times New Roman"/>
          <w:sz w:val="24"/>
          <w:szCs w:val="24"/>
        </w:rPr>
        <w:tab/>
        <w:t>provádí neoprávněné výkopy na území s archeologickými nálezy,</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g)</w:t>
      </w:r>
      <w:r w:rsidRPr="004B38BB">
        <w:rPr>
          <w:rFonts w:ascii="Times New Roman" w:hAnsi="Times New Roman" w:cs="Times New Roman"/>
          <w:sz w:val="24"/>
          <w:szCs w:val="24"/>
        </w:rPr>
        <w:tab/>
        <w:t xml:space="preserve">provádí stavbu, změnu stavby, terénní úpravy, umístění nebo odstranění zařízení, odstranění stavby, úpravu dřevin 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w:t>
      </w:r>
      <w:r w:rsidR="000B2983">
        <w:rPr>
          <w:rFonts w:ascii="Times New Roman" w:hAnsi="Times New Roman" w:cs="Times New Roman"/>
          <w:sz w:val="24"/>
          <w:szCs w:val="24"/>
        </w:rPr>
        <w:t xml:space="preserve">          </w:t>
      </w:r>
      <w:r w:rsidRPr="004B38BB">
        <w:rPr>
          <w:rFonts w:ascii="Times New Roman" w:hAnsi="Times New Roman" w:cs="Times New Roman"/>
          <w:sz w:val="24"/>
          <w:szCs w:val="24"/>
        </w:rPr>
        <w:t xml:space="preserve">s rozšířenou působností podle § 14 odst. 2 nebo nedodržuje podmínky uvedené </w:t>
      </w:r>
      <w:r w:rsidR="000B2983">
        <w:rPr>
          <w:rFonts w:ascii="Times New Roman" w:hAnsi="Times New Roman" w:cs="Times New Roman"/>
          <w:sz w:val="24"/>
          <w:szCs w:val="24"/>
        </w:rPr>
        <w:t xml:space="preserve">           </w:t>
      </w:r>
      <w:r w:rsidRPr="004B38BB">
        <w:rPr>
          <w:rFonts w:ascii="Times New Roman" w:hAnsi="Times New Roman" w:cs="Times New Roman"/>
          <w:sz w:val="24"/>
          <w:szCs w:val="24"/>
        </w:rPr>
        <w:t>v tomto závazném stanovisku, nejde-li o případ vyloučení povinnosti tohoto vlastníka (správce, uživatele) vyžádat si závazné stanovisko (§ 17),</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h)</w:t>
      </w:r>
      <w:r w:rsidRPr="004B38BB">
        <w:rPr>
          <w:rFonts w:ascii="Times New Roman" w:hAnsi="Times New Roman" w:cs="Times New Roman"/>
          <w:sz w:val="24"/>
          <w:szCs w:val="24"/>
        </w:rPr>
        <w:tab/>
        <w:t>provádí restaurování, jde-li o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i)</w:t>
      </w:r>
      <w:r w:rsidRPr="004B38BB">
        <w:rPr>
          <w:rFonts w:ascii="Times New Roman" w:hAnsi="Times New Roman" w:cs="Times New Roman"/>
          <w:sz w:val="24"/>
          <w:szCs w:val="24"/>
        </w:rPr>
        <w:tab/>
        <w:t>jako držitel povolení k restaurování neoznámil ministerstvu kultury neprodleně změnu údajů podle § 14a odst. 9,</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j)</w:t>
      </w:r>
      <w:r w:rsidRPr="004B38BB">
        <w:rPr>
          <w:rFonts w:ascii="Times New Roman" w:hAnsi="Times New Roman" w:cs="Times New Roman"/>
          <w:sz w:val="24"/>
          <w:szCs w:val="24"/>
        </w:rPr>
        <w:tab/>
        <w:t>porušuje jiné povinnosti stanovené tímto zákonem.</w:t>
      </w:r>
    </w:p>
    <w:p w:rsidR="006E15BA" w:rsidRPr="004B38BB" w:rsidRDefault="006E15BA" w:rsidP="007300B8">
      <w:pPr>
        <w:spacing w:line="360" w:lineRule="auto"/>
        <w:ind w:firstLine="708"/>
        <w:jc w:val="both"/>
        <w:rPr>
          <w:rFonts w:ascii="Times New Roman" w:hAnsi="Times New Roman" w:cs="Times New Roman"/>
          <w:sz w:val="24"/>
          <w:szCs w:val="24"/>
        </w:rPr>
      </w:pPr>
      <w:r w:rsidRPr="004B38BB">
        <w:rPr>
          <w:rFonts w:ascii="Times New Roman" w:hAnsi="Times New Roman" w:cs="Times New Roman"/>
          <w:sz w:val="24"/>
          <w:szCs w:val="24"/>
        </w:rPr>
        <w:t>(2) Krajský úřad může uložit pokutu do výše 4 000 000 Kč fyzické osobě, který se dopustí přestupku tím, že</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lastRenderedPageBreak/>
        <w:t>a)</w:t>
      </w:r>
      <w:r w:rsidRPr="004B38BB">
        <w:rPr>
          <w:rFonts w:ascii="Times New Roman" w:hAnsi="Times New Roman" w:cs="Times New Roman"/>
          <w:sz w:val="24"/>
          <w:szCs w:val="24"/>
        </w:rPr>
        <w:tab/>
        <w:t xml:space="preserve">nepečuje o zachování národní kulturní památky, neudržuje ji v dobrém stavu </w:t>
      </w:r>
      <w:r w:rsidR="000B2983">
        <w:rPr>
          <w:rFonts w:ascii="Times New Roman" w:hAnsi="Times New Roman" w:cs="Times New Roman"/>
          <w:sz w:val="24"/>
          <w:szCs w:val="24"/>
        </w:rPr>
        <w:t xml:space="preserve">               </w:t>
      </w:r>
      <w:r w:rsidRPr="004B38BB">
        <w:rPr>
          <w:rFonts w:ascii="Times New Roman" w:hAnsi="Times New Roman" w:cs="Times New Roman"/>
          <w:sz w:val="24"/>
          <w:szCs w:val="24"/>
        </w:rPr>
        <w:t>a nechrání ji před ohrožením, poškozením, znehodnocením nebo odcizením, nebo národní kulturní památku užívá způsobem, který neodpovídá jejímu kulturně politickému významu, památkové hodnotě nebo technickému stavu,</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b)</w:t>
      </w:r>
      <w:r w:rsidRPr="004B38BB">
        <w:rPr>
          <w:rFonts w:ascii="Times New Roman" w:hAnsi="Times New Roman" w:cs="Times New Roman"/>
          <w:sz w:val="24"/>
          <w:szCs w:val="24"/>
        </w:rPr>
        <w:tab/>
        <w:t>provádí obnovu národní kulturní památky bez závazného stanoviska krajského úřadu nebo nedodržuje podmínky určené v tomto závazném stanovisku,</w:t>
      </w:r>
    </w:p>
    <w:p w:rsidR="004650C9"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c)</w:t>
      </w:r>
      <w:r w:rsidRPr="004B38BB">
        <w:rPr>
          <w:rFonts w:ascii="Times New Roman" w:hAnsi="Times New Roman" w:cs="Times New Roman"/>
          <w:sz w:val="24"/>
          <w:szCs w:val="24"/>
        </w:rPr>
        <w:tab/>
      </w:r>
      <w:r w:rsidR="004650C9">
        <w:rPr>
          <w:rFonts w:ascii="Times New Roman" w:hAnsi="Times New Roman" w:cs="Times New Roman"/>
          <w:sz w:val="24"/>
          <w:szCs w:val="24"/>
        </w:rPr>
        <w:t>přemístí bez předchozího souhlasu krajského úřadu stavbu, která je kulturní památkou, nebo trvale přemístí bez předchozího souhlasu krajského úřadu z veřejně přístupného místa movitou, která je kulturní památkou</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 xml:space="preserve">d) </w:t>
      </w:r>
      <w:r w:rsidRPr="004B38BB">
        <w:rPr>
          <w:rFonts w:ascii="Times New Roman" w:hAnsi="Times New Roman" w:cs="Times New Roman"/>
          <w:sz w:val="24"/>
          <w:szCs w:val="24"/>
        </w:rPr>
        <w:tab/>
        <w:t>zapůjčí do zahraničí nebo se pokusí do zahraničí vyvézt nebo vyveze kulturní památku bez předchozího souhlasu ministerstva kultury,</w:t>
      </w:r>
    </w:p>
    <w:p w:rsidR="006E15BA" w:rsidRPr="004B38BB" w:rsidRDefault="006E15BA" w:rsidP="007300B8">
      <w:pPr>
        <w:spacing w:line="360" w:lineRule="auto"/>
        <w:ind w:left="709" w:hanging="709"/>
        <w:jc w:val="both"/>
        <w:rPr>
          <w:rFonts w:ascii="Times New Roman" w:hAnsi="Times New Roman" w:cs="Times New Roman"/>
          <w:sz w:val="24"/>
          <w:szCs w:val="24"/>
        </w:rPr>
      </w:pPr>
      <w:r w:rsidRPr="004B38BB">
        <w:rPr>
          <w:rFonts w:ascii="Times New Roman" w:hAnsi="Times New Roman" w:cs="Times New Roman"/>
          <w:sz w:val="24"/>
          <w:szCs w:val="24"/>
        </w:rPr>
        <w:t>e)</w:t>
      </w:r>
      <w:r w:rsidRPr="004B38BB">
        <w:rPr>
          <w:rFonts w:ascii="Times New Roman" w:hAnsi="Times New Roman" w:cs="Times New Roman"/>
          <w:sz w:val="24"/>
          <w:szCs w:val="24"/>
        </w:rPr>
        <w:tab/>
        <w:t>provádí restaurování, jde-li o národní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6E15BA" w:rsidRPr="004B38BB" w:rsidRDefault="006E15BA" w:rsidP="007300B8">
      <w:pPr>
        <w:spacing w:line="360" w:lineRule="auto"/>
        <w:ind w:left="709" w:hanging="709"/>
        <w:rPr>
          <w:rFonts w:ascii="Times New Roman" w:hAnsi="Times New Roman" w:cs="Times New Roman"/>
          <w:sz w:val="24"/>
          <w:szCs w:val="24"/>
        </w:rPr>
      </w:pPr>
      <w:r w:rsidRPr="004B38BB">
        <w:rPr>
          <w:rFonts w:ascii="Times New Roman" w:hAnsi="Times New Roman" w:cs="Times New Roman"/>
          <w:sz w:val="24"/>
          <w:szCs w:val="24"/>
        </w:rPr>
        <w:t>f)</w:t>
      </w:r>
      <w:r w:rsidRPr="004B38BB">
        <w:rPr>
          <w:rFonts w:ascii="Times New Roman" w:hAnsi="Times New Roman" w:cs="Times New Roman"/>
          <w:sz w:val="24"/>
          <w:szCs w:val="24"/>
        </w:rPr>
        <w:tab/>
        <w:t>neplní oznamovací povinnost stanovenou v § 21 odst. 4, § 22 odst. 2 nebo § 23 odst. 2 tohoto zákona,</w:t>
      </w:r>
    </w:p>
    <w:p w:rsidR="006E15BA" w:rsidRPr="004B38BB" w:rsidRDefault="006E15BA" w:rsidP="007300B8">
      <w:pPr>
        <w:spacing w:line="360" w:lineRule="auto"/>
        <w:ind w:left="720" w:hanging="720"/>
        <w:jc w:val="both"/>
        <w:rPr>
          <w:rFonts w:ascii="Times New Roman" w:hAnsi="Times New Roman" w:cs="Times New Roman"/>
          <w:sz w:val="24"/>
          <w:szCs w:val="24"/>
        </w:rPr>
      </w:pPr>
      <w:r w:rsidRPr="004B38BB">
        <w:rPr>
          <w:rFonts w:ascii="Times New Roman" w:hAnsi="Times New Roman" w:cs="Times New Roman"/>
          <w:sz w:val="24"/>
          <w:szCs w:val="24"/>
        </w:rPr>
        <w:t xml:space="preserve">g) </w:t>
      </w:r>
      <w:r w:rsidRPr="004B38BB">
        <w:rPr>
          <w:rFonts w:ascii="Times New Roman" w:hAnsi="Times New Roman" w:cs="Times New Roman"/>
          <w:sz w:val="24"/>
          <w:szCs w:val="24"/>
        </w:rPr>
        <w:tab/>
        <w:t>provádí v rozporu s § 21 odst. 2 archeologický výzkum, nebo provádí archeologický výzkum, přestože není osobou oprávněnou k výzkumům podle § 21a odst. 2, nebo postupuje v rozporu se zákazem podle § 35 odst. 4 nebo § 39 odst. 4.</w:t>
      </w:r>
    </w:p>
    <w:p w:rsidR="006E15BA" w:rsidRPr="004B38BB" w:rsidRDefault="006E15BA" w:rsidP="007300B8">
      <w:pPr>
        <w:pStyle w:val="Textparagrafu"/>
        <w:spacing w:before="0" w:line="360" w:lineRule="auto"/>
        <w:ind w:firstLine="720"/>
        <w:rPr>
          <w:szCs w:val="24"/>
        </w:rPr>
      </w:pPr>
      <w:r w:rsidRPr="004B38BB">
        <w:rPr>
          <w:szCs w:val="24"/>
        </w:rPr>
        <w:t>(3) Ministerstvo kultury může zakázat restaurování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6E15BA" w:rsidRPr="004B38BB" w:rsidRDefault="006E15BA" w:rsidP="007300B8">
      <w:pPr>
        <w:pStyle w:val="Textparagrafu"/>
        <w:spacing w:before="0" w:line="360" w:lineRule="auto"/>
        <w:ind w:firstLine="720"/>
        <w:rPr>
          <w:szCs w:val="24"/>
        </w:rPr>
      </w:pPr>
      <w:r w:rsidRPr="004B38BB">
        <w:rPr>
          <w:szCs w:val="24"/>
        </w:rPr>
        <w:lastRenderedPageBreak/>
        <w:t>(4) Ministerstvo kultury může zakázat provádění archeologických výzkumů fyzické osobě oprávněné k provádění archeologických výzkumů, pokud provádí archeologické výzkumy, které archeologické nálezy ohrožují nebo poškozují, a to až na dobu 2 let.</w:t>
      </w:r>
    </w:p>
    <w:p w:rsidR="006E15BA" w:rsidRDefault="006E15BA" w:rsidP="007300B8">
      <w:pPr>
        <w:spacing w:line="360" w:lineRule="auto"/>
        <w:ind w:firstLine="720"/>
        <w:jc w:val="both"/>
        <w:rPr>
          <w:rFonts w:ascii="Times New Roman" w:hAnsi="Times New Roman" w:cs="Times New Roman"/>
          <w:sz w:val="24"/>
          <w:szCs w:val="24"/>
        </w:rPr>
      </w:pPr>
      <w:r w:rsidRPr="004B38BB">
        <w:rPr>
          <w:rFonts w:ascii="Times New Roman" w:hAnsi="Times New Roman" w:cs="Times New Roman"/>
          <w:sz w:val="24"/>
          <w:szCs w:val="24"/>
        </w:rPr>
        <w:t>(5) Podání rozkladu proti rozhodnutí o zákazu restaurování podle odstavce 3 nebo o zákazu provádění archeologických výzkumů podle odstavce 4, vydanému Ministerstvem kultury, nemá odkladný účinek.</w:t>
      </w:r>
    </w:p>
    <w:p w:rsidR="00E22AE8" w:rsidRPr="004B38BB" w:rsidRDefault="00E22AE8" w:rsidP="007300B8">
      <w:pPr>
        <w:spacing w:line="360" w:lineRule="auto"/>
        <w:jc w:val="both"/>
        <w:rPr>
          <w:rFonts w:ascii="Times New Roman" w:hAnsi="Times New Roman" w:cs="Times New Roman"/>
          <w:sz w:val="24"/>
          <w:szCs w:val="24"/>
        </w:rPr>
      </w:pPr>
      <w:r>
        <w:rPr>
          <w:rFonts w:ascii="Times New Roman" w:hAnsi="Times New Roman" w:cs="Times New Roman"/>
          <w:sz w:val="24"/>
          <w:szCs w:val="24"/>
        </w:rPr>
        <w:t>Ukládání a vymáhání pokut za přestupky je obdobné jako u pokut za správní delikty.</w:t>
      </w:r>
    </w:p>
    <w:p w:rsidR="00E22AE8" w:rsidRDefault="00E22AE8" w:rsidP="003D1D92">
      <w:pPr>
        <w:spacing w:line="360" w:lineRule="auto"/>
        <w:jc w:val="center"/>
        <w:rPr>
          <w:rFonts w:ascii="Times New Roman" w:hAnsi="Times New Roman" w:cs="Times New Roman"/>
          <w:b/>
          <w:sz w:val="24"/>
          <w:szCs w:val="24"/>
        </w:rPr>
      </w:pPr>
      <w:r w:rsidRPr="004F366B">
        <w:rPr>
          <w:rFonts w:ascii="Times New Roman" w:hAnsi="Times New Roman" w:cs="Times New Roman"/>
          <w:b/>
          <w:sz w:val="24"/>
          <w:szCs w:val="24"/>
        </w:rPr>
        <w:t>U</w:t>
      </w:r>
      <w:r w:rsidR="003D1D92">
        <w:rPr>
          <w:rFonts w:ascii="Times New Roman" w:hAnsi="Times New Roman" w:cs="Times New Roman"/>
          <w:b/>
          <w:sz w:val="24"/>
          <w:szCs w:val="24"/>
        </w:rPr>
        <w:t>stanovení společná a závěrečná</w:t>
      </w:r>
      <w:r w:rsidR="007300B8">
        <w:rPr>
          <w:rFonts w:ascii="Times New Roman" w:hAnsi="Times New Roman" w:cs="Times New Roman"/>
          <w:b/>
          <w:sz w:val="24"/>
          <w:szCs w:val="24"/>
        </w:rPr>
        <w:t xml:space="preserve"> (§§ 42 – 45)</w:t>
      </w:r>
    </w:p>
    <w:p w:rsidR="003D1D92" w:rsidRDefault="003D1D92" w:rsidP="003D1D92">
      <w:pPr>
        <w:pStyle w:val="Nadpis4"/>
        <w:spacing w:after="120" w:line="360" w:lineRule="auto"/>
        <w:jc w:val="center"/>
        <w:rPr>
          <w:b w:val="0"/>
          <w:szCs w:val="24"/>
        </w:rPr>
      </w:pPr>
      <w:r>
        <w:rPr>
          <w:b w:val="0"/>
          <w:szCs w:val="24"/>
        </w:rPr>
        <w:t>(Část šestá zákona o státní památkové péči)</w:t>
      </w:r>
    </w:p>
    <w:p w:rsidR="009167DA" w:rsidRPr="004F366B" w:rsidRDefault="00E22AE8" w:rsidP="007300B8">
      <w:pPr>
        <w:widowControl w:val="0"/>
        <w:autoSpaceDE w:val="0"/>
        <w:autoSpaceDN w:val="0"/>
        <w:adjustRightInd w:val="0"/>
        <w:spacing w:after="0" w:line="360" w:lineRule="auto"/>
        <w:jc w:val="both"/>
        <w:rPr>
          <w:rFonts w:ascii="Times New Roman" w:hAnsi="Times New Roman" w:cs="Times New Roman"/>
          <w:sz w:val="24"/>
          <w:szCs w:val="24"/>
        </w:rPr>
      </w:pPr>
      <w:r w:rsidRPr="007300B8">
        <w:rPr>
          <w:rFonts w:ascii="Times New Roman" w:hAnsi="Times New Roman" w:cs="Times New Roman"/>
          <w:sz w:val="24"/>
          <w:szCs w:val="24"/>
        </w:rPr>
        <w:t>Ustanovení</w:t>
      </w:r>
      <w:r w:rsidR="007300B8">
        <w:rPr>
          <w:rFonts w:ascii="Times New Roman" w:hAnsi="Times New Roman" w:cs="Times New Roman"/>
          <w:b/>
          <w:sz w:val="24"/>
          <w:szCs w:val="24"/>
        </w:rPr>
        <w:t xml:space="preserve"> </w:t>
      </w:r>
      <w:r w:rsidR="007300B8">
        <w:rPr>
          <w:rFonts w:ascii="Times New Roman" w:hAnsi="Times New Roman" w:cs="Times New Roman"/>
          <w:sz w:val="24"/>
          <w:szCs w:val="24"/>
        </w:rPr>
        <w:t>§ 42</w:t>
      </w:r>
      <w:r w:rsidR="009167DA" w:rsidRPr="004F366B">
        <w:rPr>
          <w:rFonts w:ascii="Times New Roman" w:hAnsi="Times New Roman" w:cs="Times New Roman"/>
          <w:sz w:val="24"/>
          <w:szCs w:val="24"/>
        </w:rPr>
        <w:t xml:space="preserve"> </w:t>
      </w:r>
      <w:r w:rsidR="007300B8">
        <w:rPr>
          <w:rFonts w:ascii="Times New Roman" w:hAnsi="Times New Roman" w:cs="Times New Roman"/>
          <w:sz w:val="24"/>
          <w:szCs w:val="24"/>
        </w:rPr>
        <w:t xml:space="preserve">zákona o státní památkové péči </w:t>
      </w:r>
      <w:r w:rsidR="009167DA" w:rsidRPr="004F366B">
        <w:rPr>
          <w:rFonts w:ascii="Times New Roman" w:hAnsi="Times New Roman" w:cs="Times New Roman"/>
          <w:sz w:val="24"/>
          <w:szCs w:val="24"/>
        </w:rPr>
        <w:t xml:space="preserve">upravuje návaznost na dřívější předpisy, přičemž je však explicitně nejmenuje. Jde výhradně o zákon o kulturních památkách a předpisy vydané k jeho provedení. Dále upravuje otázky vzájemnosti ve vztahu k movitým kulturním památkám a národním kulturním památkám se Slovenskou republikou a odkazuje na zvláštní právní úpravu památkové ochrany archiválií. </w:t>
      </w:r>
    </w:p>
    <w:p w:rsidR="009167DA" w:rsidRPr="004F366B" w:rsidRDefault="009167DA" w:rsidP="007300B8">
      <w:pPr>
        <w:widowControl w:val="0"/>
        <w:autoSpaceDE w:val="0"/>
        <w:autoSpaceDN w:val="0"/>
        <w:adjustRightInd w:val="0"/>
        <w:spacing w:after="0" w:line="360" w:lineRule="auto"/>
        <w:rPr>
          <w:rFonts w:ascii="Times New Roman" w:hAnsi="Times New Roman" w:cs="Times New Roman"/>
          <w:sz w:val="24"/>
          <w:szCs w:val="24"/>
        </w:rPr>
      </w:pPr>
    </w:p>
    <w:p w:rsidR="0066464F" w:rsidRPr="004F366B" w:rsidRDefault="0066464F" w:rsidP="007300B8">
      <w:pPr>
        <w:spacing w:line="360" w:lineRule="auto"/>
        <w:rPr>
          <w:rFonts w:ascii="Times New Roman" w:hAnsi="Times New Roman" w:cs="Times New Roman"/>
          <w:sz w:val="24"/>
          <w:szCs w:val="24"/>
        </w:rPr>
      </w:pPr>
      <w:r w:rsidRPr="004F366B">
        <w:rPr>
          <w:rFonts w:ascii="Times New Roman" w:hAnsi="Times New Roman" w:cs="Times New Roman"/>
          <w:sz w:val="24"/>
          <w:szCs w:val="24"/>
        </w:rPr>
        <w:t>Ustanovení § 42a zákona o státní památkové péči stanoví, že působnosti stanovené krajskému úřadu nebo obecnímu úřadu obce s rozšířenou působností podle tohoto zákona jsou výkonem přenesené působnosti (na rozdíl od samostatné působnosti orgánů samosprávy).</w:t>
      </w:r>
    </w:p>
    <w:p w:rsidR="0066464F" w:rsidRPr="004F366B" w:rsidRDefault="0066464F" w:rsidP="000B2983">
      <w:pPr>
        <w:spacing w:line="360" w:lineRule="auto"/>
        <w:jc w:val="both"/>
        <w:rPr>
          <w:rFonts w:ascii="Times New Roman" w:hAnsi="Times New Roman" w:cs="Times New Roman"/>
          <w:sz w:val="24"/>
          <w:szCs w:val="24"/>
        </w:rPr>
      </w:pPr>
      <w:r w:rsidRPr="004F366B">
        <w:rPr>
          <w:rFonts w:ascii="Times New Roman" w:hAnsi="Times New Roman" w:cs="Times New Roman"/>
          <w:sz w:val="24"/>
          <w:szCs w:val="24"/>
        </w:rPr>
        <w:t xml:space="preserve">V § 43 zákona o státní památkové péči je obecně upraveno, kterých subjektů se týkají práva a povinnosti stanovené tímto zákonem vlastníku kulturní památky. Ustanovení nebylo novelizováno a je již částečně obsoletní. </w:t>
      </w:r>
    </w:p>
    <w:p w:rsidR="0066464F" w:rsidRPr="004F366B" w:rsidRDefault="0066464F" w:rsidP="000B2983">
      <w:pPr>
        <w:spacing w:line="360" w:lineRule="auto"/>
        <w:jc w:val="both"/>
        <w:rPr>
          <w:rFonts w:ascii="Times New Roman" w:hAnsi="Times New Roman" w:cs="Times New Roman"/>
          <w:sz w:val="24"/>
          <w:szCs w:val="24"/>
        </w:rPr>
      </w:pPr>
      <w:r w:rsidRPr="004F366B">
        <w:rPr>
          <w:rFonts w:ascii="Times New Roman" w:hAnsi="Times New Roman" w:cs="Times New Roman"/>
          <w:sz w:val="24"/>
          <w:szCs w:val="24"/>
        </w:rPr>
        <w:t xml:space="preserve">Ustanovení § 43a zákona o státní památkové péči upravuje využívání údajů z centrálních </w:t>
      </w:r>
      <w:r w:rsidR="00603C0E" w:rsidRPr="004F366B">
        <w:rPr>
          <w:rFonts w:ascii="Times New Roman" w:hAnsi="Times New Roman" w:cs="Times New Roman"/>
          <w:sz w:val="24"/>
          <w:szCs w:val="24"/>
        </w:rPr>
        <w:t>registrů orgány státní památkové péče.</w:t>
      </w:r>
      <w:r w:rsidRPr="004F366B">
        <w:rPr>
          <w:rFonts w:ascii="Times New Roman" w:hAnsi="Times New Roman" w:cs="Times New Roman"/>
          <w:sz w:val="24"/>
          <w:szCs w:val="24"/>
        </w:rPr>
        <w:t xml:space="preserve"> </w:t>
      </w:r>
    </w:p>
    <w:p w:rsidR="00603C0E" w:rsidRPr="004F366B" w:rsidRDefault="00603C0E" w:rsidP="000B2983">
      <w:pPr>
        <w:spacing w:line="360" w:lineRule="auto"/>
        <w:jc w:val="both"/>
        <w:rPr>
          <w:rFonts w:ascii="Times New Roman" w:hAnsi="Times New Roman" w:cs="Times New Roman"/>
          <w:sz w:val="24"/>
          <w:szCs w:val="24"/>
        </w:rPr>
      </w:pPr>
      <w:r w:rsidRPr="004F366B">
        <w:rPr>
          <w:rFonts w:ascii="Times New Roman" w:hAnsi="Times New Roman" w:cs="Times New Roman"/>
          <w:sz w:val="24"/>
          <w:szCs w:val="24"/>
        </w:rPr>
        <w:t xml:space="preserve"> V § 44 cit. zákona je stanoveno, že pokud tento zákon nestanoví jinak, řídí se uznávání odborné kvalifikace a jiné způsobilosti uchazečů pro restaurování kulturních památek a pro provádění archeologických výzkumů a podmínky pro restaurování kulturních památek osobou </w:t>
      </w:r>
      <w:r w:rsidRPr="004F366B">
        <w:rPr>
          <w:rFonts w:ascii="Times New Roman" w:hAnsi="Times New Roman" w:cs="Times New Roman"/>
          <w:sz w:val="24"/>
          <w:szCs w:val="24"/>
        </w:rPr>
        <w:lastRenderedPageBreak/>
        <w:t>oprávněnou k restaurování a pro provádění archeologických výzkumů osobou oprávněnou k výzkumům zákonem o uznávání odborné kvalifikace</w:t>
      </w:r>
      <w:r w:rsidRPr="004F366B">
        <w:rPr>
          <w:rFonts w:ascii="Times New Roman" w:hAnsi="Times New Roman" w:cs="Times New Roman"/>
          <w:sz w:val="24"/>
          <w:szCs w:val="24"/>
          <w:vertAlign w:val="superscript"/>
        </w:rPr>
        <w:t>.</w:t>
      </w:r>
    </w:p>
    <w:p w:rsidR="004F366B" w:rsidRPr="00363DC2" w:rsidRDefault="00603C0E" w:rsidP="000B2983">
      <w:pPr>
        <w:pStyle w:val="Paragraf"/>
        <w:spacing w:before="0" w:line="360" w:lineRule="auto"/>
        <w:jc w:val="both"/>
        <w:rPr>
          <w:szCs w:val="24"/>
        </w:rPr>
      </w:pPr>
      <w:r w:rsidRPr="004F366B">
        <w:rPr>
          <w:szCs w:val="24"/>
        </w:rPr>
        <w:t>Ustanovení §  44a odst. 1 zákona o státní památkové péči stanoví, že ve správních řízeních vedených podle tohoto zákona lze listinu prokazující vlastnictví věci nahradit čestným prohlášením, nejde-li o věc, která je předmětem evidence v katastru nemovitostí.</w:t>
      </w:r>
      <w:r w:rsidR="000B2983">
        <w:rPr>
          <w:szCs w:val="24"/>
        </w:rPr>
        <w:t xml:space="preserve"> </w:t>
      </w:r>
      <w:r w:rsidRPr="004F366B">
        <w:rPr>
          <w:szCs w:val="24"/>
        </w:rPr>
        <w:t>V § 44a odst. 2 cit. zákona je určena místní příslušnost orgánu státní památkové péče pro  správní řízení vedená podle tohoto zákona, týkajících se movité kulturní památky, která je příslušenstvím nemovité kulturní památky, místem, kde se nachází nemovitá kulturní památka.</w:t>
      </w:r>
      <w:r w:rsidR="004F366B" w:rsidRPr="004F366B">
        <w:rPr>
          <w:szCs w:val="24"/>
        </w:rPr>
        <w:t xml:space="preserve"> Aplikační problémy mohou</w:t>
      </w:r>
      <w:r w:rsidRPr="004F366B">
        <w:rPr>
          <w:szCs w:val="24"/>
        </w:rPr>
        <w:t xml:space="preserve"> v tomto případě </w:t>
      </w:r>
      <w:r w:rsidR="004F366B" w:rsidRPr="004F366B">
        <w:rPr>
          <w:szCs w:val="24"/>
        </w:rPr>
        <w:t xml:space="preserve">vyvstat z důvodu, že může být sporné, zda jde o příslušenství či nikoli.  </w:t>
      </w:r>
      <w:r w:rsidR="004F366B" w:rsidRPr="00363DC2">
        <w:rPr>
          <w:szCs w:val="24"/>
        </w:rPr>
        <w:t xml:space="preserve">Veškeré movité kulturní památky z různých důvodů uložené na nemovitých kulturních památkách nemusí  být jejich příslušenstvím ve smyslu ustanovení § </w:t>
      </w:r>
      <w:r w:rsidR="00363DC2" w:rsidRPr="00363DC2">
        <w:rPr>
          <w:szCs w:val="24"/>
        </w:rPr>
        <w:t>510 nového</w:t>
      </w:r>
      <w:r w:rsidR="004F366B" w:rsidRPr="00363DC2">
        <w:rPr>
          <w:szCs w:val="24"/>
        </w:rPr>
        <w:t xml:space="preserve"> obč. zák. </w:t>
      </w:r>
    </w:p>
    <w:p w:rsidR="00603C0E" w:rsidRPr="00603C0E" w:rsidRDefault="00603C0E" w:rsidP="007300B8">
      <w:pPr>
        <w:pStyle w:val="Textodstavce"/>
        <w:numPr>
          <w:ilvl w:val="0"/>
          <w:numId w:val="0"/>
        </w:numPr>
        <w:spacing w:before="0" w:after="0" w:line="360" w:lineRule="auto"/>
      </w:pPr>
    </w:p>
    <w:p w:rsidR="00603C0E" w:rsidRPr="00933A2C" w:rsidRDefault="004F366B" w:rsidP="007300B8">
      <w:pPr>
        <w:spacing w:line="360" w:lineRule="auto"/>
        <w:jc w:val="both"/>
        <w:rPr>
          <w:rFonts w:ascii="Times New Roman" w:hAnsi="Times New Roman" w:cs="Times New Roman"/>
          <w:sz w:val="24"/>
          <w:szCs w:val="24"/>
        </w:rPr>
      </w:pPr>
      <w:r w:rsidRPr="00933A2C">
        <w:rPr>
          <w:rFonts w:ascii="Times New Roman" w:hAnsi="Times New Roman" w:cs="Times New Roman"/>
          <w:sz w:val="24"/>
          <w:szCs w:val="24"/>
        </w:rPr>
        <w:t xml:space="preserve">Problematické je ustanovení § 44a odst. 3 zákona o státní památkové péči, týkající se formy vydávání závazných stanovisek § 14 odst. </w:t>
      </w:r>
      <w:smartTag w:uri="urn:schemas-microsoft-com:office:smarttags" w:element="metricconverter">
        <w:smartTagPr>
          <w:attr w:name="ProductID" w:val="1 a"/>
        </w:smartTagPr>
        <w:r w:rsidRPr="00933A2C">
          <w:rPr>
            <w:rFonts w:ascii="Times New Roman" w:hAnsi="Times New Roman" w:cs="Times New Roman"/>
            <w:sz w:val="24"/>
            <w:szCs w:val="24"/>
          </w:rPr>
          <w:t>1 a</w:t>
        </w:r>
      </w:smartTag>
      <w:r w:rsidRPr="00933A2C">
        <w:rPr>
          <w:rFonts w:ascii="Times New Roman" w:hAnsi="Times New Roman" w:cs="Times New Roman"/>
          <w:sz w:val="24"/>
          <w:szCs w:val="24"/>
        </w:rPr>
        <w:t xml:space="preserve"> 2 tohoto zákona. </w:t>
      </w:r>
      <w:r w:rsidR="00603C0E" w:rsidRPr="00933A2C">
        <w:rPr>
          <w:rFonts w:ascii="Times New Roman" w:hAnsi="Times New Roman" w:cs="Times New Roman"/>
          <w:sz w:val="24"/>
          <w:szCs w:val="24"/>
        </w:rPr>
        <w:t xml:space="preserve"> </w:t>
      </w:r>
      <w:r w:rsidRPr="00933A2C">
        <w:rPr>
          <w:rFonts w:ascii="Times New Roman" w:hAnsi="Times New Roman" w:cs="Times New Roman"/>
          <w:sz w:val="24"/>
          <w:szCs w:val="24"/>
        </w:rPr>
        <w:t>J</w:t>
      </w:r>
      <w:r w:rsidR="00603C0E" w:rsidRPr="00933A2C">
        <w:rPr>
          <w:rFonts w:ascii="Times New Roman" w:hAnsi="Times New Roman" w:cs="Times New Roman"/>
          <w:sz w:val="24"/>
          <w:szCs w:val="24"/>
        </w:rPr>
        <w:t xml:space="preserve">e-li </w:t>
      </w:r>
      <w:r w:rsidRPr="00933A2C">
        <w:rPr>
          <w:rFonts w:ascii="Times New Roman" w:hAnsi="Times New Roman" w:cs="Times New Roman"/>
          <w:sz w:val="24"/>
          <w:szCs w:val="24"/>
        </w:rPr>
        <w:t xml:space="preserve">závazné stanovisko </w:t>
      </w:r>
      <w:r w:rsidR="00603C0E" w:rsidRPr="00933A2C">
        <w:rPr>
          <w:rFonts w:ascii="Times New Roman" w:hAnsi="Times New Roman" w:cs="Times New Roman"/>
          <w:sz w:val="24"/>
          <w:szCs w:val="24"/>
        </w:rPr>
        <w:t>vydáno orgánem státní památkové péče ve věci, o které není příslušný rozhodovat stavební úřad podle zvláštního právního předpisu, je samostatným rozhodnutím ve správním řízení, jinak je úkonem učiněným dotčeným orgánem pro řízení vedené stavebním úřadem. Stanoviska uplatněná k politice územního rozvoje a územně plánovací dokumentaci nejsou správním rozhodnutím.</w:t>
      </w:r>
    </w:p>
    <w:p w:rsidR="006E15BA" w:rsidRPr="00136B95" w:rsidRDefault="00933A2C" w:rsidP="000B2983">
      <w:pPr>
        <w:spacing w:line="360" w:lineRule="auto"/>
        <w:jc w:val="both"/>
        <w:rPr>
          <w:sz w:val="24"/>
        </w:rPr>
      </w:pPr>
      <w:r w:rsidRPr="00933A2C">
        <w:rPr>
          <w:rFonts w:ascii="Times New Roman" w:hAnsi="Times New Roman" w:cs="Times New Roman"/>
          <w:sz w:val="24"/>
          <w:szCs w:val="24"/>
        </w:rPr>
        <w:t xml:space="preserve">V § 45 cit. zákona je obsaženo zmocnění pro vydání prováděcích předpisů, ust. § 46 téhož zákona obsahuje zrušovací ustanovení, týkající se předchozích předpisů a konečně § 47 téhož zákona stanoví účinnost zákona. </w:t>
      </w:r>
    </w:p>
    <w:p w:rsidR="005E2702" w:rsidRPr="006E15BA" w:rsidRDefault="005E2702" w:rsidP="005E2702">
      <w:pPr>
        <w:jc w:val="both"/>
        <w:rPr>
          <w:rFonts w:ascii="Times New Roman" w:hAnsi="Times New Roman" w:cs="Times New Roman"/>
          <w:sz w:val="24"/>
          <w:szCs w:val="24"/>
        </w:rPr>
      </w:pPr>
    </w:p>
    <w:sectPr w:rsidR="005E2702" w:rsidRPr="006E15BA" w:rsidSect="005523B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5D" w:rsidRDefault="00F85F5D" w:rsidP="00094DF3">
      <w:pPr>
        <w:spacing w:after="0" w:line="240" w:lineRule="auto"/>
      </w:pPr>
      <w:r>
        <w:separator/>
      </w:r>
    </w:p>
  </w:endnote>
  <w:endnote w:type="continuationSeparator" w:id="0">
    <w:p w:rsidR="00F85F5D" w:rsidRDefault="00F85F5D" w:rsidP="00094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5D" w:rsidRDefault="00F85F5D" w:rsidP="00094DF3">
      <w:pPr>
        <w:spacing w:after="0" w:line="240" w:lineRule="auto"/>
      </w:pPr>
      <w:r>
        <w:separator/>
      </w:r>
    </w:p>
  </w:footnote>
  <w:footnote w:type="continuationSeparator" w:id="0">
    <w:p w:rsidR="00F85F5D" w:rsidRDefault="00F85F5D" w:rsidP="00094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B56" w:rsidRDefault="00DF5B56">
    <w:pPr>
      <w:pStyle w:val="Zhlav"/>
    </w:pPr>
    <w:r w:rsidRPr="00DF5B56">
      <w:rPr>
        <w:noProof/>
      </w:rPr>
      <w:drawing>
        <wp:inline distT="0" distB="0" distL="0" distR="0">
          <wp:extent cx="5748655" cy="1106805"/>
          <wp:effectExtent l="1905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48655" cy="1106805"/>
                  </a:xfrm>
                  <a:prstGeom prst="rect">
                    <a:avLst/>
                  </a:prstGeom>
                  <a:noFill/>
                  <a:ln w="9525">
                    <a:noFill/>
                    <a:miter lim="800000"/>
                    <a:headEnd/>
                    <a:tailEnd/>
                  </a:ln>
                </pic:spPr>
              </pic:pic>
            </a:graphicData>
          </a:graphic>
        </wp:inline>
      </w:drawing>
    </w:r>
  </w:p>
  <w:p w:rsidR="00DF5B56" w:rsidRDefault="00DF5B5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B66"/>
    <w:multiLevelType w:val="hybridMultilevel"/>
    <w:tmpl w:val="914E00A8"/>
    <w:lvl w:ilvl="0" w:tplc="88C0D37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E0861"/>
    <w:multiLevelType w:val="hybridMultilevel"/>
    <w:tmpl w:val="12D4CB68"/>
    <w:lvl w:ilvl="0" w:tplc="2154FC2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712324"/>
    <w:multiLevelType w:val="hybridMultilevel"/>
    <w:tmpl w:val="3B56E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A16BF"/>
    <w:multiLevelType w:val="hybridMultilevel"/>
    <w:tmpl w:val="0096C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155FDF"/>
    <w:multiLevelType w:val="hybridMultilevel"/>
    <w:tmpl w:val="56B49446"/>
    <w:lvl w:ilvl="0" w:tplc="59AA5EB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E5841"/>
    <w:multiLevelType w:val="hybridMultilevel"/>
    <w:tmpl w:val="17988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3C36A1"/>
    <w:multiLevelType w:val="singleLevel"/>
    <w:tmpl w:val="1D8AB150"/>
    <w:lvl w:ilvl="0">
      <w:start w:val="1"/>
      <w:numFmt w:val="lowerLetter"/>
      <w:lvlText w:val="%1)"/>
      <w:lvlJc w:val="left"/>
      <w:pPr>
        <w:tabs>
          <w:tab w:val="num" w:pos="705"/>
        </w:tabs>
        <w:ind w:left="705" w:hanging="705"/>
      </w:pPr>
      <w:rPr>
        <w:rFonts w:hint="default"/>
      </w:rPr>
    </w:lvl>
  </w:abstractNum>
  <w:abstractNum w:abstractNumId="7">
    <w:nsid w:val="1E2F23EA"/>
    <w:multiLevelType w:val="hybridMultilevel"/>
    <w:tmpl w:val="0A9672BC"/>
    <w:lvl w:ilvl="0" w:tplc="61B6EB06">
      <w:start w:val="5"/>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A8247E"/>
    <w:multiLevelType w:val="hybridMultilevel"/>
    <w:tmpl w:val="B1D23752"/>
    <w:lvl w:ilvl="0" w:tplc="2D4418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FA172F"/>
    <w:multiLevelType w:val="hybridMultilevel"/>
    <w:tmpl w:val="C430FE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0A2977"/>
    <w:multiLevelType w:val="hybridMultilevel"/>
    <w:tmpl w:val="B3BCBA9E"/>
    <w:lvl w:ilvl="0" w:tplc="C6B6AB4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D926A1"/>
    <w:multiLevelType w:val="hybridMultilevel"/>
    <w:tmpl w:val="B01CB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B66883"/>
    <w:multiLevelType w:val="hybridMultilevel"/>
    <w:tmpl w:val="790C4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A11674"/>
    <w:multiLevelType w:val="hybridMultilevel"/>
    <w:tmpl w:val="FAC64BD2"/>
    <w:lvl w:ilvl="0" w:tplc="03FC58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F84E53"/>
    <w:multiLevelType w:val="hybridMultilevel"/>
    <w:tmpl w:val="D85AB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2520"/>
        </w:tabs>
        <w:ind w:left="2520" w:hanging="360"/>
      </w:pPr>
    </w:lvl>
    <w:lvl w:ilvl="7">
      <w:start w:val="1"/>
      <w:numFmt w:val="lowerLetter"/>
      <w:pStyle w:val="Textpsmene"/>
      <w:lvlText w:val="%8."/>
      <w:lvlJc w:val="left"/>
      <w:pPr>
        <w:tabs>
          <w:tab w:val="num" w:pos="2880"/>
        </w:tabs>
        <w:ind w:left="2880" w:hanging="360"/>
      </w:pPr>
    </w:lvl>
    <w:lvl w:ilvl="8">
      <w:start w:val="1"/>
      <w:numFmt w:val="lowerRoman"/>
      <w:pStyle w:val="Textbodu"/>
      <w:lvlText w:val="%9."/>
      <w:lvlJc w:val="left"/>
      <w:pPr>
        <w:tabs>
          <w:tab w:val="num" w:pos="3600"/>
        </w:tabs>
        <w:ind w:left="3240" w:hanging="360"/>
      </w:pPr>
    </w:lvl>
  </w:abstractNum>
  <w:abstractNum w:abstractNumId="16">
    <w:nsid w:val="7DF32D62"/>
    <w:multiLevelType w:val="hybridMultilevel"/>
    <w:tmpl w:val="7EEEE1B0"/>
    <w:lvl w:ilvl="0" w:tplc="61C4F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5"/>
  </w:num>
  <w:num w:numId="4">
    <w:abstractNumId w:val="3"/>
  </w:num>
  <w:num w:numId="5">
    <w:abstractNumId w:val="12"/>
  </w:num>
  <w:num w:numId="6">
    <w:abstractNumId w:val="11"/>
  </w:num>
  <w:num w:numId="7">
    <w:abstractNumId w:val="8"/>
  </w:num>
  <w:num w:numId="8">
    <w:abstractNumId w:val="0"/>
  </w:num>
  <w:num w:numId="9">
    <w:abstractNumId w:val="13"/>
  </w:num>
  <w:num w:numId="10">
    <w:abstractNumId w:val="14"/>
  </w:num>
  <w:num w:numId="11">
    <w:abstractNumId w:val="1"/>
  </w:num>
  <w:num w:numId="12">
    <w:abstractNumId w:val="2"/>
  </w:num>
  <w:num w:numId="13">
    <w:abstractNumId w:val="16"/>
  </w:num>
  <w:num w:numId="14">
    <w:abstractNumId w:val="10"/>
  </w:num>
  <w:num w:numId="15">
    <w:abstractNumId w:val="7"/>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1"/>
    <w:footnote w:id="0"/>
  </w:footnotePr>
  <w:endnotePr>
    <w:endnote w:id="-1"/>
    <w:endnote w:id="0"/>
  </w:endnotePr>
  <w:compat/>
  <w:rsids>
    <w:rsidRoot w:val="003E30E3"/>
    <w:rsid w:val="00005B98"/>
    <w:rsid w:val="00012501"/>
    <w:rsid w:val="00025FC2"/>
    <w:rsid w:val="00031C45"/>
    <w:rsid w:val="00037EE2"/>
    <w:rsid w:val="000522AB"/>
    <w:rsid w:val="00053D02"/>
    <w:rsid w:val="00063D69"/>
    <w:rsid w:val="00066BA7"/>
    <w:rsid w:val="00075E17"/>
    <w:rsid w:val="000814A1"/>
    <w:rsid w:val="000939AB"/>
    <w:rsid w:val="00094DF3"/>
    <w:rsid w:val="000A7C75"/>
    <w:rsid w:val="000B2983"/>
    <w:rsid w:val="000B2F27"/>
    <w:rsid w:val="000B401B"/>
    <w:rsid w:val="000C4C4C"/>
    <w:rsid w:val="000D2D07"/>
    <w:rsid w:val="000D4986"/>
    <w:rsid w:val="000E1530"/>
    <w:rsid w:val="000E1CF4"/>
    <w:rsid w:val="000F1BCF"/>
    <w:rsid w:val="00112354"/>
    <w:rsid w:val="00125046"/>
    <w:rsid w:val="00132E64"/>
    <w:rsid w:val="0014052E"/>
    <w:rsid w:val="00152B10"/>
    <w:rsid w:val="00156335"/>
    <w:rsid w:val="00156DA7"/>
    <w:rsid w:val="00160C88"/>
    <w:rsid w:val="001634F0"/>
    <w:rsid w:val="00175FFE"/>
    <w:rsid w:val="0019639D"/>
    <w:rsid w:val="001979B9"/>
    <w:rsid w:val="001A68BE"/>
    <w:rsid w:val="001B1711"/>
    <w:rsid w:val="001B1F30"/>
    <w:rsid w:val="001C057B"/>
    <w:rsid w:val="001C2507"/>
    <w:rsid w:val="001C3C3B"/>
    <w:rsid w:val="001C6A3A"/>
    <w:rsid w:val="001C7092"/>
    <w:rsid w:val="001D2985"/>
    <w:rsid w:val="001D5E10"/>
    <w:rsid w:val="001D7E24"/>
    <w:rsid w:val="001F1E8A"/>
    <w:rsid w:val="00204740"/>
    <w:rsid w:val="00205EBA"/>
    <w:rsid w:val="0022162F"/>
    <w:rsid w:val="0023096F"/>
    <w:rsid w:val="002319F0"/>
    <w:rsid w:val="00231D6C"/>
    <w:rsid w:val="00240B8F"/>
    <w:rsid w:val="00266B05"/>
    <w:rsid w:val="00276128"/>
    <w:rsid w:val="002857EB"/>
    <w:rsid w:val="00291823"/>
    <w:rsid w:val="002A2C2A"/>
    <w:rsid w:val="002A4A65"/>
    <w:rsid w:val="002D559B"/>
    <w:rsid w:val="002D5ADD"/>
    <w:rsid w:val="002F12C1"/>
    <w:rsid w:val="003014B4"/>
    <w:rsid w:val="00307536"/>
    <w:rsid w:val="00316B7E"/>
    <w:rsid w:val="003275E7"/>
    <w:rsid w:val="00342573"/>
    <w:rsid w:val="00360F95"/>
    <w:rsid w:val="00363DC2"/>
    <w:rsid w:val="00372F18"/>
    <w:rsid w:val="003813E9"/>
    <w:rsid w:val="0038279A"/>
    <w:rsid w:val="00383E3E"/>
    <w:rsid w:val="00387140"/>
    <w:rsid w:val="003927C6"/>
    <w:rsid w:val="003949E2"/>
    <w:rsid w:val="00394FBD"/>
    <w:rsid w:val="00397C20"/>
    <w:rsid w:val="003A4CE9"/>
    <w:rsid w:val="003A7DA0"/>
    <w:rsid w:val="003B3A1F"/>
    <w:rsid w:val="003B5741"/>
    <w:rsid w:val="003C7BEA"/>
    <w:rsid w:val="003D1D92"/>
    <w:rsid w:val="003D3F77"/>
    <w:rsid w:val="003D59E2"/>
    <w:rsid w:val="003D6033"/>
    <w:rsid w:val="003E0074"/>
    <w:rsid w:val="003E30E3"/>
    <w:rsid w:val="003E56BA"/>
    <w:rsid w:val="003E68A3"/>
    <w:rsid w:val="003F1A51"/>
    <w:rsid w:val="003F455F"/>
    <w:rsid w:val="00401CE0"/>
    <w:rsid w:val="00427976"/>
    <w:rsid w:val="00440225"/>
    <w:rsid w:val="0044600F"/>
    <w:rsid w:val="004477A5"/>
    <w:rsid w:val="00452A38"/>
    <w:rsid w:val="0045316F"/>
    <w:rsid w:val="00456A25"/>
    <w:rsid w:val="004650C9"/>
    <w:rsid w:val="00465FA3"/>
    <w:rsid w:val="00474A80"/>
    <w:rsid w:val="00475530"/>
    <w:rsid w:val="00476623"/>
    <w:rsid w:val="00486C22"/>
    <w:rsid w:val="00492750"/>
    <w:rsid w:val="004950BC"/>
    <w:rsid w:val="004B2533"/>
    <w:rsid w:val="004B38BB"/>
    <w:rsid w:val="004C1375"/>
    <w:rsid w:val="004C3E2D"/>
    <w:rsid w:val="004D634A"/>
    <w:rsid w:val="004E76B8"/>
    <w:rsid w:val="004F224E"/>
    <w:rsid w:val="004F23D6"/>
    <w:rsid w:val="004F2E24"/>
    <w:rsid w:val="004F366B"/>
    <w:rsid w:val="00530794"/>
    <w:rsid w:val="00534458"/>
    <w:rsid w:val="00536FA6"/>
    <w:rsid w:val="0054492E"/>
    <w:rsid w:val="0055231D"/>
    <w:rsid w:val="005523B0"/>
    <w:rsid w:val="005533C8"/>
    <w:rsid w:val="00567123"/>
    <w:rsid w:val="00567D17"/>
    <w:rsid w:val="00570994"/>
    <w:rsid w:val="005759B3"/>
    <w:rsid w:val="00575A0B"/>
    <w:rsid w:val="005973CB"/>
    <w:rsid w:val="00597C42"/>
    <w:rsid w:val="005B2AFA"/>
    <w:rsid w:val="005E2702"/>
    <w:rsid w:val="005E4F2A"/>
    <w:rsid w:val="005F3ED0"/>
    <w:rsid w:val="00603C0E"/>
    <w:rsid w:val="00617183"/>
    <w:rsid w:val="00620CFD"/>
    <w:rsid w:val="00625AC3"/>
    <w:rsid w:val="00630B83"/>
    <w:rsid w:val="006324A3"/>
    <w:rsid w:val="006327A5"/>
    <w:rsid w:val="00654045"/>
    <w:rsid w:val="006559EC"/>
    <w:rsid w:val="00661D9F"/>
    <w:rsid w:val="0066464F"/>
    <w:rsid w:val="00683678"/>
    <w:rsid w:val="0068633C"/>
    <w:rsid w:val="00690BCE"/>
    <w:rsid w:val="00696829"/>
    <w:rsid w:val="006A5DCA"/>
    <w:rsid w:val="006B12EC"/>
    <w:rsid w:val="006C5CB5"/>
    <w:rsid w:val="006D0C35"/>
    <w:rsid w:val="006E15BA"/>
    <w:rsid w:val="006E3440"/>
    <w:rsid w:val="006E345F"/>
    <w:rsid w:val="006E65AD"/>
    <w:rsid w:val="006E704D"/>
    <w:rsid w:val="006F7D83"/>
    <w:rsid w:val="00706771"/>
    <w:rsid w:val="00713D9C"/>
    <w:rsid w:val="00714A59"/>
    <w:rsid w:val="007300B8"/>
    <w:rsid w:val="00730DF4"/>
    <w:rsid w:val="00731E15"/>
    <w:rsid w:val="00735D2E"/>
    <w:rsid w:val="00755FB2"/>
    <w:rsid w:val="0076222F"/>
    <w:rsid w:val="0078013D"/>
    <w:rsid w:val="00791C93"/>
    <w:rsid w:val="00797DDF"/>
    <w:rsid w:val="007A7A16"/>
    <w:rsid w:val="007B752C"/>
    <w:rsid w:val="007C0F16"/>
    <w:rsid w:val="007C6AD8"/>
    <w:rsid w:val="007E080E"/>
    <w:rsid w:val="007F0140"/>
    <w:rsid w:val="007F0764"/>
    <w:rsid w:val="00804E0A"/>
    <w:rsid w:val="00812C52"/>
    <w:rsid w:val="00824813"/>
    <w:rsid w:val="008303FF"/>
    <w:rsid w:val="00836B91"/>
    <w:rsid w:val="00844293"/>
    <w:rsid w:val="00845EC5"/>
    <w:rsid w:val="00846B86"/>
    <w:rsid w:val="00870FBC"/>
    <w:rsid w:val="008804BD"/>
    <w:rsid w:val="008A36A9"/>
    <w:rsid w:val="008B6EC5"/>
    <w:rsid w:val="008C4B06"/>
    <w:rsid w:val="008D2940"/>
    <w:rsid w:val="008D32B8"/>
    <w:rsid w:val="008D479F"/>
    <w:rsid w:val="008D5215"/>
    <w:rsid w:val="008E0FB1"/>
    <w:rsid w:val="008E4FA8"/>
    <w:rsid w:val="008F375D"/>
    <w:rsid w:val="00907161"/>
    <w:rsid w:val="0091060D"/>
    <w:rsid w:val="009138DE"/>
    <w:rsid w:val="009143F3"/>
    <w:rsid w:val="009167DA"/>
    <w:rsid w:val="009250F5"/>
    <w:rsid w:val="00931C86"/>
    <w:rsid w:val="00933A2C"/>
    <w:rsid w:val="00936DAB"/>
    <w:rsid w:val="009654D3"/>
    <w:rsid w:val="00971A44"/>
    <w:rsid w:val="0097686C"/>
    <w:rsid w:val="00983127"/>
    <w:rsid w:val="00992178"/>
    <w:rsid w:val="00997C24"/>
    <w:rsid w:val="009B6DD8"/>
    <w:rsid w:val="009B70E6"/>
    <w:rsid w:val="009D033C"/>
    <w:rsid w:val="009D17B1"/>
    <w:rsid w:val="009D39CC"/>
    <w:rsid w:val="009F1981"/>
    <w:rsid w:val="009F67E9"/>
    <w:rsid w:val="00A2142F"/>
    <w:rsid w:val="00A27BC8"/>
    <w:rsid w:val="00A31559"/>
    <w:rsid w:val="00A37367"/>
    <w:rsid w:val="00A431BC"/>
    <w:rsid w:val="00A57DDC"/>
    <w:rsid w:val="00A60891"/>
    <w:rsid w:val="00A65C31"/>
    <w:rsid w:val="00A672EF"/>
    <w:rsid w:val="00A7257F"/>
    <w:rsid w:val="00A824D0"/>
    <w:rsid w:val="00A85067"/>
    <w:rsid w:val="00A87821"/>
    <w:rsid w:val="00AA2F8D"/>
    <w:rsid w:val="00AB75A4"/>
    <w:rsid w:val="00AC2947"/>
    <w:rsid w:val="00AD2DB7"/>
    <w:rsid w:val="00AD49FF"/>
    <w:rsid w:val="00AD6492"/>
    <w:rsid w:val="00AE0AAF"/>
    <w:rsid w:val="00AE322B"/>
    <w:rsid w:val="00AE3512"/>
    <w:rsid w:val="00AE433A"/>
    <w:rsid w:val="00AF4F88"/>
    <w:rsid w:val="00B00E27"/>
    <w:rsid w:val="00B05368"/>
    <w:rsid w:val="00B06C3E"/>
    <w:rsid w:val="00B254A4"/>
    <w:rsid w:val="00B2657F"/>
    <w:rsid w:val="00B3441F"/>
    <w:rsid w:val="00B370D3"/>
    <w:rsid w:val="00B45D33"/>
    <w:rsid w:val="00B569D4"/>
    <w:rsid w:val="00B573E0"/>
    <w:rsid w:val="00B62EDD"/>
    <w:rsid w:val="00B64B93"/>
    <w:rsid w:val="00B662E8"/>
    <w:rsid w:val="00B719E5"/>
    <w:rsid w:val="00B771B3"/>
    <w:rsid w:val="00B81D25"/>
    <w:rsid w:val="00B8262E"/>
    <w:rsid w:val="00B872D9"/>
    <w:rsid w:val="00BA0BAE"/>
    <w:rsid w:val="00BB3846"/>
    <w:rsid w:val="00BD14AA"/>
    <w:rsid w:val="00BD1AC9"/>
    <w:rsid w:val="00BD1CF0"/>
    <w:rsid w:val="00BE50B9"/>
    <w:rsid w:val="00BF5D3E"/>
    <w:rsid w:val="00C01F11"/>
    <w:rsid w:val="00C07043"/>
    <w:rsid w:val="00C07C2A"/>
    <w:rsid w:val="00C269D0"/>
    <w:rsid w:val="00C26F5E"/>
    <w:rsid w:val="00C33112"/>
    <w:rsid w:val="00C43C6B"/>
    <w:rsid w:val="00C447B0"/>
    <w:rsid w:val="00C60DCB"/>
    <w:rsid w:val="00C77CF8"/>
    <w:rsid w:val="00C81377"/>
    <w:rsid w:val="00C8384D"/>
    <w:rsid w:val="00C97573"/>
    <w:rsid w:val="00CA1DC0"/>
    <w:rsid w:val="00CA5876"/>
    <w:rsid w:val="00CC2029"/>
    <w:rsid w:val="00CC285E"/>
    <w:rsid w:val="00CC4883"/>
    <w:rsid w:val="00CD345C"/>
    <w:rsid w:val="00CD419E"/>
    <w:rsid w:val="00CE3B9A"/>
    <w:rsid w:val="00CE4EC9"/>
    <w:rsid w:val="00CF01C2"/>
    <w:rsid w:val="00D04469"/>
    <w:rsid w:val="00D10690"/>
    <w:rsid w:val="00D12F2E"/>
    <w:rsid w:val="00D278CD"/>
    <w:rsid w:val="00D27B80"/>
    <w:rsid w:val="00D3229C"/>
    <w:rsid w:val="00D637EB"/>
    <w:rsid w:val="00D63A36"/>
    <w:rsid w:val="00D74622"/>
    <w:rsid w:val="00D751EA"/>
    <w:rsid w:val="00D81FB6"/>
    <w:rsid w:val="00D8580D"/>
    <w:rsid w:val="00DB76BA"/>
    <w:rsid w:val="00DC163A"/>
    <w:rsid w:val="00DC3407"/>
    <w:rsid w:val="00DD2087"/>
    <w:rsid w:val="00DE54E1"/>
    <w:rsid w:val="00DF5B56"/>
    <w:rsid w:val="00E0365A"/>
    <w:rsid w:val="00E06034"/>
    <w:rsid w:val="00E11989"/>
    <w:rsid w:val="00E22AE8"/>
    <w:rsid w:val="00E23EF8"/>
    <w:rsid w:val="00E428E4"/>
    <w:rsid w:val="00E72EB9"/>
    <w:rsid w:val="00E7459F"/>
    <w:rsid w:val="00E77067"/>
    <w:rsid w:val="00E81D5A"/>
    <w:rsid w:val="00E85618"/>
    <w:rsid w:val="00E857E4"/>
    <w:rsid w:val="00E871DD"/>
    <w:rsid w:val="00E92842"/>
    <w:rsid w:val="00EA0396"/>
    <w:rsid w:val="00EA29D6"/>
    <w:rsid w:val="00EB1AE7"/>
    <w:rsid w:val="00ED2471"/>
    <w:rsid w:val="00EE1BC3"/>
    <w:rsid w:val="00EE69A2"/>
    <w:rsid w:val="00EF4CF1"/>
    <w:rsid w:val="00F121FE"/>
    <w:rsid w:val="00F14E83"/>
    <w:rsid w:val="00F234E2"/>
    <w:rsid w:val="00F43B2A"/>
    <w:rsid w:val="00F441BB"/>
    <w:rsid w:val="00F7263C"/>
    <w:rsid w:val="00F85F5D"/>
    <w:rsid w:val="00F873D7"/>
    <w:rsid w:val="00FA1F5B"/>
    <w:rsid w:val="00FA5D71"/>
    <w:rsid w:val="00FA72D5"/>
    <w:rsid w:val="00FD2F00"/>
    <w:rsid w:val="00FD63AB"/>
    <w:rsid w:val="00FD7B07"/>
    <w:rsid w:val="00FE0334"/>
    <w:rsid w:val="00FE1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30E3"/>
    <w:rPr>
      <w:rFonts w:eastAsiaTheme="minorEastAsia"/>
      <w:lang w:eastAsia="cs-CZ"/>
    </w:rPr>
  </w:style>
  <w:style w:type="paragraph" w:styleId="Nadpis4">
    <w:name w:val="heading 4"/>
    <w:basedOn w:val="Normln"/>
    <w:next w:val="Normln"/>
    <w:link w:val="Nadpis4Char"/>
    <w:semiHidden/>
    <w:unhideWhenUsed/>
    <w:qFormat/>
    <w:rsid w:val="003D1D92"/>
    <w:pPr>
      <w:keepNext/>
      <w:widowControl w:val="0"/>
      <w:spacing w:after="0" w:line="254" w:lineRule="atLeast"/>
      <w:jc w:val="both"/>
      <w:outlineLvl w:val="3"/>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094DF3"/>
    <w:rPr>
      <w:vertAlign w:val="superscript"/>
    </w:rPr>
  </w:style>
  <w:style w:type="paragraph" w:styleId="Zkladntextodsazen">
    <w:name w:val="Body Text Indent"/>
    <w:basedOn w:val="Normln"/>
    <w:link w:val="ZkladntextodsazenChar"/>
    <w:rsid w:val="00094DF3"/>
    <w:pPr>
      <w:spacing w:after="0" w:line="240" w:lineRule="auto"/>
      <w:ind w:firstLine="708"/>
      <w:jc w:val="both"/>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rsid w:val="00094DF3"/>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094DF3"/>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094DF3"/>
    <w:rPr>
      <w:rFonts w:ascii="Times New Roman" w:eastAsia="Times New Roman" w:hAnsi="Times New Roman" w:cs="Times New Roman"/>
      <w:sz w:val="20"/>
      <w:szCs w:val="20"/>
      <w:lang w:eastAsia="cs-CZ"/>
    </w:rPr>
  </w:style>
  <w:style w:type="paragraph" w:customStyle="1" w:styleId="Textparagrafu">
    <w:name w:val="Text paragrafu"/>
    <w:basedOn w:val="Normln"/>
    <w:rsid w:val="00FE0334"/>
    <w:pPr>
      <w:spacing w:before="240" w:after="0" w:line="240" w:lineRule="auto"/>
      <w:ind w:firstLine="425"/>
      <w:jc w:val="both"/>
      <w:outlineLvl w:val="5"/>
    </w:pPr>
    <w:rPr>
      <w:rFonts w:ascii="Times New Roman" w:eastAsia="Times New Roman" w:hAnsi="Times New Roman" w:cs="Times New Roman"/>
      <w:sz w:val="24"/>
      <w:szCs w:val="20"/>
    </w:rPr>
  </w:style>
  <w:style w:type="paragraph" w:styleId="Zkladntextodsazen2">
    <w:name w:val="Body Text Indent 2"/>
    <w:basedOn w:val="Normln"/>
    <w:link w:val="Zkladntextodsazen2Char"/>
    <w:uiPriority w:val="99"/>
    <w:semiHidden/>
    <w:unhideWhenUsed/>
    <w:rsid w:val="0066464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464F"/>
    <w:rPr>
      <w:rFonts w:eastAsiaTheme="minorEastAsia"/>
      <w:lang w:eastAsia="cs-CZ"/>
    </w:rPr>
  </w:style>
  <w:style w:type="paragraph" w:customStyle="1" w:styleId="Textpsmene">
    <w:name w:val="Text písmene"/>
    <w:basedOn w:val="Normln"/>
    <w:rsid w:val="00603C0E"/>
    <w:pPr>
      <w:numPr>
        <w:ilvl w:val="7"/>
        <w:numId w:val="2"/>
      </w:numPr>
      <w:tabs>
        <w:tab w:val="clear" w:pos="2880"/>
        <w:tab w:val="num" w:pos="360"/>
      </w:tabs>
      <w:spacing w:after="0" w:line="240" w:lineRule="auto"/>
      <w:ind w:left="0" w:firstLine="0"/>
      <w:jc w:val="both"/>
      <w:outlineLvl w:val="7"/>
    </w:pPr>
    <w:rPr>
      <w:rFonts w:ascii="Times New Roman" w:eastAsia="Times New Roman" w:hAnsi="Times New Roman" w:cs="Times New Roman"/>
      <w:sz w:val="24"/>
      <w:szCs w:val="20"/>
    </w:rPr>
  </w:style>
  <w:style w:type="paragraph" w:customStyle="1" w:styleId="Paragraf">
    <w:name w:val="Paragraf"/>
    <w:basedOn w:val="Normln"/>
    <w:next w:val="Normln"/>
    <w:rsid w:val="00603C0E"/>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odstavce">
    <w:name w:val="Text odstavce"/>
    <w:basedOn w:val="Normln"/>
    <w:rsid w:val="00603C0E"/>
    <w:pPr>
      <w:numPr>
        <w:ilvl w:val="6"/>
        <w:numId w:val="2"/>
      </w:numPr>
      <w:tabs>
        <w:tab w:val="clear" w:pos="2520"/>
        <w:tab w:val="num" w:pos="360"/>
        <w:tab w:val="left" w:pos="851"/>
      </w:tabs>
      <w:spacing w:before="120" w:after="120" w:line="240" w:lineRule="auto"/>
      <w:ind w:left="0" w:firstLine="0"/>
      <w:jc w:val="both"/>
      <w:outlineLvl w:val="6"/>
    </w:pPr>
    <w:rPr>
      <w:rFonts w:ascii="Times New Roman" w:eastAsia="Times New Roman" w:hAnsi="Times New Roman" w:cs="Times New Roman"/>
      <w:sz w:val="24"/>
      <w:szCs w:val="20"/>
    </w:rPr>
  </w:style>
  <w:style w:type="paragraph" w:customStyle="1" w:styleId="Textbodu">
    <w:name w:val="Text bodu"/>
    <w:basedOn w:val="Normln"/>
    <w:rsid w:val="00603C0E"/>
    <w:pPr>
      <w:numPr>
        <w:ilvl w:val="8"/>
        <w:numId w:val="2"/>
      </w:numPr>
      <w:tabs>
        <w:tab w:val="clear" w:pos="3600"/>
        <w:tab w:val="num" w:pos="851"/>
      </w:tabs>
      <w:spacing w:after="0" w:line="240" w:lineRule="auto"/>
      <w:ind w:left="851" w:hanging="426"/>
      <w:jc w:val="both"/>
      <w:outlineLvl w:val="8"/>
    </w:pPr>
    <w:rPr>
      <w:rFonts w:ascii="Times New Roman" w:eastAsia="Times New Roman" w:hAnsi="Times New Roman" w:cs="Times New Roman"/>
      <w:sz w:val="24"/>
      <w:szCs w:val="20"/>
    </w:rPr>
  </w:style>
  <w:style w:type="paragraph" w:styleId="Odstavecseseznamem">
    <w:name w:val="List Paragraph"/>
    <w:basedOn w:val="Normln"/>
    <w:uiPriority w:val="34"/>
    <w:qFormat/>
    <w:rsid w:val="00D04469"/>
    <w:pPr>
      <w:ind w:left="720"/>
      <w:contextualSpacing/>
    </w:pPr>
  </w:style>
  <w:style w:type="character" w:customStyle="1" w:styleId="Nadpis4Char">
    <w:name w:val="Nadpis 4 Char"/>
    <w:basedOn w:val="Standardnpsmoodstavce"/>
    <w:link w:val="Nadpis4"/>
    <w:semiHidden/>
    <w:rsid w:val="003D1D92"/>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DF5B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5B56"/>
    <w:rPr>
      <w:rFonts w:eastAsiaTheme="minorEastAsia"/>
      <w:lang w:eastAsia="cs-CZ"/>
    </w:rPr>
  </w:style>
  <w:style w:type="paragraph" w:styleId="Zpat">
    <w:name w:val="footer"/>
    <w:basedOn w:val="Normln"/>
    <w:link w:val="ZpatChar"/>
    <w:uiPriority w:val="99"/>
    <w:semiHidden/>
    <w:unhideWhenUsed/>
    <w:rsid w:val="00DF5B5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F5B56"/>
    <w:rPr>
      <w:rFonts w:eastAsiaTheme="minorEastAsia"/>
      <w:lang w:eastAsia="cs-CZ"/>
    </w:rPr>
  </w:style>
  <w:style w:type="paragraph" w:styleId="Textbubliny">
    <w:name w:val="Balloon Text"/>
    <w:basedOn w:val="Normln"/>
    <w:link w:val="TextbublinyChar"/>
    <w:uiPriority w:val="99"/>
    <w:semiHidden/>
    <w:unhideWhenUsed/>
    <w:rsid w:val="00DF5B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B56"/>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7559630">
      <w:bodyDiv w:val="1"/>
      <w:marLeft w:val="0"/>
      <w:marRight w:val="0"/>
      <w:marTop w:val="0"/>
      <w:marBottom w:val="0"/>
      <w:divBdr>
        <w:top w:val="none" w:sz="0" w:space="0" w:color="auto"/>
        <w:left w:val="none" w:sz="0" w:space="0" w:color="auto"/>
        <w:bottom w:val="none" w:sz="0" w:space="0" w:color="auto"/>
        <w:right w:val="none" w:sz="0" w:space="0" w:color="auto"/>
      </w:divBdr>
    </w:div>
    <w:div w:id="67729957">
      <w:bodyDiv w:val="1"/>
      <w:marLeft w:val="0"/>
      <w:marRight w:val="0"/>
      <w:marTop w:val="0"/>
      <w:marBottom w:val="0"/>
      <w:divBdr>
        <w:top w:val="none" w:sz="0" w:space="0" w:color="auto"/>
        <w:left w:val="none" w:sz="0" w:space="0" w:color="auto"/>
        <w:bottom w:val="none" w:sz="0" w:space="0" w:color="auto"/>
        <w:right w:val="none" w:sz="0" w:space="0" w:color="auto"/>
      </w:divBdr>
    </w:div>
    <w:div w:id="124281774">
      <w:bodyDiv w:val="1"/>
      <w:marLeft w:val="0"/>
      <w:marRight w:val="0"/>
      <w:marTop w:val="0"/>
      <w:marBottom w:val="0"/>
      <w:divBdr>
        <w:top w:val="none" w:sz="0" w:space="0" w:color="auto"/>
        <w:left w:val="none" w:sz="0" w:space="0" w:color="auto"/>
        <w:bottom w:val="none" w:sz="0" w:space="0" w:color="auto"/>
        <w:right w:val="none" w:sz="0" w:space="0" w:color="auto"/>
      </w:divBdr>
    </w:div>
    <w:div w:id="144319391">
      <w:bodyDiv w:val="1"/>
      <w:marLeft w:val="0"/>
      <w:marRight w:val="0"/>
      <w:marTop w:val="0"/>
      <w:marBottom w:val="0"/>
      <w:divBdr>
        <w:top w:val="none" w:sz="0" w:space="0" w:color="auto"/>
        <w:left w:val="none" w:sz="0" w:space="0" w:color="auto"/>
        <w:bottom w:val="none" w:sz="0" w:space="0" w:color="auto"/>
        <w:right w:val="none" w:sz="0" w:space="0" w:color="auto"/>
      </w:divBdr>
    </w:div>
    <w:div w:id="243152592">
      <w:bodyDiv w:val="1"/>
      <w:marLeft w:val="0"/>
      <w:marRight w:val="0"/>
      <w:marTop w:val="0"/>
      <w:marBottom w:val="0"/>
      <w:divBdr>
        <w:top w:val="none" w:sz="0" w:space="0" w:color="auto"/>
        <w:left w:val="none" w:sz="0" w:space="0" w:color="auto"/>
        <w:bottom w:val="none" w:sz="0" w:space="0" w:color="auto"/>
        <w:right w:val="none" w:sz="0" w:space="0" w:color="auto"/>
      </w:divBdr>
    </w:div>
    <w:div w:id="392041635">
      <w:bodyDiv w:val="1"/>
      <w:marLeft w:val="0"/>
      <w:marRight w:val="0"/>
      <w:marTop w:val="0"/>
      <w:marBottom w:val="0"/>
      <w:divBdr>
        <w:top w:val="none" w:sz="0" w:space="0" w:color="auto"/>
        <w:left w:val="none" w:sz="0" w:space="0" w:color="auto"/>
        <w:bottom w:val="none" w:sz="0" w:space="0" w:color="auto"/>
        <w:right w:val="none" w:sz="0" w:space="0" w:color="auto"/>
      </w:divBdr>
    </w:div>
    <w:div w:id="657423862">
      <w:bodyDiv w:val="1"/>
      <w:marLeft w:val="0"/>
      <w:marRight w:val="0"/>
      <w:marTop w:val="0"/>
      <w:marBottom w:val="0"/>
      <w:divBdr>
        <w:top w:val="none" w:sz="0" w:space="0" w:color="auto"/>
        <w:left w:val="none" w:sz="0" w:space="0" w:color="auto"/>
        <w:bottom w:val="none" w:sz="0" w:space="0" w:color="auto"/>
        <w:right w:val="none" w:sz="0" w:space="0" w:color="auto"/>
      </w:divBdr>
    </w:div>
    <w:div w:id="697049913">
      <w:bodyDiv w:val="1"/>
      <w:marLeft w:val="0"/>
      <w:marRight w:val="0"/>
      <w:marTop w:val="0"/>
      <w:marBottom w:val="0"/>
      <w:divBdr>
        <w:top w:val="none" w:sz="0" w:space="0" w:color="auto"/>
        <w:left w:val="none" w:sz="0" w:space="0" w:color="auto"/>
        <w:bottom w:val="none" w:sz="0" w:space="0" w:color="auto"/>
        <w:right w:val="none" w:sz="0" w:space="0" w:color="auto"/>
      </w:divBdr>
    </w:div>
    <w:div w:id="801077443">
      <w:bodyDiv w:val="1"/>
      <w:marLeft w:val="0"/>
      <w:marRight w:val="0"/>
      <w:marTop w:val="0"/>
      <w:marBottom w:val="0"/>
      <w:divBdr>
        <w:top w:val="none" w:sz="0" w:space="0" w:color="auto"/>
        <w:left w:val="none" w:sz="0" w:space="0" w:color="auto"/>
        <w:bottom w:val="none" w:sz="0" w:space="0" w:color="auto"/>
        <w:right w:val="none" w:sz="0" w:space="0" w:color="auto"/>
      </w:divBdr>
    </w:div>
    <w:div w:id="883907986">
      <w:bodyDiv w:val="1"/>
      <w:marLeft w:val="0"/>
      <w:marRight w:val="0"/>
      <w:marTop w:val="0"/>
      <w:marBottom w:val="0"/>
      <w:divBdr>
        <w:top w:val="none" w:sz="0" w:space="0" w:color="auto"/>
        <w:left w:val="none" w:sz="0" w:space="0" w:color="auto"/>
        <w:bottom w:val="none" w:sz="0" w:space="0" w:color="auto"/>
        <w:right w:val="none" w:sz="0" w:space="0" w:color="auto"/>
      </w:divBdr>
    </w:div>
    <w:div w:id="900991609">
      <w:bodyDiv w:val="1"/>
      <w:marLeft w:val="0"/>
      <w:marRight w:val="0"/>
      <w:marTop w:val="0"/>
      <w:marBottom w:val="0"/>
      <w:divBdr>
        <w:top w:val="none" w:sz="0" w:space="0" w:color="auto"/>
        <w:left w:val="none" w:sz="0" w:space="0" w:color="auto"/>
        <w:bottom w:val="none" w:sz="0" w:space="0" w:color="auto"/>
        <w:right w:val="none" w:sz="0" w:space="0" w:color="auto"/>
      </w:divBdr>
    </w:div>
    <w:div w:id="922756910">
      <w:bodyDiv w:val="1"/>
      <w:marLeft w:val="0"/>
      <w:marRight w:val="0"/>
      <w:marTop w:val="0"/>
      <w:marBottom w:val="0"/>
      <w:divBdr>
        <w:top w:val="none" w:sz="0" w:space="0" w:color="auto"/>
        <w:left w:val="none" w:sz="0" w:space="0" w:color="auto"/>
        <w:bottom w:val="none" w:sz="0" w:space="0" w:color="auto"/>
        <w:right w:val="none" w:sz="0" w:space="0" w:color="auto"/>
      </w:divBdr>
    </w:div>
    <w:div w:id="1029648076">
      <w:bodyDiv w:val="1"/>
      <w:marLeft w:val="0"/>
      <w:marRight w:val="0"/>
      <w:marTop w:val="0"/>
      <w:marBottom w:val="0"/>
      <w:divBdr>
        <w:top w:val="none" w:sz="0" w:space="0" w:color="auto"/>
        <w:left w:val="none" w:sz="0" w:space="0" w:color="auto"/>
        <w:bottom w:val="none" w:sz="0" w:space="0" w:color="auto"/>
        <w:right w:val="none" w:sz="0" w:space="0" w:color="auto"/>
      </w:divBdr>
    </w:div>
    <w:div w:id="1077364654">
      <w:bodyDiv w:val="1"/>
      <w:marLeft w:val="0"/>
      <w:marRight w:val="0"/>
      <w:marTop w:val="0"/>
      <w:marBottom w:val="0"/>
      <w:divBdr>
        <w:top w:val="none" w:sz="0" w:space="0" w:color="auto"/>
        <w:left w:val="none" w:sz="0" w:space="0" w:color="auto"/>
        <w:bottom w:val="none" w:sz="0" w:space="0" w:color="auto"/>
        <w:right w:val="none" w:sz="0" w:space="0" w:color="auto"/>
      </w:divBdr>
    </w:div>
    <w:div w:id="1415516729">
      <w:bodyDiv w:val="1"/>
      <w:marLeft w:val="0"/>
      <w:marRight w:val="0"/>
      <w:marTop w:val="0"/>
      <w:marBottom w:val="0"/>
      <w:divBdr>
        <w:top w:val="none" w:sz="0" w:space="0" w:color="auto"/>
        <w:left w:val="none" w:sz="0" w:space="0" w:color="auto"/>
        <w:bottom w:val="none" w:sz="0" w:space="0" w:color="auto"/>
        <w:right w:val="none" w:sz="0" w:space="0" w:color="auto"/>
      </w:divBdr>
    </w:div>
    <w:div w:id="1607955276">
      <w:bodyDiv w:val="1"/>
      <w:marLeft w:val="0"/>
      <w:marRight w:val="0"/>
      <w:marTop w:val="0"/>
      <w:marBottom w:val="0"/>
      <w:divBdr>
        <w:top w:val="none" w:sz="0" w:space="0" w:color="auto"/>
        <w:left w:val="none" w:sz="0" w:space="0" w:color="auto"/>
        <w:bottom w:val="none" w:sz="0" w:space="0" w:color="auto"/>
        <w:right w:val="none" w:sz="0" w:space="0" w:color="auto"/>
      </w:divBdr>
    </w:div>
    <w:div w:id="1937011068">
      <w:bodyDiv w:val="1"/>
      <w:marLeft w:val="0"/>
      <w:marRight w:val="0"/>
      <w:marTop w:val="0"/>
      <w:marBottom w:val="0"/>
      <w:divBdr>
        <w:top w:val="none" w:sz="0" w:space="0" w:color="auto"/>
        <w:left w:val="none" w:sz="0" w:space="0" w:color="auto"/>
        <w:bottom w:val="none" w:sz="0" w:space="0" w:color="auto"/>
        <w:right w:val="none" w:sz="0" w:space="0" w:color="auto"/>
      </w:divBdr>
    </w:div>
    <w:div w:id="20083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16</Pages>
  <Words>4749</Words>
  <Characters>28022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uzivatel</cp:lastModifiedBy>
  <cp:revision>16</cp:revision>
  <dcterms:created xsi:type="dcterms:W3CDTF">2013-07-28T11:06:00Z</dcterms:created>
  <dcterms:modified xsi:type="dcterms:W3CDTF">2013-11-15T14:46:00Z</dcterms:modified>
</cp:coreProperties>
</file>