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71" w:rsidRDefault="00385F7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Nečekaně zpustlá zahrada Michala Ajvaze</w:t>
      </w:r>
    </w:p>
    <w:p w:rsidR="00385F71" w:rsidRPr="002E118A" w:rsidRDefault="00385F7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18A">
        <w:rPr>
          <w:rFonts w:ascii="Times New Roman" w:hAnsi="Times New Roman" w:cs="Times New Roman"/>
          <w:i/>
          <w:iCs/>
        </w:rPr>
        <w:t>AJVAZ, Michal: Lucemburská zahrada. Brno, Druhé město. 2011.</w:t>
      </w:r>
    </w:p>
    <w:p w:rsidR="00385F71" w:rsidRDefault="00385F71">
      <w:pPr>
        <w:rPr>
          <w:rFonts w:ascii="Times New Roman" w:hAnsi="Times New Roman" w:cs="Times New Roman"/>
          <w:sz w:val="24"/>
          <w:szCs w:val="24"/>
        </w:rPr>
      </w:pPr>
    </w:p>
    <w:p w:rsidR="00385F71" w:rsidRDefault="00385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C1837">
        <w:rPr>
          <w:rFonts w:ascii="Times New Roman" w:hAnsi="Times New Roman" w:cs="Times New Roman"/>
          <w:sz w:val="24"/>
          <w:szCs w:val="24"/>
        </w:rPr>
        <w:t>Básník, prozaik a esejista</w:t>
      </w:r>
      <w:r>
        <w:rPr>
          <w:rFonts w:ascii="Times New Roman" w:hAnsi="Times New Roman" w:cs="Times New Roman"/>
          <w:sz w:val="24"/>
          <w:szCs w:val="24"/>
        </w:rPr>
        <w:t xml:space="preserve"> Michal Ajvaz se ani ve své nejnovější próze </w:t>
      </w:r>
      <w:r w:rsidRPr="005C1837">
        <w:rPr>
          <w:rFonts w:ascii="Times New Roman" w:hAnsi="Times New Roman" w:cs="Times New Roman"/>
          <w:i/>
          <w:iCs/>
          <w:sz w:val="24"/>
          <w:szCs w:val="24"/>
        </w:rPr>
        <w:t>Lucemburská zahrada</w:t>
      </w:r>
      <w:r>
        <w:rPr>
          <w:rFonts w:ascii="Times New Roman" w:hAnsi="Times New Roman" w:cs="Times New Roman"/>
          <w:sz w:val="24"/>
          <w:szCs w:val="24"/>
        </w:rPr>
        <w:t xml:space="preserve"> nedokázal vzdát řešení naléhavé filosofické problematiky. Vidí ji v ustrnulosti lidského vnímání věcí kolem sebe. Nejvíce, zdá se, trápí Ajvaze jazyk. Ten je doslova pramenem lidské neschopnosti vidět „odvrácenou stranu věcí“ a vstoupit tak do „druhého světa“. Již od novelistické prvotiny </w:t>
      </w:r>
      <w:r w:rsidRPr="00482D4A">
        <w:rPr>
          <w:rFonts w:ascii="Times New Roman" w:hAnsi="Times New Roman" w:cs="Times New Roman"/>
          <w:i/>
          <w:iCs/>
          <w:sz w:val="24"/>
          <w:szCs w:val="24"/>
        </w:rPr>
        <w:t>Druhé město</w:t>
      </w:r>
      <w:r>
        <w:rPr>
          <w:rFonts w:ascii="Times New Roman" w:hAnsi="Times New Roman" w:cs="Times New Roman"/>
          <w:sz w:val="24"/>
          <w:szCs w:val="24"/>
        </w:rPr>
        <w:t>, přes rozsáhlé romány, až po novelu současnou, čtenář spolu s hlavním hrdinou překračuje hranici reálného směrem k magickým a nadpřirozeným jevům. Iniciován je písmem. Běžně neškodný znak prochází proměnou v nekonečně rozvrstvené, chaoticky propletené liány fikčních světů. Takto mnohovrstevnaté již texty postmoderní literatury od devadesátých let do současnosti jsou. Doufejme ale, že autorova imaginace zase dál překročí hranice džungle z písmen a posune nás do „třetího světa“.</w:t>
      </w:r>
    </w:p>
    <w:p w:rsidR="00385F71" w:rsidRDefault="00385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Vezmeme-li </w:t>
      </w:r>
      <w:r w:rsidRPr="008E4CFA">
        <w:rPr>
          <w:rFonts w:ascii="Times New Roman" w:hAnsi="Times New Roman" w:cs="Times New Roman"/>
          <w:i/>
          <w:iCs/>
          <w:sz w:val="24"/>
          <w:szCs w:val="24"/>
        </w:rPr>
        <w:t>Lucemburskou zahradu</w:t>
      </w:r>
      <w:r>
        <w:rPr>
          <w:rFonts w:ascii="Times New Roman" w:hAnsi="Times New Roman" w:cs="Times New Roman"/>
          <w:sz w:val="24"/>
          <w:szCs w:val="24"/>
        </w:rPr>
        <w:t xml:space="preserve"> jako poslední tečku za érou rozbujelé vegetace příběhů, je to tečka očekávaná </w:t>
      </w:r>
      <w:r w:rsidRPr="00C802E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dokonce</w:t>
      </w:r>
      <w:r w:rsidRPr="00C802E8">
        <w:rPr>
          <w:rFonts w:ascii="Times New Roman" w:hAnsi="Times New Roman" w:cs="Times New Roman"/>
          <w:sz w:val="24"/>
          <w:szCs w:val="24"/>
        </w:rPr>
        <w:t xml:space="preserve"> žádoucí za ucelenou výpovědí</w:t>
      </w:r>
      <w:r>
        <w:rPr>
          <w:rFonts w:ascii="Times New Roman" w:hAnsi="Times New Roman" w:cs="Times New Roman"/>
          <w:sz w:val="24"/>
          <w:szCs w:val="24"/>
        </w:rPr>
        <w:t xml:space="preserve">). Již tradičně se zde opakuje schéma: hlavní hrdina – kontakt s neznámým písmem – spatření „pratextu“ dobrodružného příběhu, o němž referují lidské tváře a podoby věcí. To si ostatně můžeme vyzkoušet sami. Autor zariskuje a předloží nám jeden z dílčích příběhů skrze dialogy v yggurském jazyce. Tento fiktivní jazyk je nepřeložený a nepřeložitelný. Navíc je ho užito v nejnapínavější části novely, kdy Yggurští bojovníci referují o krutých bojích s neznámým zlem. O obsahu si můžeme nechat jen zdát. O atmosféře a emocích referuje autorský vypravěč. Trochu málo pro napjatého čtenáře. Čtenář zvyklý na Ajvazovu oblibu ve fragmentárnosti shovívavě pokračuje četbou zastřešujícího příběhu. Zde hlavního hrdinu Paula yggurština přivede k extatickému, výjimečnému vidění nejvšednějších skutečností, které ho obklopují. Autor však započatou vzletnost rázem utne bezduchými zápletkami známými z detektivních povídek a románů pro ženy. Úryvky z yggurského slovníčku dokonale podtrhují nejexponovanější příběh novely. Paradoxně tím, že k systematickému překládání dialogických pasáží neposlouží. Slovníček je neúplný, abecedně neuspořádaný. Co s ním? Přečíst ho prostě, jako beletrii. Tušený obsah rázem dostane výraznějších kontur: „ryvirr – bát se; monirr – otevřít; abudysirr – bloudit; tabirr – rozluštit; tam – to; val – jen; vad – k; tudd – šikmý“. </w:t>
      </w:r>
    </w:p>
    <w:p w:rsidR="00385F71" w:rsidRPr="005C1837" w:rsidRDefault="00385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Užijme si autorovy velkorysosti, která nám v </w:t>
      </w:r>
      <w:r w:rsidRPr="008E3121">
        <w:rPr>
          <w:rFonts w:ascii="Times New Roman" w:hAnsi="Times New Roman" w:cs="Times New Roman"/>
          <w:i/>
          <w:iCs/>
          <w:sz w:val="24"/>
          <w:szCs w:val="24"/>
        </w:rPr>
        <w:t>Lucemburské zahradě</w:t>
      </w:r>
      <w:r>
        <w:rPr>
          <w:rFonts w:ascii="Times New Roman" w:hAnsi="Times New Roman" w:cs="Times New Roman"/>
          <w:sz w:val="24"/>
          <w:szCs w:val="24"/>
        </w:rPr>
        <w:t xml:space="preserve"> dopřává zatím největší možnost (až nutnost) vlastní konstrukce příběhů. Nejspíš za ni získal Ajvaz Magnesii literu. Navíc je to próza krátká. Tato snaha napsat minimum s maximálním sdělením zdá se být aplikací Ajvazových představ o vyprávění neomezovaném gramatickými konstrukcemi. Výsledkem je na sebe naroubovaný soubor vyprávění propojen doslova náhodně (špatným prstokladem se Paul dostal k yggurské epizodě). Strohost a fragmentárnost je nápaditým obsahem Ajvazových textů. Do jeho formální výstavby se však nehodí. Neobvyklých metafor a podrobných popisů fantaskních výjevu se autor protentokrát rozhodl vzdát. </w:t>
      </w:r>
    </w:p>
    <w:sectPr w:rsidR="00385F71" w:rsidRPr="005C1837" w:rsidSect="009B6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837"/>
    <w:rsid w:val="00011815"/>
    <w:rsid w:val="000202FA"/>
    <w:rsid w:val="0002151F"/>
    <w:rsid w:val="000F4A2A"/>
    <w:rsid w:val="001D5C8E"/>
    <w:rsid w:val="002C0227"/>
    <w:rsid w:val="002E118A"/>
    <w:rsid w:val="003734E0"/>
    <w:rsid w:val="00385F71"/>
    <w:rsid w:val="00387821"/>
    <w:rsid w:val="003E11F6"/>
    <w:rsid w:val="00425DCC"/>
    <w:rsid w:val="00482D4A"/>
    <w:rsid w:val="004979BC"/>
    <w:rsid w:val="005125DA"/>
    <w:rsid w:val="00563537"/>
    <w:rsid w:val="005C1837"/>
    <w:rsid w:val="00604B70"/>
    <w:rsid w:val="0064435D"/>
    <w:rsid w:val="006605A3"/>
    <w:rsid w:val="00680EB2"/>
    <w:rsid w:val="006E3A51"/>
    <w:rsid w:val="00764FD8"/>
    <w:rsid w:val="007A1614"/>
    <w:rsid w:val="007E1D09"/>
    <w:rsid w:val="008244E5"/>
    <w:rsid w:val="00886167"/>
    <w:rsid w:val="008B551E"/>
    <w:rsid w:val="008E2D96"/>
    <w:rsid w:val="008E3121"/>
    <w:rsid w:val="008E4CFA"/>
    <w:rsid w:val="009033E7"/>
    <w:rsid w:val="009140B1"/>
    <w:rsid w:val="00976AEB"/>
    <w:rsid w:val="009B6ABD"/>
    <w:rsid w:val="00A65CB6"/>
    <w:rsid w:val="00B135B7"/>
    <w:rsid w:val="00B20200"/>
    <w:rsid w:val="00B720A8"/>
    <w:rsid w:val="00B935FA"/>
    <w:rsid w:val="00C076C4"/>
    <w:rsid w:val="00C33112"/>
    <w:rsid w:val="00C802E8"/>
    <w:rsid w:val="00C87BC8"/>
    <w:rsid w:val="00CE2D09"/>
    <w:rsid w:val="00D07151"/>
    <w:rsid w:val="00D27854"/>
    <w:rsid w:val="00DA0D0C"/>
    <w:rsid w:val="00DE42B2"/>
    <w:rsid w:val="00DF7EE8"/>
    <w:rsid w:val="00E8449D"/>
    <w:rsid w:val="00ED3545"/>
    <w:rsid w:val="00FC599B"/>
    <w:rsid w:val="00FD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B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459</Words>
  <Characters>2714</Characters>
  <Application>Microsoft Office Outlook</Application>
  <DocSecurity>0</DocSecurity>
  <Lines>0</Lines>
  <Paragraphs>0</Paragraphs>
  <ScaleCrop>false</ScaleCrop>
  <Company>GOPAS,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Nečekaně zpustlá zahrada Michala Ajvaze</dc:title>
  <dc:subject/>
  <dc:creator>Klarka</dc:creator>
  <cp:keywords/>
  <dc:description/>
  <cp:lastModifiedBy>ja</cp:lastModifiedBy>
  <cp:revision>2</cp:revision>
  <dcterms:created xsi:type="dcterms:W3CDTF">2013-11-22T10:59:00Z</dcterms:created>
  <dcterms:modified xsi:type="dcterms:W3CDTF">2013-11-22T10:59:00Z</dcterms:modified>
</cp:coreProperties>
</file>