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99" w:rsidRDefault="00FE04A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Izraelec? Taková národnost není, jste Židé, odmítl soud aktivisty</w:t>
      </w:r>
    </w:p>
    <w:p w:rsidR="00FE04A6" w:rsidRDefault="00FE0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Dvacítka izraelských aktivistů usilovala u soudu, aby se mohli oficiálně přihlásit k izraelské národnosti. Podle aktivistů měla iniciativa vést k větší občanské </w:t>
      </w:r>
      <w:proofErr w:type="gramStart"/>
      <w:r>
        <w:rPr>
          <w:rFonts w:ascii="Arial" w:hAnsi="Arial" w:cs="Arial"/>
          <w:sz w:val="24"/>
          <w:szCs w:val="24"/>
        </w:rPr>
        <w:t>rovnoprávnosti , justice</w:t>
      </w:r>
      <w:proofErr w:type="gramEnd"/>
      <w:r>
        <w:rPr>
          <w:rFonts w:ascii="Arial" w:hAnsi="Arial" w:cs="Arial"/>
          <w:sz w:val="24"/>
          <w:szCs w:val="24"/>
        </w:rPr>
        <w:t xml:space="preserve"> s nimi však nesouhlasí. Žádost zatím zamítla s tím, že na výběr je pouze národnost židovská či arabská.</w:t>
      </w:r>
    </w:p>
    <w:p w:rsidR="00FE04A6" w:rsidRDefault="00FE0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Skupina 21 občanů Izraele, z nichž většina oficiálně patří mezi </w:t>
      </w:r>
      <w:proofErr w:type="gramStart"/>
      <w:r>
        <w:rPr>
          <w:rFonts w:ascii="Arial" w:hAnsi="Arial" w:cs="Arial"/>
          <w:sz w:val="24"/>
          <w:szCs w:val="24"/>
        </w:rPr>
        <w:t>etnické  Židy</w:t>
      </w:r>
      <w:proofErr w:type="gramEnd"/>
      <w:r>
        <w:rPr>
          <w:rFonts w:ascii="Arial" w:hAnsi="Arial" w:cs="Arial"/>
          <w:sz w:val="24"/>
          <w:szCs w:val="24"/>
        </w:rPr>
        <w:t>,  soud žádala o uznání izraelské národnosti. Kromě samotných Židů by měla zastřešit i tamní Araby a ostatní menšiny, jako jsou například drúzové.</w:t>
      </w:r>
    </w:p>
    <w:p w:rsidR="00FE04A6" w:rsidRDefault="00FE0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Současná praxe podle žadatelů diskriminuje nežidovské obyvatele židovského státu, kterých v zemi žije asi čtvrtina. Aktivisté pod vedením </w:t>
      </w:r>
      <w:proofErr w:type="gramStart"/>
      <w:r>
        <w:rPr>
          <w:rFonts w:ascii="Arial" w:hAnsi="Arial" w:cs="Arial"/>
          <w:sz w:val="24"/>
          <w:szCs w:val="24"/>
        </w:rPr>
        <w:t>90.letého</w:t>
      </w:r>
      <w:proofErr w:type="gramEnd"/>
      <w:r>
        <w:rPr>
          <w:rFonts w:ascii="Arial" w:hAnsi="Arial" w:cs="Arial"/>
          <w:sz w:val="24"/>
          <w:szCs w:val="24"/>
        </w:rPr>
        <w:t xml:space="preserve"> židovského lingvisty </w:t>
      </w:r>
      <w:proofErr w:type="spellStart"/>
      <w:r>
        <w:rPr>
          <w:rFonts w:ascii="Arial" w:hAnsi="Arial" w:cs="Arial"/>
          <w:sz w:val="24"/>
          <w:szCs w:val="24"/>
        </w:rPr>
        <w:t>Uzziho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Omana</w:t>
      </w:r>
      <w:proofErr w:type="spellEnd"/>
      <w:r>
        <w:rPr>
          <w:rFonts w:ascii="Arial" w:hAnsi="Arial" w:cs="Arial"/>
          <w:sz w:val="24"/>
          <w:szCs w:val="24"/>
        </w:rPr>
        <w:t xml:space="preserve"> se hlásí k hnutí „I am </w:t>
      </w:r>
      <w:proofErr w:type="spellStart"/>
      <w:r>
        <w:rPr>
          <w:rFonts w:ascii="Arial" w:hAnsi="Arial" w:cs="Arial"/>
          <w:sz w:val="24"/>
          <w:szCs w:val="24"/>
        </w:rPr>
        <w:t>Israeli</w:t>
      </w:r>
      <w:proofErr w:type="spellEnd"/>
      <w:r>
        <w:rPr>
          <w:rFonts w:ascii="Arial" w:hAnsi="Arial" w:cs="Arial"/>
          <w:sz w:val="24"/>
          <w:szCs w:val="24"/>
        </w:rPr>
        <w:t xml:space="preserve">“, které o uznání </w:t>
      </w:r>
      <w:r w:rsidR="00FE1583">
        <w:rPr>
          <w:rFonts w:ascii="Arial" w:hAnsi="Arial" w:cs="Arial"/>
          <w:sz w:val="24"/>
          <w:szCs w:val="24"/>
        </w:rPr>
        <w:t>izraelské národnosti usiluje dlouhodobě. Příznivci izraelské národnosti se odvolávají na deklaraci nezávislosti Izraele, která zaručuje rovnoprávnost všech občanů bez ohledu na původ či náboženské vyznání.</w:t>
      </w:r>
    </w:p>
    <w:p w:rsidR="00FE1583" w:rsidRDefault="00FE15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národnosti je v Izraeli poněkud složitá. Když stát v roce 1948 vyhlásil nezávislost, umožnil každému, koho někdejší Hitlerův režim v Evropě označil jako Žida a vystavil perzekuci, aby přišel do Izraele a získal tamní občanství. K </w:t>
      </w:r>
      <w:proofErr w:type="gramStart"/>
      <w:r>
        <w:rPr>
          <w:rFonts w:ascii="Arial" w:hAnsi="Arial" w:cs="Arial"/>
          <w:sz w:val="24"/>
          <w:szCs w:val="24"/>
        </w:rPr>
        <w:t>tomu, aby</w:t>
      </w:r>
      <w:proofErr w:type="gramEnd"/>
      <w:r>
        <w:rPr>
          <w:rFonts w:ascii="Arial" w:hAnsi="Arial" w:cs="Arial"/>
          <w:sz w:val="24"/>
          <w:szCs w:val="24"/>
        </w:rPr>
        <w:t xml:space="preserve"> nacisté ve čtyřicátých  letech člověka ocejchovat žlutou hvězdou, přitom stačil třeba jen jeden židovský </w:t>
      </w:r>
      <w:proofErr w:type="gramStart"/>
      <w:r>
        <w:rPr>
          <w:rFonts w:ascii="Arial" w:hAnsi="Arial" w:cs="Arial"/>
          <w:sz w:val="24"/>
          <w:szCs w:val="24"/>
        </w:rPr>
        <w:t>prarodič.</w:t>
      </w:r>
      <w:proofErr w:type="gramEnd"/>
    </w:p>
    <w:p w:rsidR="00FE1583" w:rsidRDefault="00FE15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Politika nastolená Izraelem po vyhlášení nezávislosti vyústila takzvaného Zákona o návratu. Zen opravňuje každého s židovskými kořeny k tomu, aby přijel do Izraele a získal tamní  </w:t>
      </w:r>
      <w:proofErr w:type="gramStart"/>
      <w:r>
        <w:rPr>
          <w:rFonts w:ascii="Arial" w:hAnsi="Arial" w:cs="Arial"/>
          <w:sz w:val="24"/>
          <w:szCs w:val="24"/>
        </w:rPr>
        <w:t>občanství . I zde</w:t>
      </w:r>
      <w:proofErr w:type="gramEnd"/>
      <w:r>
        <w:rPr>
          <w:rFonts w:ascii="Arial" w:hAnsi="Arial" w:cs="Arial"/>
          <w:sz w:val="24"/>
          <w:szCs w:val="24"/>
        </w:rPr>
        <w:t xml:space="preserve"> platí, že k prohlášení za Žida stačí, aby byl Židem jeden ze žadatelových prarodičů. Dotyčný přitom vůbec nemusí být vyznavačem judaismu.</w:t>
      </w:r>
    </w:p>
    <w:p w:rsidR="00FE1583" w:rsidRDefault="003503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Vedle etnických Židů </w:t>
      </w:r>
      <w:proofErr w:type="gramStart"/>
      <w:r>
        <w:rPr>
          <w:rFonts w:ascii="Arial" w:hAnsi="Arial" w:cs="Arial"/>
          <w:sz w:val="24"/>
          <w:szCs w:val="24"/>
        </w:rPr>
        <w:t>ovšem  existují</w:t>
      </w:r>
      <w:proofErr w:type="gramEnd"/>
      <w:r>
        <w:rPr>
          <w:rFonts w:ascii="Arial" w:hAnsi="Arial" w:cs="Arial"/>
          <w:sz w:val="24"/>
          <w:szCs w:val="24"/>
        </w:rPr>
        <w:t xml:space="preserve">  i židé „halachičtí“. Tím se může stát i každý, kdo se rozhodne podle uřčených pravidel k judaismu konvertovat. I v takovém případě získává konvertita právo přijet do Izraele a stát se občanem. Jak totiž ostatně tvrdí i samostatní soudci ve svém 26 ti stránkovým odůvodnění, „ Izrael je státem všech židů na světě“.</w:t>
      </w:r>
    </w:p>
    <w:p w:rsidR="0035038D" w:rsidRDefault="003503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Právě tento </w:t>
      </w:r>
      <w:proofErr w:type="gramStart"/>
      <w:r>
        <w:rPr>
          <w:rFonts w:ascii="Arial" w:hAnsi="Arial" w:cs="Arial"/>
          <w:sz w:val="24"/>
          <w:szCs w:val="24"/>
        </w:rPr>
        <w:t>princip , na</w:t>
      </w:r>
      <w:proofErr w:type="gramEnd"/>
      <w:r>
        <w:rPr>
          <w:rFonts w:ascii="Arial" w:hAnsi="Arial" w:cs="Arial"/>
          <w:sz w:val="24"/>
          <w:szCs w:val="24"/>
        </w:rPr>
        <w:t xml:space="preserve"> němž zakladatelé Izraele celý stát postavili, by uznání izraelské národnosti podle soudců ohrozilo.</w:t>
      </w:r>
    </w:p>
    <w:p w:rsidR="0035038D" w:rsidRDefault="003503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„Takový krok by měl pro charakter Izraele jako židovského státu dalekosáhlé důsledky“, cituje agentura APOD.</w:t>
      </w:r>
    </w:p>
    <w:p w:rsidR="0035038D" w:rsidRDefault="003503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tom ovšem aktivistům jde. „Pokoušíme se z Izraele vytvořit stát jako každý jiný, ne stát, který patří všem židům na světě,“ vysvětlil britskému listu </w:t>
      </w:r>
      <w:proofErr w:type="gramStart"/>
      <w:r>
        <w:rPr>
          <w:rFonts w:ascii="Arial" w:hAnsi="Arial" w:cs="Arial"/>
          <w:sz w:val="24"/>
          <w:szCs w:val="24"/>
        </w:rPr>
        <w:t>89ti</w:t>
      </w:r>
      <w:proofErr w:type="gramEnd"/>
      <w:r>
        <w:rPr>
          <w:rFonts w:ascii="Arial" w:hAnsi="Arial" w:cs="Arial"/>
          <w:sz w:val="24"/>
          <w:szCs w:val="24"/>
        </w:rPr>
        <w:t xml:space="preserve"> letý veterán </w:t>
      </w:r>
      <w:proofErr w:type="spellStart"/>
      <w:r>
        <w:rPr>
          <w:rFonts w:ascii="Arial" w:hAnsi="Arial" w:cs="Arial"/>
          <w:sz w:val="24"/>
          <w:szCs w:val="24"/>
        </w:rPr>
        <w:t>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Avnery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5038D" w:rsidRPr="00FE04A6" w:rsidRDefault="003503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Zamítavý rozsudek je podle něj „zbabělý“</w:t>
      </w:r>
      <w:bookmarkStart w:id="0" w:name="_GoBack"/>
      <w:bookmarkEnd w:id="0"/>
    </w:p>
    <w:sectPr w:rsidR="0035038D" w:rsidRPr="00FE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6"/>
    <w:rsid w:val="0035038D"/>
    <w:rsid w:val="006D3742"/>
    <w:rsid w:val="00E16B99"/>
    <w:rsid w:val="00FE04A6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2013-10-06T18:11:00Z</dcterms:created>
  <dcterms:modified xsi:type="dcterms:W3CDTF">2013-10-06T18:42:00Z</dcterms:modified>
</cp:coreProperties>
</file>