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75" w:rsidRPr="00D10575" w:rsidRDefault="00D10575" w:rsidP="00D10575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Michael Růžička, UČO:</w:t>
      </w:r>
      <w:r w:rsidR="00A906C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438909</w:t>
      </w:r>
    </w:p>
    <w:p w:rsidR="000B3AE0" w:rsidRPr="009306BD" w:rsidRDefault="00D10575" w:rsidP="00930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6BD">
        <w:rPr>
          <w:rFonts w:ascii="Times New Roman" w:hAnsi="Times New Roman" w:cs="Times New Roman"/>
          <w:b/>
          <w:sz w:val="24"/>
          <w:szCs w:val="24"/>
          <w:u w:val="single"/>
        </w:rPr>
        <w:t>Jaroslav Goll</w:t>
      </w:r>
    </w:p>
    <w:p w:rsidR="009306BD" w:rsidRDefault="009306BD" w:rsidP="00930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575" w:rsidRPr="009306BD" w:rsidRDefault="00D10575" w:rsidP="00930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hyperlink r:id="rId6" w:tooltip="14. červenec" w:history="1">
        <w:r w:rsidRPr="009306BD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14. července</w:t>
        </w:r>
      </w:hyperlink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7" w:tooltip="1846" w:history="1">
        <w:r w:rsidRPr="009306BD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1846</w:t>
        </w:r>
      </w:hyperlink>
      <w:r w:rsidR="003A43C9" w:rsidRPr="009306BD">
        <w:rPr>
          <w:rFonts w:ascii="Times New Roman" w:hAnsi="Times New Roman" w:cs="Times New Roman"/>
          <w:sz w:val="24"/>
          <w:szCs w:val="24"/>
        </w:rPr>
        <w:t>,</w:t>
      </w:r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8" w:tooltip="Chlumec nad Cidlinou" w:history="1">
        <w:r w:rsidRPr="009306BD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Chlumec nad Cidlinou</w:t>
        </w:r>
      </w:hyperlink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† </w:t>
      </w:r>
      <w:hyperlink r:id="rId9" w:tooltip="8. červenec" w:history="1">
        <w:r w:rsidRPr="009306BD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8. července</w:t>
        </w:r>
      </w:hyperlink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10" w:tooltip="1929" w:history="1">
        <w:r w:rsidRPr="009306BD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1929</w:t>
        </w:r>
      </w:hyperlink>
      <w:r w:rsidR="003A43C9" w:rsidRPr="009306BD">
        <w:rPr>
          <w:rFonts w:ascii="Times New Roman" w:hAnsi="Times New Roman" w:cs="Times New Roman"/>
          <w:sz w:val="24"/>
          <w:szCs w:val="24"/>
        </w:rPr>
        <w:t>,</w:t>
      </w:r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11" w:tooltip="Praha" w:history="1">
        <w:r w:rsidRPr="009306BD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Praha</w:t>
        </w:r>
      </w:hyperlink>
    </w:p>
    <w:p w:rsidR="00132B2B" w:rsidRPr="009306BD" w:rsidRDefault="00132B2B" w:rsidP="009306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významný </w:t>
      </w:r>
      <w:hyperlink r:id="rId12" w:tooltip="Česko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český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tooltip="Historik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historik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hyperlink r:id="rId14" w:tooltip="Medievalista (stránka neexistuje)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medievalista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vlivný pedagog, diplomat, básník, spisovatel a překladatel a </w:t>
      </w:r>
      <w:r w:rsidR="00E451F6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mimo jiné </w:t>
      </w:r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>dědeček slavné české prvorepublikové herečky Nataši Gollové.</w:t>
      </w:r>
    </w:p>
    <w:p w:rsidR="000A75A2" w:rsidRPr="009306BD" w:rsidRDefault="000A75A2" w:rsidP="009306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Pocházel z české rodiny německého původu. Jeho otec Adolf Goll působil jako lékař u hraběte Kinského. Matka se jmenovala Marie Daňková. Díky strýci </w:t>
      </w:r>
      <w:hyperlink r:id="rId15" w:tooltip="Josef Daněk (obrozenec) (stránka neexistuje)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Josefu Daňkovi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získal přístup k české obrozenecké inteligenci (</w:t>
      </w:r>
      <w:hyperlink r:id="rId16" w:tooltip="Božena Němcová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Božena Němcová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tooltip="Emil Frída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Emil Frída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tooltip="Karel Jaromír Erben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Karel Jaromír Erben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tooltip="Vítězslav Hálek" w:history="1">
        <w:r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Vítězslav Hálek</w:t>
        </w:r>
      </w:hyperlink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A75A2" w:rsidRPr="009306BD" w:rsidRDefault="000A75A2" w:rsidP="009306BD">
      <w:pPr>
        <w:pStyle w:val="Normlnweb"/>
        <w:spacing w:before="0" w:beforeAutospacing="0" w:after="0" w:afterAutospacing="0"/>
        <w:rPr>
          <w:color w:val="000000" w:themeColor="text1"/>
        </w:rPr>
      </w:pPr>
      <w:r w:rsidRPr="009306BD">
        <w:rPr>
          <w:color w:val="000000" w:themeColor="text1"/>
        </w:rPr>
        <w:t xml:space="preserve">Vystudoval mladoboleslavské gymnázium, maturitu složil na </w:t>
      </w:r>
      <w:hyperlink r:id="rId20" w:tooltip="Akademické gymnázium Štěpánská" w:history="1">
        <w:r w:rsidR="006F2E14" w:rsidRPr="009306BD">
          <w:rPr>
            <w:rStyle w:val="Hypertextovodkaz"/>
            <w:color w:val="000000" w:themeColor="text1"/>
            <w:u w:val="none"/>
          </w:rPr>
          <w:t>Akademickém gymnáz</w:t>
        </w:r>
        <w:r w:rsidRPr="009306BD">
          <w:rPr>
            <w:rStyle w:val="Hypertextovodkaz"/>
            <w:color w:val="000000" w:themeColor="text1"/>
            <w:u w:val="none"/>
          </w:rPr>
          <w:t>iu</w:t>
        </w:r>
      </w:hyperlink>
      <w:r w:rsidRPr="009306BD">
        <w:rPr>
          <w:color w:val="000000" w:themeColor="text1"/>
        </w:rPr>
        <w:t xml:space="preserve"> v </w:t>
      </w:r>
      <w:hyperlink r:id="rId21" w:tooltip="Praha" w:history="1">
        <w:r w:rsidRPr="009306BD">
          <w:rPr>
            <w:rStyle w:val="Hypertextovodkaz"/>
            <w:color w:val="000000" w:themeColor="text1"/>
            <w:u w:val="none"/>
          </w:rPr>
          <w:t>Praze</w:t>
        </w:r>
      </w:hyperlink>
      <w:r w:rsidRPr="009306BD">
        <w:rPr>
          <w:color w:val="000000" w:themeColor="text1"/>
        </w:rPr>
        <w:t xml:space="preserve"> v </w:t>
      </w:r>
      <w:hyperlink r:id="rId22" w:tooltip="Klementinum" w:history="1">
        <w:r w:rsidRPr="009306BD">
          <w:rPr>
            <w:rStyle w:val="Hypertextovodkaz"/>
            <w:color w:val="000000" w:themeColor="text1"/>
            <w:u w:val="none"/>
          </w:rPr>
          <w:t>Klementinu</w:t>
        </w:r>
      </w:hyperlink>
      <w:r w:rsidRPr="009306BD">
        <w:rPr>
          <w:color w:val="000000" w:themeColor="text1"/>
        </w:rPr>
        <w:t>. Poté se chtěl věnovat umění a literatuře, ale nebylo mu to umožněno. Proto se přihlásil ke studiu historie na filo</w:t>
      </w:r>
      <w:r w:rsidR="000D6CFA" w:rsidRPr="009306BD">
        <w:rPr>
          <w:color w:val="000000" w:themeColor="text1"/>
        </w:rPr>
        <w:t>z</w:t>
      </w:r>
      <w:r w:rsidRPr="009306BD">
        <w:rPr>
          <w:color w:val="000000" w:themeColor="text1"/>
        </w:rPr>
        <w:t>o</w:t>
      </w:r>
      <w:r w:rsidR="000D6CFA" w:rsidRPr="009306BD">
        <w:rPr>
          <w:color w:val="000000" w:themeColor="text1"/>
        </w:rPr>
        <w:t>f</w:t>
      </w:r>
      <w:r w:rsidRPr="009306BD">
        <w:rPr>
          <w:color w:val="000000" w:themeColor="text1"/>
        </w:rPr>
        <w:t>ickou fakultu Karlo-Ferdinandovy univerzity v Praze. Doktorát složil ve 24 letech. Vrací se na mladoboleslavské gymnázium a rok zde vyučuje. Poté o</w:t>
      </w:r>
      <w:r w:rsidR="000D6CFA" w:rsidRPr="009306BD">
        <w:rPr>
          <w:color w:val="000000" w:themeColor="text1"/>
        </w:rPr>
        <w:t>djíždí na roční pobyt na univerz</w:t>
      </w:r>
      <w:r w:rsidRPr="009306BD">
        <w:rPr>
          <w:color w:val="000000" w:themeColor="text1"/>
        </w:rPr>
        <w:t xml:space="preserve">itu v německém </w:t>
      </w:r>
      <w:hyperlink r:id="rId23" w:tooltip="Göttingen" w:history="1">
        <w:r w:rsidRPr="009306BD">
          <w:rPr>
            <w:rStyle w:val="Hypertextovodkaz"/>
            <w:color w:val="000000" w:themeColor="text1"/>
            <w:u w:val="none"/>
          </w:rPr>
          <w:t>Göttingenu</w:t>
        </w:r>
      </w:hyperlink>
      <w:r w:rsidRPr="009306BD">
        <w:rPr>
          <w:color w:val="000000" w:themeColor="text1"/>
        </w:rPr>
        <w:t xml:space="preserve">, kde se pod vlivem učitele </w:t>
      </w:r>
      <w:hyperlink r:id="rId24" w:tooltip="Georg Waitz (stránka neexistuje)" w:history="1">
        <w:r w:rsidRPr="009306BD">
          <w:rPr>
            <w:rStyle w:val="Hypertextovodkaz"/>
            <w:color w:val="000000" w:themeColor="text1"/>
            <w:u w:val="none"/>
          </w:rPr>
          <w:t xml:space="preserve">Georga </w:t>
        </w:r>
        <w:proofErr w:type="spellStart"/>
        <w:r w:rsidRPr="009306BD">
          <w:rPr>
            <w:rStyle w:val="Hypertextovodkaz"/>
            <w:color w:val="000000" w:themeColor="text1"/>
            <w:u w:val="none"/>
          </w:rPr>
          <w:t>Waitze</w:t>
        </w:r>
        <w:proofErr w:type="spellEnd"/>
      </w:hyperlink>
      <w:r w:rsidRPr="009306BD">
        <w:rPr>
          <w:color w:val="000000" w:themeColor="text1"/>
        </w:rPr>
        <w:t xml:space="preserve"> naučil </w:t>
      </w:r>
      <w:hyperlink r:id="rId25" w:tooltip="Pozitivismus" w:history="1">
        <w:r w:rsidRPr="009306BD">
          <w:rPr>
            <w:rStyle w:val="Hypertextovodkaz"/>
            <w:color w:val="000000" w:themeColor="text1"/>
            <w:u w:val="none"/>
          </w:rPr>
          <w:t>pozitivistickému</w:t>
        </w:r>
      </w:hyperlink>
      <w:r w:rsidRPr="009306BD">
        <w:rPr>
          <w:color w:val="000000" w:themeColor="text1"/>
        </w:rPr>
        <w:t xml:space="preserve"> rozboru pramenů a jejich kritice. V letech 1872–73 zastává místo tajemníka velvyslance USA v Berlíně a historika </w:t>
      </w:r>
      <w:hyperlink r:id="rId26" w:tooltip="George Bancroft (stránka neexistuje)" w:history="1">
        <w:r w:rsidRPr="009306BD">
          <w:rPr>
            <w:rStyle w:val="Hypertextovodkaz"/>
            <w:color w:val="000000" w:themeColor="text1"/>
            <w:u w:val="none"/>
          </w:rPr>
          <w:t xml:space="preserve">George </w:t>
        </w:r>
        <w:proofErr w:type="spellStart"/>
        <w:r w:rsidRPr="009306BD">
          <w:rPr>
            <w:rStyle w:val="Hypertextovodkaz"/>
            <w:color w:val="000000" w:themeColor="text1"/>
            <w:u w:val="none"/>
          </w:rPr>
          <w:t>Bancrofta</w:t>
        </w:r>
        <w:proofErr w:type="spellEnd"/>
      </w:hyperlink>
      <w:r w:rsidRPr="009306BD">
        <w:rPr>
          <w:color w:val="000000" w:themeColor="text1"/>
        </w:rPr>
        <w:t>, začíná se zajímat o evropskou historii, především anglicko-francouzské vztahy za třicetileté války. V roce 1875 získává docenturu v oboru všeobecných dějin a v roce 1880 se stává profesorem.</w:t>
      </w:r>
    </w:p>
    <w:p w:rsidR="000A75A2" w:rsidRPr="009306BD" w:rsidRDefault="000A75A2" w:rsidP="009306BD">
      <w:pPr>
        <w:pStyle w:val="Nadpis3"/>
        <w:spacing w:before="0" w:beforeAutospacing="0" w:after="0" w:afterAutospacing="0"/>
        <w:rPr>
          <w:sz w:val="24"/>
          <w:szCs w:val="24"/>
        </w:rPr>
      </w:pPr>
      <w:r w:rsidRPr="009306BD">
        <w:rPr>
          <w:rStyle w:val="mw-headline"/>
          <w:sz w:val="24"/>
          <w:szCs w:val="24"/>
        </w:rPr>
        <w:t>Boj o rukopisy</w:t>
      </w:r>
    </w:p>
    <w:p w:rsidR="000A75A2" w:rsidRPr="009306BD" w:rsidRDefault="000A75A2" w:rsidP="009306BD">
      <w:pPr>
        <w:pStyle w:val="Normlnweb"/>
        <w:spacing w:before="0" w:beforeAutospacing="0" w:after="0" w:afterAutospacing="0"/>
        <w:rPr>
          <w:color w:val="000000" w:themeColor="text1"/>
        </w:rPr>
      </w:pPr>
      <w:r w:rsidRPr="009306BD">
        <w:rPr>
          <w:color w:val="000000" w:themeColor="text1"/>
        </w:rPr>
        <w:t xml:space="preserve">V únoru 1886 vyšla práce </w:t>
      </w:r>
      <w:hyperlink r:id="rId27" w:tooltip="Jan Gebauer" w:history="1">
        <w:r w:rsidRPr="009306BD">
          <w:rPr>
            <w:rStyle w:val="Hypertextovodkaz"/>
            <w:color w:val="000000" w:themeColor="text1"/>
            <w:u w:val="none"/>
          </w:rPr>
          <w:t>Jana Gebauera</w:t>
        </w:r>
      </w:hyperlink>
      <w:r w:rsidRPr="009306BD">
        <w:rPr>
          <w:color w:val="000000" w:themeColor="text1"/>
        </w:rPr>
        <w:t xml:space="preserve"> </w:t>
      </w:r>
      <w:r w:rsidRPr="009306BD">
        <w:rPr>
          <w:iCs/>
          <w:color w:val="000000" w:themeColor="text1"/>
        </w:rPr>
        <w:t>Potřeba dalších zkoušek RKZ</w:t>
      </w:r>
      <w:r w:rsidRPr="009306BD">
        <w:rPr>
          <w:color w:val="000000" w:themeColor="text1"/>
        </w:rPr>
        <w:t xml:space="preserve">, kde byly </w:t>
      </w:r>
      <w:r w:rsidR="000D6CFA" w:rsidRPr="009306BD">
        <w:rPr>
          <w:color w:val="000000" w:themeColor="text1"/>
        </w:rPr>
        <w:t>r</w:t>
      </w:r>
      <w:r w:rsidRPr="009306BD">
        <w:rPr>
          <w:color w:val="000000" w:themeColor="text1"/>
        </w:rPr>
        <w:t xml:space="preserve">ukopisy rozebrány po jazykové a slohové stránce. V této práci se pravdivost Rukopisů znevážila. V té době byl </w:t>
      </w:r>
      <w:hyperlink r:id="rId28" w:tooltip="Spor o rukopisy" w:history="1">
        <w:r w:rsidRPr="009306BD">
          <w:rPr>
            <w:rStyle w:val="Hypertextovodkaz"/>
            <w:color w:val="000000" w:themeColor="text1"/>
            <w:u w:val="none"/>
          </w:rPr>
          <w:t>boj proti RKZ</w:t>
        </w:r>
      </w:hyperlink>
      <w:r w:rsidRPr="009306BD">
        <w:rPr>
          <w:color w:val="000000" w:themeColor="text1"/>
        </w:rPr>
        <w:t xml:space="preserve"> brán jako vlastizrada.</w:t>
      </w:r>
    </w:p>
    <w:p w:rsidR="000A75A2" w:rsidRPr="009306BD" w:rsidRDefault="000A75A2" w:rsidP="009306BD">
      <w:pPr>
        <w:pStyle w:val="Normlnweb"/>
        <w:spacing w:before="0" w:beforeAutospacing="0" w:after="0" w:afterAutospacing="0"/>
      </w:pPr>
      <w:r w:rsidRPr="009306BD">
        <w:rPr>
          <w:color w:val="000000" w:themeColor="text1"/>
        </w:rPr>
        <w:t xml:space="preserve">Na popud vystoupení přítele </w:t>
      </w:r>
      <w:hyperlink r:id="rId29" w:tooltip="Otakar Hostinský" w:history="1">
        <w:r w:rsidRPr="009306BD">
          <w:rPr>
            <w:rStyle w:val="Hypertextovodkaz"/>
            <w:color w:val="000000" w:themeColor="text1"/>
            <w:u w:val="none"/>
          </w:rPr>
          <w:t>Hostinského</w:t>
        </w:r>
      </w:hyperlink>
      <w:r w:rsidRPr="009306BD">
        <w:rPr>
          <w:color w:val="000000" w:themeColor="text1"/>
        </w:rPr>
        <w:t xml:space="preserve"> vystoupil i Goll. Sepsal v polovině roku 1886 </w:t>
      </w:r>
      <w:r w:rsidRPr="009306BD">
        <w:rPr>
          <w:iCs/>
          <w:color w:val="000000" w:themeColor="text1"/>
        </w:rPr>
        <w:t>Historický rozbor básní rukopisu Královédvorského: Oldřicha, Beneše Heřmanova a Jaroslava</w:t>
      </w:r>
      <w:r w:rsidR="003A43C9" w:rsidRPr="009306BD">
        <w:rPr>
          <w:color w:val="000000" w:themeColor="text1"/>
        </w:rPr>
        <w:t>. Na univerz</w:t>
      </w:r>
      <w:r w:rsidRPr="009306BD">
        <w:rPr>
          <w:color w:val="000000" w:themeColor="text1"/>
        </w:rPr>
        <w:t xml:space="preserve">itě se objevila kvůli sporu o RKZ nevraživost mezi starou (Tomek, Kalousek) a novou generací (Goll, Rezek) historiků. Spolu s </w:t>
      </w:r>
      <w:proofErr w:type="gramStart"/>
      <w:r w:rsidRPr="009306BD">
        <w:rPr>
          <w:color w:val="000000" w:themeColor="text1"/>
        </w:rPr>
        <w:t xml:space="preserve">Gebauerem a </w:t>
      </w:r>
      <w:hyperlink r:id="rId30" w:tooltip="Tomáš Garrigue Masaryk" w:history="1">
        <w:proofErr w:type="spellStart"/>
        <w:r w:rsidRPr="009306BD">
          <w:rPr>
            <w:rStyle w:val="Hypertextovodkaz"/>
            <w:color w:val="000000" w:themeColor="text1"/>
            <w:u w:val="none"/>
          </w:rPr>
          <w:t>T.G.Masarykem</w:t>
        </w:r>
        <w:proofErr w:type="spellEnd"/>
        <w:proofErr w:type="gramEnd"/>
      </w:hyperlink>
      <w:r w:rsidRPr="009306BD">
        <w:rPr>
          <w:color w:val="000000" w:themeColor="text1"/>
        </w:rPr>
        <w:t xml:space="preserve"> se tedy významně podílel na odhalení nepravosti </w:t>
      </w:r>
      <w:hyperlink r:id="rId31" w:tooltip="Rukopis královédvorský" w:history="1">
        <w:r w:rsidRPr="009306BD">
          <w:rPr>
            <w:rStyle w:val="Hypertextovodkaz"/>
            <w:color w:val="000000" w:themeColor="text1"/>
            <w:u w:val="none"/>
          </w:rPr>
          <w:t>Královedvorského rukopisu</w:t>
        </w:r>
      </w:hyperlink>
      <w:r w:rsidR="00132B2B" w:rsidRPr="009306BD">
        <w:t>.</w:t>
      </w:r>
    </w:p>
    <w:p w:rsidR="000A75A2" w:rsidRPr="009306BD" w:rsidRDefault="000A75A2" w:rsidP="009306BD">
      <w:pPr>
        <w:pStyle w:val="Nadpis3"/>
        <w:spacing w:before="0" w:beforeAutospacing="0" w:after="0" w:afterAutospacing="0"/>
        <w:rPr>
          <w:sz w:val="24"/>
          <w:szCs w:val="24"/>
        </w:rPr>
      </w:pPr>
      <w:r w:rsidRPr="009306BD">
        <w:rPr>
          <w:rStyle w:val="mw-headline"/>
          <w:sz w:val="24"/>
          <w:szCs w:val="24"/>
        </w:rPr>
        <w:t>Tvorba</w:t>
      </w:r>
    </w:p>
    <w:p w:rsidR="000A75A2" w:rsidRPr="009306BD" w:rsidRDefault="000A75A2" w:rsidP="009306BD">
      <w:pPr>
        <w:pStyle w:val="Normlnweb"/>
        <w:spacing w:before="0" w:beforeAutospacing="0" w:after="0" w:afterAutospacing="0"/>
        <w:rPr>
          <w:color w:val="000000" w:themeColor="text1"/>
        </w:rPr>
      </w:pPr>
      <w:r w:rsidRPr="009306BD">
        <w:rPr>
          <w:color w:val="000000" w:themeColor="text1"/>
        </w:rPr>
        <w:t xml:space="preserve">Je považován za zakladatele </w:t>
      </w:r>
      <w:hyperlink r:id="rId32" w:tooltip="Pozitivismus" w:history="1">
        <w:r w:rsidRPr="009306BD">
          <w:rPr>
            <w:rStyle w:val="Hypertextovodkaz"/>
            <w:color w:val="000000" w:themeColor="text1"/>
            <w:u w:val="none"/>
          </w:rPr>
          <w:t>pozitivistické</w:t>
        </w:r>
      </w:hyperlink>
      <w:r w:rsidRPr="009306BD">
        <w:rPr>
          <w:color w:val="000000" w:themeColor="text1"/>
        </w:rPr>
        <w:t xml:space="preserve"> historické školy v </w:t>
      </w:r>
      <w:hyperlink r:id="rId33" w:tooltip="Česko" w:history="1">
        <w:r w:rsidRPr="009306BD">
          <w:rPr>
            <w:rStyle w:val="Hypertextovodkaz"/>
            <w:color w:val="000000" w:themeColor="text1"/>
            <w:u w:val="none"/>
          </w:rPr>
          <w:t>Česku</w:t>
        </w:r>
      </w:hyperlink>
      <w:r w:rsidRPr="009306BD">
        <w:rPr>
          <w:color w:val="000000" w:themeColor="text1"/>
        </w:rPr>
        <w:t xml:space="preserve">. Zabýval se především česko-polskými vztahy. Na univerzitě utvořil instituci seminářů, kde se pouze nepřednáší, ale kde se badatel učí rozboru pramenů jako základní historické metodě. Roku </w:t>
      </w:r>
      <w:hyperlink r:id="rId34" w:tooltip="1885" w:history="1">
        <w:r w:rsidRPr="009306BD">
          <w:rPr>
            <w:rStyle w:val="Hypertextovodkaz"/>
            <w:color w:val="000000" w:themeColor="text1"/>
            <w:u w:val="none"/>
          </w:rPr>
          <w:t>1885</w:t>
        </w:r>
      </w:hyperlink>
      <w:r w:rsidRPr="009306BD">
        <w:rPr>
          <w:color w:val="000000" w:themeColor="text1"/>
        </w:rPr>
        <w:t xml:space="preserve"> založil </w:t>
      </w:r>
      <w:hyperlink r:id="rId35" w:tooltip="Český časopis historický" w:history="1">
        <w:r w:rsidRPr="009306BD">
          <w:rPr>
            <w:rStyle w:val="Hypertextovodkaz"/>
            <w:color w:val="000000" w:themeColor="text1"/>
            <w:u w:val="none"/>
          </w:rPr>
          <w:t>Český časopis historický</w:t>
        </w:r>
      </w:hyperlink>
      <w:r w:rsidRPr="009306BD">
        <w:rPr>
          <w:color w:val="000000" w:themeColor="text1"/>
        </w:rPr>
        <w:t xml:space="preserve">. Z jeho žáků se vytvořila tzv. </w:t>
      </w:r>
      <w:hyperlink r:id="rId36" w:tooltip="Gollova škola" w:history="1">
        <w:r w:rsidRPr="009306BD">
          <w:rPr>
            <w:rStyle w:val="Hypertextovodkaz"/>
            <w:color w:val="000000" w:themeColor="text1"/>
            <w:u w:val="none"/>
          </w:rPr>
          <w:t>Gollova škola</w:t>
        </w:r>
      </w:hyperlink>
      <w:r w:rsidRPr="009306BD">
        <w:rPr>
          <w:color w:val="000000" w:themeColor="text1"/>
        </w:rPr>
        <w:t xml:space="preserve">, jež pokračovala ve stylu jeho práce do </w:t>
      </w:r>
      <w:hyperlink r:id="rId37" w:tooltip="20. století" w:history="1">
        <w:r w:rsidRPr="009306BD">
          <w:rPr>
            <w:rStyle w:val="Hypertextovodkaz"/>
            <w:color w:val="000000" w:themeColor="text1"/>
            <w:u w:val="none"/>
          </w:rPr>
          <w:t>20. století</w:t>
        </w:r>
      </w:hyperlink>
      <w:r w:rsidRPr="009306BD">
        <w:rPr>
          <w:color w:val="000000" w:themeColor="text1"/>
        </w:rPr>
        <w:t xml:space="preserve">. Jaroslav Goll mimo jiné poskytoval soukromé hodiny pozdějšímu císaři </w:t>
      </w:r>
      <w:hyperlink r:id="rId38" w:tooltip="Karel I." w:history="1">
        <w:r w:rsidRPr="009306BD">
          <w:rPr>
            <w:rStyle w:val="Hypertextovodkaz"/>
            <w:color w:val="000000" w:themeColor="text1"/>
            <w:u w:val="none"/>
          </w:rPr>
          <w:t>Karlovi I.</w:t>
        </w:r>
      </w:hyperlink>
      <w:r w:rsidRPr="009306BD">
        <w:rPr>
          <w:color w:val="000000" w:themeColor="text1"/>
        </w:rPr>
        <w:t xml:space="preserve"> během jeho studií v Praze.</w:t>
      </w:r>
      <w:r w:rsidR="003A43C9" w:rsidRPr="009306BD">
        <w:rPr>
          <w:color w:val="000000" w:themeColor="text1"/>
        </w:rPr>
        <w:t xml:space="preserve"> </w:t>
      </w:r>
    </w:p>
    <w:p w:rsidR="000A75A2" w:rsidRPr="009306BD" w:rsidRDefault="000A75A2" w:rsidP="009306BD">
      <w:pPr>
        <w:pStyle w:val="Normlnweb"/>
        <w:spacing w:before="0" w:beforeAutospacing="0" w:after="0" w:afterAutospacing="0"/>
      </w:pPr>
      <w:r w:rsidRPr="009306BD">
        <w:rPr>
          <w:color w:val="000000" w:themeColor="text1"/>
        </w:rPr>
        <w:t xml:space="preserve">V roce 1882 byla univerzita rozdělena na českou a německou část Karlo-Ferdinandovy univerzity. Jaroslav Goll zahájil přednášky v české části a roku </w:t>
      </w:r>
      <w:hyperlink r:id="rId39" w:tooltip="1907" w:history="1">
        <w:r w:rsidRPr="009306BD">
          <w:rPr>
            <w:rStyle w:val="Hypertextovodkaz"/>
            <w:color w:val="000000" w:themeColor="text1"/>
            <w:u w:val="none"/>
          </w:rPr>
          <w:t>1907</w:t>
        </w:r>
      </w:hyperlink>
      <w:r w:rsidRPr="009306BD">
        <w:rPr>
          <w:color w:val="000000" w:themeColor="text1"/>
        </w:rPr>
        <w:t xml:space="preserve"> byl zvolen jejím rektore</w:t>
      </w:r>
      <w:r w:rsidR="00132B2B" w:rsidRPr="009306BD">
        <w:rPr>
          <w:color w:val="000000" w:themeColor="text1"/>
        </w:rPr>
        <w:t>m.</w:t>
      </w:r>
      <w:r w:rsidRPr="009306BD">
        <w:rPr>
          <w:color w:val="000000" w:themeColor="text1"/>
        </w:rPr>
        <w:t xml:space="preserve"> Jeho práce byly většinou tištěny v Masarykově </w:t>
      </w:r>
      <w:hyperlink r:id="rId40" w:tooltip="Athenaeum" w:history="1">
        <w:proofErr w:type="spellStart"/>
        <w:r w:rsidRPr="009306BD">
          <w:rPr>
            <w:rStyle w:val="Hypertextovodkaz"/>
            <w:color w:val="000000" w:themeColor="text1"/>
            <w:u w:val="none"/>
          </w:rPr>
          <w:t>Athenaeu</w:t>
        </w:r>
        <w:proofErr w:type="spellEnd"/>
      </w:hyperlink>
      <w:r w:rsidRPr="009306BD">
        <w:t>.</w:t>
      </w:r>
    </w:p>
    <w:p w:rsidR="000A75A2" w:rsidRPr="009306BD" w:rsidRDefault="000A75A2" w:rsidP="009306BD">
      <w:pPr>
        <w:pStyle w:val="Nadpis3"/>
        <w:spacing w:before="0" w:beforeAutospacing="0" w:after="0" w:afterAutospacing="0"/>
        <w:rPr>
          <w:sz w:val="24"/>
          <w:szCs w:val="24"/>
        </w:rPr>
      </w:pPr>
      <w:r w:rsidRPr="009306BD">
        <w:rPr>
          <w:rStyle w:val="mw-headline"/>
          <w:sz w:val="24"/>
          <w:szCs w:val="24"/>
        </w:rPr>
        <w:t>Osud po 1. světové válce</w:t>
      </w:r>
    </w:p>
    <w:p w:rsidR="000A75A2" w:rsidRPr="009306BD" w:rsidRDefault="000A75A2" w:rsidP="009306BD">
      <w:pPr>
        <w:pStyle w:val="Normlnweb"/>
        <w:spacing w:before="0" w:beforeAutospacing="0" w:after="0" w:afterAutospacing="0"/>
      </w:pPr>
      <w:r w:rsidRPr="009306BD">
        <w:rPr>
          <w:color w:val="000000" w:themeColor="text1"/>
        </w:rPr>
        <w:t xml:space="preserve">Za </w:t>
      </w:r>
      <w:hyperlink r:id="rId41" w:tooltip="První světová válka" w:history="1">
        <w:r w:rsidRPr="009306BD">
          <w:rPr>
            <w:rStyle w:val="Hypertextovodkaz"/>
            <w:color w:val="000000" w:themeColor="text1"/>
            <w:u w:val="none"/>
          </w:rPr>
          <w:t>1. světové války</w:t>
        </w:r>
      </w:hyperlink>
      <w:r w:rsidRPr="009306BD">
        <w:rPr>
          <w:color w:val="000000" w:themeColor="text1"/>
        </w:rPr>
        <w:t xml:space="preserve"> zůstal přes výzvy do poslední chvíle loajální k </w:t>
      </w:r>
      <w:hyperlink r:id="rId42" w:tooltip="Rakousko-Uhersko" w:history="1">
        <w:r w:rsidRPr="009306BD">
          <w:rPr>
            <w:rStyle w:val="Hypertextovodkaz"/>
            <w:color w:val="000000" w:themeColor="text1"/>
            <w:u w:val="none"/>
          </w:rPr>
          <w:t>Rakousku-Uhersku</w:t>
        </w:r>
      </w:hyperlink>
      <w:r w:rsidRPr="009306BD">
        <w:rPr>
          <w:color w:val="000000" w:themeColor="text1"/>
        </w:rPr>
        <w:t xml:space="preserve">, čímž se po vzniku </w:t>
      </w:r>
      <w:hyperlink r:id="rId43" w:tooltip="První republika" w:history="1">
        <w:r w:rsidRPr="009306BD">
          <w:rPr>
            <w:rStyle w:val="Hypertextovodkaz"/>
            <w:color w:val="000000" w:themeColor="text1"/>
            <w:u w:val="none"/>
          </w:rPr>
          <w:t>republiky</w:t>
        </w:r>
      </w:hyperlink>
      <w:r w:rsidRPr="009306BD">
        <w:rPr>
          <w:color w:val="000000" w:themeColor="text1"/>
        </w:rPr>
        <w:t xml:space="preserve"> fakticky vyřadil ze společenského dění a dožil i zemřel veřejností prakticky zapomenut</w:t>
      </w:r>
      <w:r w:rsidR="00132B2B" w:rsidRPr="009306BD">
        <w:rPr>
          <w:color w:val="000000" w:themeColor="text1"/>
        </w:rPr>
        <w:t>.</w:t>
      </w:r>
      <w:r w:rsidRPr="009306BD">
        <w:rPr>
          <w:color w:val="000000" w:themeColor="text1"/>
        </w:rPr>
        <w:t xml:space="preserve"> Je pohřben na </w:t>
      </w:r>
      <w:hyperlink r:id="rId44" w:tooltip="Olšanské hřbitovy" w:history="1">
        <w:r w:rsidRPr="009306BD">
          <w:rPr>
            <w:rStyle w:val="Hypertextovodkaz"/>
            <w:color w:val="000000" w:themeColor="text1"/>
            <w:u w:val="none"/>
          </w:rPr>
          <w:t>Olšanských hřbitovech</w:t>
        </w:r>
      </w:hyperlink>
      <w:r w:rsidRPr="009306BD">
        <w:rPr>
          <w:color w:val="000000" w:themeColor="text1"/>
        </w:rPr>
        <w:t xml:space="preserve"> v Praze</w:t>
      </w:r>
      <w:r w:rsidRPr="009306BD">
        <w:t>.</w:t>
      </w:r>
    </w:p>
    <w:p w:rsidR="000A75A2" w:rsidRPr="009306BD" w:rsidRDefault="000A75A2" w:rsidP="009306BD">
      <w:pPr>
        <w:pStyle w:val="Nadpis2"/>
        <w:spacing w:before="0" w:beforeAutospacing="0" w:after="0" w:afterAutospacing="0"/>
        <w:rPr>
          <w:sz w:val="24"/>
          <w:szCs w:val="24"/>
        </w:rPr>
      </w:pPr>
      <w:r w:rsidRPr="009306BD">
        <w:rPr>
          <w:rStyle w:val="mw-headline"/>
          <w:sz w:val="24"/>
          <w:szCs w:val="24"/>
        </w:rPr>
        <w:t>Dílo</w:t>
      </w:r>
    </w:p>
    <w:p w:rsidR="000A75A2" w:rsidRPr="009306BD" w:rsidRDefault="000A75A2" w:rsidP="009306B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Französische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Heirath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Frankreich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und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England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1624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und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1625</w:t>
      </w:r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(1875)</w:t>
      </w:r>
    </w:p>
    <w:p w:rsidR="000A75A2" w:rsidRPr="009306BD" w:rsidRDefault="000A75A2" w:rsidP="009306B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Quellen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und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Untersuchungen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zur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Geschichte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der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böhmischen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Brüder</w:t>
      </w:r>
      <w:proofErr w:type="spellEnd"/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I., II.</w:t>
      </w:r>
    </w:p>
    <w:p w:rsidR="000A75A2" w:rsidRPr="009306BD" w:rsidRDefault="000A75A2" w:rsidP="009306B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Chelčický a Jednota bratrská v 15. století</w:t>
      </w:r>
    </w:p>
    <w:p w:rsidR="000A75A2" w:rsidRPr="009306BD" w:rsidRDefault="000A75A2" w:rsidP="009306B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6B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Čechy a Prusy ve středověku</w:t>
      </w:r>
      <w:r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(1897)</w:t>
      </w:r>
    </w:p>
    <w:p w:rsidR="009306BD" w:rsidRDefault="009306BD" w:rsidP="009306BD">
      <w:pPr>
        <w:pStyle w:val="Nadpis2"/>
        <w:spacing w:before="0" w:beforeAutospacing="0" w:after="0" w:afterAutospacing="0"/>
        <w:rPr>
          <w:rStyle w:val="mw-headline"/>
          <w:sz w:val="24"/>
          <w:szCs w:val="24"/>
        </w:rPr>
      </w:pPr>
    </w:p>
    <w:p w:rsidR="000A75A2" w:rsidRPr="009306BD" w:rsidRDefault="000A75A2" w:rsidP="009306BD">
      <w:pPr>
        <w:pStyle w:val="Nadpis2"/>
        <w:spacing w:before="0" w:beforeAutospacing="0" w:after="0" w:afterAutospacing="0"/>
        <w:rPr>
          <w:sz w:val="24"/>
          <w:szCs w:val="24"/>
        </w:rPr>
      </w:pPr>
      <w:r w:rsidRPr="009306BD">
        <w:rPr>
          <w:rStyle w:val="mw-headline"/>
          <w:sz w:val="24"/>
          <w:szCs w:val="24"/>
        </w:rPr>
        <w:lastRenderedPageBreak/>
        <w:t>Žáci</w:t>
      </w:r>
    </w:p>
    <w:p w:rsidR="000A75A2" w:rsidRPr="009306BD" w:rsidRDefault="009306BD" w:rsidP="00930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5" w:tooltip="Kamil Krofta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Kamil Krofta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historik, diplomat</w:t>
      </w:r>
    </w:p>
    <w:p w:rsidR="000A75A2" w:rsidRPr="009306BD" w:rsidRDefault="009306BD" w:rsidP="00930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6" w:tooltip="Josef Pekař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Josef Pekař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historik</w:t>
      </w:r>
    </w:p>
    <w:p w:rsidR="000A75A2" w:rsidRPr="009306BD" w:rsidRDefault="009306BD" w:rsidP="00930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7" w:tooltip="Josef Šusta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Josef Šusta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historik</w:t>
      </w:r>
    </w:p>
    <w:p w:rsidR="000A75A2" w:rsidRPr="009306BD" w:rsidRDefault="009306BD" w:rsidP="00930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8" w:tooltip="Max Dvořák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Max Dvořák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historik dějin umění</w:t>
      </w:r>
    </w:p>
    <w:p w:rsidR="000A75A2" w:rsidRPr="009306BD" w:rsidRDefault="009306BD" w:rsidP="00930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9" w:tooltip="Václav Novotný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Václav Novotný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historik</w:t>
      </w:r>
    </w:p>
    <w:p w:rsidR="000A75A2" w:rsidRPr="009306BD" w:rsidRDefault="009306BD" w:rsidP="00930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0" w:tooltip="Petr Bezruč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Petr Bezruč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spisovatel</w:t>
      </w:r>
    </w:p>
    <w:p w:rsidR="000A75A2" w:rsidRPr="009306BD" w:rsidRDefault="009306BD" w:rsidP="00930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1" w:tooltip="Zdeněk Nejedlý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Zdeněk Nejedlý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historik, pozdější ministr školství</w:t>
      </w:r>
    </w:p>
    <w:p w:rsidR="000A75A2" w:rsidRPr="009306BD" w:rsidRDefault="000A75A2" w:rsidP="009306BD">
      <w:pPr>
        <w:pStyle w:val="Nadpis2"/>
        <w:spacing w:before="0" w:beforeAutospacing="0" w:after="0" w:afterAutospacing="0"/>
        <w:rPr>
          <w:sz w:val="24"/>
          <w:szCs w:val="24"/>
        </w:rPr>
      </w:pPr>
      <w:r w:rsidRPr="009306BD">
        <w:rPr>
          <w:rStyle w:val="mw-headline"/>
          <w:sz w:val="24"/>
          <w:szCs w:val="24"/>
        </w:rPr>
        <w:t>Přátelé</w:t>
      </w:r>
    </w:p>
    <w:p w:rsidR="000A75A2" w:rsidRPr="009306BD" w:rsidRDefault="009306BD" w:rsidP="00930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2" w:tooltip="Tomáš Garrigue Masaryk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Tomáš Garrigue Masaryk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profesor filozofie</w:t>
      </w:r>
    </w:p>
    <w:p w:rsidR="000A75A2" w:rsidRPr="009306BD" w:rsidRDefault="009306BD" w:rsidP="00930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3" w:tooltip="Otakar Hostinský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Otakar Hostinský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estetik</w:t>
      </w:r>
    </w:p>
    <w:p w:rsidR="000A75A2" w:rsidRPr="009306BD" w:rsidRDefault="009306BD" w:rsidP="00930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4" w:tooltip="Vítězslav Hálek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Vítězslav Hálek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spisovatel</w:t>
      </w:r>
    </w:p>
    <w:p w:rsidR="000A75A2" w:rsidRPr="009306BD" w:rsidRDefault="009306BD" w:rsidP="00930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5" w:tooltip="Antonín Slavíček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Antonín Slavíček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český impresionistický malíř</w:t>
      </w:r>
    </w:p>
    <w:p w:rsidR="00A47F2B" w:rsidRPr="009306BD" w:rsidRDefault="009306BD" w:rsidP="00930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6" w:tooltip="Bedřich Smetana" w:history="1">
        <w:r w:rsidR="000A75A2" w:rsidRPr="009306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Bedřich Smetana</w:t>
        </w:r>
      </w:hyperlink>
      <w:r w:rsidR="000A75A2" w:rsidRPr="0093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skladatel</w:t>
      </w:r>
    </w:p>
    <w:p w:rsidR="009306BD" w:rsidRDefault="009306BD" w:rsidP="00930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06BD" w:rsidRDefault="00A47F2B" w:rsidP="00930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 dalšímu čtení</w:t>
      </w:r>
    </w:p>
    <w:p w:rsidR="00A47F2B" w:rsidRPr="009306BD" w:rsidRDefault="00A47F2B" w:rsidP="00930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FORST, Vladimír, a kol. </w:t>
      </w:r>
      <w:r w:rsidR="003A43C9" w:rsidRPr="009306BD">
        <w:rPr>
          <w:rStyle w:val="CittHTML"/>
          <w:rFonts w:ascii="Times New Roman" w:hAnsi="Times New Roman" w:cs="Times New Roman"/>
          <w:sz w:val="24"/>
          <w:szCs w:val="24"/>
        </w:rPr>
        <w:t>Lexikon české literatury:</w:t>
      </w:r>
      <w:r w:rsidRPr="009306BD">
        <w:rPr>
          <w:rStyle w:val="CittHTML"/>
          <w:rFonts w:ascii="Times New Roman" w:hAnsi="Times New Roman" w:cs="Times New Roman"/>
          <w:sz w:val="24"/>
          <w:szCs w:val="24"/>
        </w:rPr>
        <w:t xml:space="preserve"> osobnosti, díla, instituce. 1. A-G</w:t>
      </w:r>
      <w:r w:rsidR="003A43C9"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 Praha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: Academia, 1985.</w:t>
      </w:r>
    </w:p>
    <w:p w:rsidR="00A47F2B" w:rsidRPr="009306BD" w:rsidRDefault="00A47F2B" w:rsidP="0093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KOSATÍK, Pavel</w:t>
      </w:r>
      <w:r w:rsidR="00320925"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43C9" w:rsidRPr="009306BD">
        <w:rPr>
          <w:rStyle w:val="CittHTML"/>
          <w:rFonts w:ascii="Times New Roman" w:hAnsi="Times New Roman" w:cs="Times New Roman"/>
          <w:sz w:val="24"/>
          <w:szCs w:val="24"/>
        </w:rPr>
        <w:t xml:space="preserve">Česká inteligence: </w:t>
      </w:r>
      <w:r w:rsidRPr="009306BD">
        <w:rPr>
          <w:rStyle w:val="CittHTML"/>
          <w:rFonts w:ascii="Times New Roman" w:hAnsi="Times New Roman" w:cs="Times New Roman"/>
          <w:sz w:val="24"/>
          <w:szCs w:val="24"/>
        </w:rPr>
        <w:t>od Jaroslava Golla po Magora</w:t>
      </w:r>
      <w:r w:rsidR="003A43C9"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 Praha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: Mladá fronta, 2011.</w:t>
      </w:r>
    </w:p>
    <w:p w:rsidR="00A47F2B" w:rsidRPr="009306BD" w:rsidRDefault="00A47F2B" w:rsidP="0093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KUTNAR, František; MAREK, Jaroslav. </w:t>
      </w:r>
      <w:r w:rsidRPr="009306BD">
        <w:rPr>
          <w:rStyle w:val="CittHTML"/>
          <w:rFonts w:ascii="Times New Roman" w:hAnsi="Times New Roman" w:cs="Times New Roman"/>
          <w:sz w:val="24"/>
          <w:szCs w:val="24"/>
        </w:rPr>
        <w:t>Přehledné dějiny čes</w:t>
      </w:r>
      <w:r w:rsidR="003A43C9" w:rsidRPr="009306BD">
        <w:rPr>
          <w:rStyle w:val="CittHTML"/>
          <w:rFonts w:ascii="Times New Roman" w:hAnsi="Times New Roman" w:cs="Times New Roman"/>
          <w:sz w:val="24"/>
          <w:szCs w:val="24"/>
        </w:rPr>
        <w:t xml:space="preserve">kého a slovenského dějepisectví: </w:t>
      </w:r>
      <w:r w:rsidRPr="009306BD">
        <w:rPr>
          <w:rStyle w:val="CittHTML"/>
          <w:rFonts w:ascii="Times New Roman" w:hAnsi="Times New Roman" w:cs="Times New Roman"/>
          <w:sz w:val="24"/>
          <w:szCs w:val="24"/>
        </w:rPr>
        <w:t>od počátků národní kultury až do sklonku třicátých let 20. století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. 2. vyd. </w:t>
      </w:r>
      <w:r w:rsidR="003A43C9"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Praha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: Nakladatelství Lidové noviny, 1997.</w:t>
      </w:r>
    </w:p>
    <w:p w:rsidR="00A47F2B" w:rsidRPr="009306BD" w:rsidRDefault="00A47F2B" w:rsidP="00930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MAREK, Jaroslav</w:t>
      </w:r>
      <w:r w:rsidR="00320925"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306BD">
        <w:rPr>
          <w:rStyle w:val="CittHTML"/>
          <w:rFonts w:ascii="Times New Roman" w:hAnsi="Times New Roman" w:cs="Times New Roman"/>
          <w:sz w:val="24"/>
          <w:szCs w:val="24"/>
        </w:rPr>
        <w:t>Jaroslav Goll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 P</w:t>
      </w:r>
      <w:r w:rsidR="003A43C9"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raha</w:t>
      </w:r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proofErr w:type="spellStart"/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Melantrich</w:t>
      </w:r>
      <w:proofErr w:type="spellEnd"/>
      <w:r w:rsidRPr="009306BD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, 1991.</w:t>
      </w:r>
    </w:p>
    <w:p w:rsidR="000A75A2" w:rsidRPr="009306BD" w:rsidRDefault="000A75A2" w:rsidP="00930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A75A2" w:rsidRPr="009306BD" w:rsidSect="000B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F8E"/>
    <w:multiLevelType w:val="multilevel"/>
    <w:tmpl w:val="65A0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1D90"/>
    <w:multiLevelType w:val="hybridMultilevel"/>
    <w:tmpl w:val="B3FE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32BA"/>
    <w:multiLevelType w:val="multilevel"/>
    <w:tmpl w:val="83C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E5EDB"/>
    <w:multiLevelType w:val="multilevel"/>
    <w:tmpl w:val="A66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545E9"/>
    <w:multiLevelType w:val="hybridMultilevel"/>
    <w:tmpl w:val="8E6C6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14865"/>
    <w:multiLevelType w:val="multilevel"/>
    <w:tmpl w:val="225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20EAC"/>
    <w:multiLevelType w:val="hybridMultilevel"/>
    <w:tmpl w:val="1FE8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75"/>
    <w:rsid w:val="00093033"/>
    <w:rsid w:val="000A75A2"/>
    <w:rsid w:val="000B3AE0"/>
    <w:rsid w:val="000D6CFA"/>
    <w:rsid w:val="00132B2B"/>
    <w:rsid w:val="002830BF"/>
    <w:rsid w:val="00320925"/>
    <w:rsid w:val="003315EB"/>
    <w:rsid w:val="003A43C9"/>
    <w:rsid w:val="003C2699"/>
    <w:rsid w:val="004A6916"/>
    <w:rsid w:val="004D1B66"/>
    <w:rsid w:val="006F2E14"/>
    <w:rsid w:val="009306BD"/>
    <w:rsid w:val="00A47F2B"/>
    <w:rsid w:val="00A906C6"/>
    <w:rsid w:val="00B841E5"/>
    <w:rsid w:val="00BC44B7"/>
    <w:rsid w:val="00D10575"/>
    <w:rsid w:val="00E451F6"/>
    <w:rsid w:val="00E95BFE"/>
    <w:rsid w:val="00F135BC"/>
    <w:rsid w:val="00F864B1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0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A7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A7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105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057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A75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A75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0A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Standardnpsmoodstavce"/>
    <w:rsid w:val="000A75A2"/>
  </w:style>
  <w:style w:type="paragraph" w:styleId="Textbubliny">
    <w:name w:val="Balloon Text"/>
    <w:basedOn w:val="Normln"/>
    <w:link w:val="TextbublinyChar"/>
    <w:uiPriority w:val="99"/>
    <w:semiHidden/>
    <w:unhideWhenUsed/>
    <w:rsid w:val="000A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5A2"/>
    <w:rPr>
      <w:rFonts w:ascii="Tahoma" w:hAnsi="Tahoma" w:cs="Tahoma"/>
      <w:sz w:val="16"/>
      <w:szCs w:val="16"/>
    </w:rPr>
  </w:style>
  <w:style w:type="character" w:styleId="CittHTML">
    <w:name w:val="HTML Cite"/>
    <w:basedOn w:val="Standardnpsmoodstavce"/>
    <w:uiPriority w:val="99"/>
    <w:semiHidden/>
    <w:unhideWhenUsed/>
    <w:rsid w:val="00A47F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0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A7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A7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105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057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A75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A75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0A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Standardnpsmoodstavce"/>
    <w:rsid w:val="000A75A2"/>
  </w:style>
  <w:style w:type="paragraph" w:styleId="Textbubliny">
    <w:name w:val="Balloon Text"/>
    <w:basedOn w:val="Normln"/>
    <w:link w:val="TextbublinyChar"/>
    <w:uiPriority w:val="99"/>
    <w:semiHidden/>
    <w:unhideWhenUsed/>
    <w:rsid w:val="000A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5A2"/>
    <w:rPr>
      <w:rFonts w:ascii="Tahoma" w:hAnsi="Tahoma" w:cs="Tahoma"/>
      <w:sz w:val="16"/>
      <w:szCs w:val="16"/>
    </w:rPr>
  </w:style>
  <w:style w:type="character" w:styleId="CittHTML">
    <w:name w:val="HTML Cite"/>
    <w:basedOn w:val="Standardnpsmoodstavce"/>
    <w:uiPriority w:val="99"/>
    <w:semiHidden/>
    <w:unhideWhenUsed/>
    <w:rsid w:val="00A47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Historik" TargetMode="External"/><Relationship Id="rId18" Type="http://schemas.openxmlformats.org/officeDocument/2006/relationships/hyperlink" Target="http://cs.wikipedia.org/wiki/Karel_Jarom%C3%ADr_Erben" TargetMode="External"/><Relationship Id="rId26" Type="http://schemas.openxmlformats.org/officeDocument/2006/relationships/hyperlink" Target="http://cs.wikipedia.org/w/index.php?title=George_Bancroft&amp;action=edit&amp;redlink=1" TargetMode="External"/><Relationship Id="rId39" Type="http://schemas.openxmlformats.org/officeDocument/2006/relationships/hyperlink" Target="http://cs.wikipedia.org/wiki/1907" TargetMode="External"/><Relationship Id="rId21" Type="http://schemas.openxmlformats.org/officeDocument/2006/relationships/hyperlink" Target="http://cs.wikipedia.org/wiki/Praha" TargetMode="External"/><Relationship Id="rId34" Type="http://schemas.openxmlformats.org/officeDocument/2006/relationships/hyperlink" Target="http://cs.wikipedia.org/wiki/1885" TargetMode="External"/><Relationship Id="rId42" Type="http://schemas.openxmlformats.org/officeDocument/2006/relationships/hyperlink" Target="http://cs.wikipedia.org/wiki/Rakousko-Uhersko" TargetMode="External"/><Relationship Id="rId47" Type="http://schemas.openxmlformats.org/officeDocument/2006/relationships/hyperlink" Target="http://cs.wikipedia.org/wiki/Josef_%C5%A0usta" TargetMode="External"/><Relationship Id="rId50" Type="http://schemas.openxmlformats.org/officeDocument/2006/relationships/hyperlink" Target="http://cs.wikipedia.org/wiki/Petr_Bezru%C4%8D" TargetMode="External"/><Relationship Id="rId55" Type="http://schemas.openxmlformats.org/officeDocument/2006/relationships/hyperlink" Target="http://cs.wikipedia.org/wiki/Anton%C3%ADn_Slav%C3%AD%C4%8Dek" TargetMode="External"/><Relationship Id="rId7" Type="http://schemas.openxmlformats.org/officeDocument/2006/relationships/hyperlink" Target="http://cs.wikipedia.org/wiki/1846" TargetMode="External"/><Relationship Id="rId12" Type="http://schemas.openxmlformats.org/officeDocument/2006/relationships/hyperlink" Target="http://cs.wikipedia.org/wiki/%C4%8Cesko" TargetMode="External"/><Relationship Id="rId17" Type="http://schemas.openxmlformats.org/officeDocument/2006/relationships/hyperlink" Target="http://cs.wikipedia.org/wiki/Emil_Fr%C3%ADda" TargetMode="External"/><Relationship Id="rId25" Type="http://schemas.openxmlformats.org/officeDocument/2006/relationships/hyperlink" Target="http://cs.wikipedia.org/wiki/Pozitivismus" TargetMode="External"/><Relationship Id="rId33" Type="http://schemas.openxmlformats.org/officeDocument/2006/relationships/hyperlink" Target="http://cs.wikipedia.org/wiki/%C4%8Cesko" TargetMode="External"/><Relationship Id="rId38" Type="http://schemas.openxmlformats.org/officeDocument/2006/relationships/hyperlink" Target="http://cs.wikipedia.org/wiki/Karel_I." TargetMode="External"/><Relationship Id="rId46" Type="http://schemas.openxmlformats.org/officeDocument/2006/relationships/hyperlink" Target="http://cs.wikipedia.org/wiki/Josef_Peka%C5%99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Bo%C5%BEena_N%C4%9Bmcov%C3%A1" TargetMode="External"/><Relationship Id="rId20" Type="http://schemas.openxmlformats.org/officeDocument/2006/relationships/hyperlink" Target="http://cs.wikipedia.org/wiki/Akademick%C3%A9_gymn%C3%A1zium_%C5%A0t%C4%9Bp%C3%A1nsk%C3%A1" TargetMode="External"/><Relationship Id="rId29" Type="http://schemas.openxmlformats.org/officeDocument/2006/relationships/hyperlink" Target="http://cs.wikipedia.org/wiki/Otakar_Hostinsk%C3%BD" TargetMode="External"/><Relationship Id="rId41" Type="http://schemas.openxmlformats.org/officeDocument/2006/relationships/hyperlink" Target="http://cs.wikipedia.org/wiki/Prvn%C3%AD_sv%C4%9Btov%C3%A1_v%C3%A1lka" TargetMode="External"/><Relationship Id="rId54" Type="http://schemas.openxmlformats.org/officeDocument/2006/relationships/hyperlink" Target="http://cs.wikipedia.org/wiki/V%C3%ADt%C4%9Bzslav_H%C3%A1l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14._%C4%8Dervenec" TargetMode="External"/><Relationship Id="rId11" Type="http://schemas.openxmlformats.org/officeDocument/2006/relationships/hyperlink" Target="http://cs.wikipedia.org/wiki/Praha" TargetMode="External"/><Relationship Id="rId24" Type="http://schemas.openxmlformats.org/officeDocument/2006/relationships/hyperlink" Target="http://cs.wikipedia.org/w/index.php?title=Georg_Waitz&amp;action=edit&amp;redlink=1" TargetMode="External"/><Relationship Id="rId32" Type="http://schemas.openxmlformats.org/officeDocument/2006/relationships/hyperlink" Target="http://cs.wikipedia.org/wiki/Pozitivismus" TargetMode="External"/><Relationship Id="rId37" Type="http://schemas.openxmlformats.org/officeDocument/2006/relationships/hyperlink" Target="http://cs.wikipedia.org/wiki/20._stolet%C3%AD" TargetMode="External"/><Relationship Id="rId40" Type="http://schemas.openxmlformats.org/officeDocument/2006/relationships/hyperlink" Target="http://cs.wikipedia.org/wiki/Athenaeum" TargetMode="External"/><Relationship Id="rId45" Type="http://schemas.openxmlformats.org/officeDocument/2006/relationships/hyperlink" Target="http://cs.wikipedia.org/wiki/Kamil_Krofta" TargetMode="External"/><Relationship Id="rId53" Type="http://schemas.openxmlformats.org/officeDocument/2006/relationships/hyperlink" Target="http://cs.wikipedia.org/wiki/Otakar_Hostinsk%C3%BD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/index.php?title=Josef_Dan%C4%9Bk_%28obrozenec%29&amp;action=edit&amp;redlink=1" TargetMode="External"/><Relationship Id="rId23" Type="http://schemas.openxmlformats.org/officeDocument/2006/relationships/hyperlink" Target="http://cs.wikipedia.org/wiki/G%C3%B6ttingen" TargetMode="External"/><Relationship Id="rId28" Type="http://schemas.openxmlformats.org/officeDocument/2006/relationships/hyperlink" Target="http://cs.wikipedia.org/wiki/Spor_o_rukopisy" TargetMode="External"/><Relationship Id="rId36" Type="http://schemas.openxmlformats.org/officeDocument/2006/relationships/hyperlink" Target="http://cs.wikipedia.org/wiki/Gollova_%C5%A1kola" TargetMode="External"/><Relationship Id="rId49" Type="http://schemas.openxmlformats.org/officeDocument/2006/relationships/hyperlink" Target="http://cs.wikipedia.org/wiki/V%C3%A1clav_Novotn%C3%B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s.wikipedia.org/wiki/1929" TargetMode="External"/><Relationship Id="rId19" Type="http://schemas.openxmlformats.org/officeDocument/2006/relationships/hyperlink" Target="http://cs.wikipedia.org/wiki/V%C3%ADt%C4%9Bzslav_H%C3%A1lek" TargetMode="External"/><Relationship Id="rId31" Type="http://schemas.openxmlformats.org/officeDocument/2006/relationships/hyperlink" Target="http://cs.wikipedia.org/wiki/Rukopis_kr%C3%A1lov%C3%A9dvorsk%C3%BD" TargetMode="External"/><Relationship Id="rId44" Type="http://schemas.openxmlformats.org/officeDocument/2006/relationships/hyperlink" Target="http://cs.wikipedia.org/wiki/Ol%C5%A1ansk%C3%A9_h%C5%99bitovy" TargetMode="External"/><Relationship Id="rId52" Type="http://schemas.openxmlformats.org/officeDocument/2006/relationships/hyperlink" Target="http://cs.wikipedia.org/wiki/Tom%C3%A1%C5%A1_Garrigue_Masary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8._%C4%8Dervenec" TargetMode="External"/><Relationship Id="rId14" Type="http://schemas.openxmlformats.org/officeDocument/2006/relationships/hyperlink" Target="http://cs.wikipedia.org/w/index.php?title=Medievalista&amp;action=edit&amp;redlink=1" TargetMode="External"/><Relationship Id="rId22" Type="http://schemas.openxmlformats.org/officeDocument/2006/relationships/hyperlink" Target="http://cs.wikipedia.org/wiki/Klementinum" TargetMode="External"/><Relationship Id="rId27" Type="http://schemas.openxmlformats.org/officeDocument/2006/relationships/hyperlink" Target="http://cs.wikipedia.org/wiki/Jan_Gebauer" TargetMode="External"/><Relationship Id="rId30" Type="http://schemas.openxmlformats.org/officeDocument/2006/relationships/hyperlink" Target="http://cs.wikipedia.org/wiki/Tom%C3%A1%C5%A1_Garrigue_Masaryk" TargetMode="External"/><Relationship Id="rId35" Type="http://schemas.openxmlformats.org/officeDocument/2006/relationships/hyperlink" Target="http://cs.wikipedia.org/wiki/%C4%8Cesk%C3%BD_%C4%8Dasopis_historick%C3%BD" TargetMode="External"/><Relationship Id="rId43" Type="http://schemas.openxmlformats.org/officeDocument/2006/relationships/hyperlink" Target="http://cs.wikipedia.org/wiki/Prvn%C3%AD_republika" TargetMode="External"/><Relationship Id="rId48" Type="http://schemas.openxmlformats.org/officeDocument/2006/relationships/hyperlink" Target="http://cs.wikipedia.org/wiki/Max_Dvo%C5%99%C3%A1k" TargetMode="External"/><Relationship Id="rId56" Type="http://schemas.openxmlformats.org/officeDocument/2006/relationships/hyperlink" Target="http://cs.wikipedia.org/wiki/Bed%C5%99ich_Smetana" TargetMode="External"/><Relationship Id="rId8" Type="http://schemas.openxmlformats.org/officeDocument/2006/relationships/hyperlink" Target="http://cs.wikipedia.org/wiki/Chlumec_nad_Cidlinou" TargetMode="External"/><Relationship Id="rId51" Type="http://schemas.openxmlformats.org/officeDocument/2006/relationships/hyperlink" Target="http://cs.wikipedia.org/wiki/Zden%C4%9Bk_Nejedl%C3%B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Martin Wihoda</cp:lastModifiedBy>
  <cp:revision>4</cp:revision>
  <dcterms:created xsi:type="dcterms:W3CDTF">2014-11-28T09:53:00Z</dcterms:created>
  <dcterms:modified xsi:type="dcterms:W3CDTF">2014-11-28T10:01:00Z</dcterms:modified>
</cp:coreProperties>
</file>