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97" w:rsidRPr="00F37773" w:rsidRDefault="00506863" w:rsidP="00F37773">
      <w:pPr>
        <w:jc w:val="both"/>
        <w:rPr>
          <w:rFonts w:ascii="Century" w:hAnsi="Century"/>
          <w:b/>
          <w:lang w:val="cs-CZ"/>
        </w:rPr>
      </w:pPr>
      <w:r>
        <w:rPr>
          <w:rFonts w:ascii="Century" w:hAnsi="Century"/>
          <w:b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D0E0656" wp14:editId="6E15BA73">
            <wp:simplePos x="0" y="0"/>
            <wp:positionH relativeFrom="margin">
              <wp:posOffset>3977005</wp:posOffset>
            </wp:positionH>
            <wp:positionV relativeFrom="margin">
              <wp:posOffset>-442595</wp:posOffset>
            </wp:positionV>
            <wp:extent cx="1752600" cy="206629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tný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3" t="11475" r="8621" b="21974"/>
                    <a:stretch/>
                  </pic:blipFill>
                  <pic:spPr bwMode="auto">
                    <a:xfrm>
                      <a:off x="0" y="0"/>
                      <a:ext cx="1752600" cy="206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773" w:rsidRPr="00F37773">
        <w:rPr>
          <w:rFonts w:ascii="Century" w:hAnsi="Century"/>
          <w:b/>
          <w:lang w:val="cs-CZ"/>
        </w:rPr>
        <w:t>Václav Novotný</w:t>
      </w:r>
      <w:r w:rsidRPr="00506863">
        <w:rPr>
          <w:rFonts w:ascii="Century" w:hAnsi="Century"/>
          <w:b/>
          <w:noProof/>
          <w:lang w:val="de-DE" w:eastAsia="de-DE"/>
        </w:rPr>
        <mc:AlternateContent>
          <mc:Choice Requires="wps">
            <w:drawing>
              <wp:inline distT="0" distB="0" distL="0" distR="0" wp14:anchorId="72DA45AD" wp14:editId="3AB00073">
                <wp:extent cx="304800" cy="304800"/>
                <wp:effectExtent l="0" t="0" r="0" b="0"/>
                <wp:docPr id="2" name="Obdélník 2" descr="http://www.langhans.cz/media/cache/ce/dd/ceddbf659c8cf13dc6493f3545e87b3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Popis: http://www.langhans.cz/media/cache/ce/dd/ceddbf659c8cf13dc6493f3545e87b3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2+&#10;ZOD8AgAADg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794E4E" w:rsidRDefault="00F37773" w:rsidP="00794E4E">
      <w:pPr>
        <w:spacing w:after="120"/>
        <w:jc w:val="both"/>
        <w:rPr>
          <w:rFonts w:ascii="Century" w:hAnsi="Century"/>
          <w:lang w:val="cs-CZ"/>
        </w:rPr>
      </w:pPr>
      <w:r>
        <w:rPr>
          <w:rFonts w:ascii="Century" w:hAnsi="Century"/>
          <w:lang w:val="cs-CZ"/>
        </w:rPr>
        <w:t xml:space="preserve">Narodil se v neděli </w:t>
      </w:r>
      <w:r w:rsidRPr="004A28B4">
        <w:rPr>
          <w:rFonts w:ascii="Century" w:hAnsi="Century"/>
          <w:b/>
          <w:lang w:val="cs-CZ"/>
        </w:rPr>
        <w:t>5. září 1869</w:t>
      </w:r>
      <w:r>
        <w:rPr>
          <w:rFonts w:ascii="Century" w:hAnsi="Century"/>
          <w:lang w:val="cs-CZ"/>
        </w:rPr>
        <w:t xml:space="preserve"> v Neslovicích na Brněnsku</w:t>
      </w:r>
      <w:r w:rsidR="00DC519B">
        <w:rPr>
          <w:rFonts w:ascii="Century" w:hAnsi="Century"/>
          <w:lang w:val="cs-CZ"/>
        </w:rPr>
        <w:t xml:space="preserve"> (poblíž Ivančic)</w:t>
      </w:r>
      <w:r>
        <w:rPr>
          <w:rFonts w:ascii="Century" w:hAnsi="Century"/>
          <w:lang w:val="cs-CZ"/>
        </w:rPr>
        <w:t>.</w:t>
      </w:r>
      <w:r w:rsidR="003D653F">
        <w:rPr>
          <w:rFonts w:ascii="Century" w:hAnsi="Century"/>
          <w:lang w:val="cs-CZ"/>
        </w:rPr>
        <w:t xml:space="preserve"> Jeho otec byl učitelem.</w:t>
      </w:r>
      <w:r w:rsidR="00FE2FC3">
        <w:rPr>
          <w:rFonts w:ascii="Century" w:hAnsi="Century"/>
          <w:lang w:val="cs-CZ"/>
        </w:rPr>
        <w:t xml:space="preserve"> Když mu byly</w:t>
      </w:r>
      <w:r w:rsidR="00AB0A01">
        <w:rPr>
          <w:rFonts w:ascii="Century" w:hAnsi="Century"/>
          <w:lang w:val="cs-CZ"/>
        </w:rPr>
        <w:t xml:space="preserve"> čtyři roky, přestěhovala se rodina do Českých Budějovic.</w:t>
      </w:r>
      <w:r w:rsidR="008007EF">
        <w:rPr>
          <w:rFonts w:ascii="Century" w:hAnsi="Century"/>
          <w:lang w:val="cs-CZ"/>
        </w:rPr>
        <w:t xml:space="preserve"> V roce 1879 nastoupil osmileté studium na českém gymnáziu v Českých Budějovicích.</w:t>
      </w:r>
      <w:r w:rsidR="00FE2FC3">
        <w:rPr>
          <w:rFonts w:ascii="Century" w:hAnsi="Century"/>
          <w:lang w:val="cs-CZ"/>
        </w:rPr>
        <w:t xml:space="preserve"> Po vzoru své</w:t>
      </w:r>
      <w:r w:rsidR="00D117DF">
        <w:rPr>
          <w:rFonts w:ascii="Century" w:hAnsi="Century"/>
          <w:lang w:val="cs-CZ"/>
        </w:rPr>
        <w:t xml:space="preserve"> rodiny měl vztah k hudebnímu i </w:t>
      </w:r>
      <w:r w:rsidR="00FE2FC3">
        <w:rPr>
          <w:rFonts w:ascii="Century" w:hAnsi="Century"/>
          <w:lang w:val="cs-CZ"/>
        </w:rPr>
        <w:t xml:space="preserve">literárnímu umění. </w:t>
      </w:r>
    </w:p>
    <w:p w:rsidR="00F37773" w:rsidRDefault="00FE2FC3" w:rsidP="00794E4E">
      <w:pPr>
        <w:ind w:firstLine="720"/>
        <w:jc w:val="both"/>
        <w:rPr>
          <w:rFonts w:ascii="Century" w:hAnsi="Century"/>
          <w:lang w:val="cs-CZ"/>
        </w:rPr>
      </w:pPr>
      <w:r>
        <w:rPr>
          <w:rFonts w:ascii="Century" w:hAnsi="Century"/>
          <w:lang w:val="cs-CZ"/>
        </w:rPr>
        <w:t>Na filozofické fakultě pražské univerzity</w:t>
      </w:r>
      <w:r w:rsidR="00A30A19">
        <w:rPr>
          <w:rFonts w:ascii="Century" w:hAnsi="Century"/>
          <w:lang w:val="cs-CZ"/>
        </w:rPr>
        <w:t xml:space="preserve"> </w:t>
      </w:r>
      <w:r>
        <w:rPr>
          <w:rFonts w:ascii="Century" w:hAnsi="Century"/>
          <w:lang w:val="cs-CZ"/>
        </w:rPr>
        <w:t>studoval mezi lety 1887—1891. Mezi jeho učitele patřily takové o</w:t>
      </w:r>
      <w:r w:rsidR="00E24895">
        <w:rPr>
          <w:rFonts w:ascii="Century" w:hAnsi="Century"/>
          <w:lang w:val="cs-CZ"/>
        </w:rPr>
        <w:t>sobnosti</w:t>
      </w:r>
      <w:r>
        <w:rPr>
          <w:rFonts w:ascii="Century" w:hAnsi="Century"/>
          <w:lang w:val="cs-CZ"/>
        </w:rPr>
        <w:t xml:space="preserve"> jako Jan Gebauer, Tomáš G. Masaryk</w:t>
      </w:r>
      <w:r w:rsidR="006B0D4C">
        <w:rPr>
          <w:rFonts w:ascii="Century" w:hAnsi="Century"/>
          <w:lang w:val="cs-CZ"/>
        </w:rPr>
        <w:t xml:space="preserve">, Václav Vladivoj Tomek, Antonín Rezek, </w:t>
      </w:r>
      <w:r w:rsidR="006B0D4C" w:rsidRPr="00DC519B">
        <w:rPr>
          <w:rFonts w:ascii="Century" w:hAnsi="Century"/>
          <w:b/>
          <w:lang w:val="cs-CZ"/>
        </w:rPr>
        <w:t xml:space="preserve">Josef </w:t>
      </w:r>
      <w:proofErr w:type="spellStart"/>
      <w:r w:rsidR="006B0D4C" w:rsidRPr="00DC519B">
        <w:rPr>
          <w:rFonts w:ascii="Century" w:hAnsi="Century"/>
          <w:b/>
          <w:lang w:val="cs-CZ"/>
        </w:rPr>
        <w:t>Emler</w:t>
      </w:r>
      <w:proofErr w:type="spellEnd"/>
      <w:r w:rsidR="006B0D4C">
        <w:rPr>
          <w:rFonts w:ascii="Century" w:hAnsi="Century"/>
          <w:lang w:val="cs-CZ"/>
        </w:rPr>
        <w:t xml:space="preserve"> a </w:t>
      </w:r>
      <w:r w:rsidR="006B0D4C" w:rsidRPr="00DC519B">
        <w:rPr>
          <w:rFonts w:ascii="Century" w:hAnsi="Century"/>
          <w:b/>
          <w:lang w:val="cs-CZ"/>
        </w:rPr>
        <w:t>Jaroslav Goll</w:t>
      </w:r>
      <w:r w:rsidR="006B0D4C">
        <w:rPr>
          <w:rFonts w:ascii="Century" w:hAnsi="Century"/>
          <w:lang w:val="cs-CZ"/>
        </w:rPr>
        <w:t>, který na něj měl patrně největší vliv.</w:t>
      </w:r>
      <w:r w:rsidR="00115A63">
        <w:rPr>
          <w:rFonts w:ascii="Century" w:hAnsi="Century"/>
          <w:lang w:val="cs-CZ"/>
        </w:rPr>
        <w:t xml:space="preserve"> </w:t>
      </w:r>
      <w:r w:rsidR="00D600F7">
        <w:rPr>
          <w:rFonts w:ascii="Century" w:hAnsi="Century"/>
          <w:lang w:val="cs-CZ"/>
        </w:rPr>
        <w:t xml:space="preserve">Byl to Václav Novotný, kdo o Jaroslavu Gollovi napsal heslo do </w:t>
      </w:r>
      <w:r w:rsidR="00D600F7" w:rsidRPr="00B30167">
        <w:rPr>
          <w:rFonts w:ascii="Century" w:hAnsi="Century"/>
          <w:i/>
          <w:lang w:val="cs-CZ"/>
        </w:rPr>
        <w:t>Ottova slovníku naučného</w:t>
      </w:r>
      <w:r w:rsidR="00D600F7">
        <w:rPr>
          <w:rFonts w:ascii="Century" w:hAnsi="Century"/>
          <w:lang w:val="cs-CZ"/>
        </w:rPr>
        <w:t xml:space="preserve"> (1896).</w:t>
      </w:r>
      <w:r w:rsidR="00DC519B">
        <w:rPr>
          <w:rFonts w:ascii="Century" w:hAnsi="Century"/>
          <w:lang w:val="cs-CZ"/>
        </w:rPr>
        <w:t xml:space="preserve"> </w:t>
      </w:r>
      <w:r w:rsidR="00F71F3B">
        <w:rPr>
          <w:rFonts w:ascii="Century" w:hAnsi="Century"/>
          <w:lang w:val="cs-CZ"/>
        </w:rPr>
        <w:t xml:space="preserve">V roce 1893 se stal doktorem filozofie, 1898 habilitoval jako docent pro české dějiny. Od roku 1911 byl řádným profesorem a mezi lety 1918 a 1919 působil jako děkan </w:t>
      </w:r>
      <w:r w:rsidR="00462201">
        <w:rPr>
          <w:rFonts w:ascii="Century" w:hAnsi="Century"/>
          <w:lang w:val="cs-CZ"/>
        </w:rPr>
        <w:t xml:space="preserve">Filozofické fakulty Univerzity Karlovy. Byl také členem České akademie věd a umění a předsedal komisi pro vydávání Sbírky pramenů českého hnutí náboženského ve 14. a 15. století. </w:t>
      </w:r>
      <w:r w:rsidR="00F71F3B">
        <w:rPr>
          <w:rFonts w:ascii="Century" w:hAnsi="Century"/>
          <w:lang w:val="cs-CZ"/>
        </w:rPr>
        <w:t>V</w:t>
      </w:r>
      <w:r w:rsidR="00DC519B">
        <w:rPr>
          <w:rFonts w:ascii="Century" w:hAnsi="Century"/>
          <w:lang w:val="cs-CZ"/>
        </w:rPr>
        <w:t xml:space="preserve"> listopadu roku 1901 se oženil s Ludvikou </w:t>
      </w:r>
      <w:proofErr w:type="spellStart"/>
      <w:r w:rsidR="00DC519B">
        <w:rPr>
          <w:rFonts w:ascii="Century" w:hAnsi="Century"/>
          <w:lang w:val="cs-CZ"/>
        </w:rPr>
        <w:t>Raflerovou</w:t>
      </w:r>
      <w:proofErr w:type="spellEnd"/>
      <w:r w:rsidR="00DC519B">
        <w:rPr>
          <w:rFonts w:ascii="Century" w:hAnsi="Century"/>
          <w:lang w:val="cs-CZ"/>
        </w:rPr>
        <w:t>.</w:t>
      </w:r>
      <w:r w:rsidR="00462201">
        <w:rPr>
          <w:rFonts w:ascii="Century" w:hAnsi="Century"/>
          <w:lang w:val="cs-CZ"/>
        </w:rPr>
        <w:t xml:space="preserve"> Narodily se jim čtyři děti, ale tři synové zemřeli ještě v dětském věku, přežila pouze dcera Jiřina.</w:t>
      </w:r>
      <w:r w:rsidR="00842726">
        <w:rPr>
          <w:rFonts w:ascii="Century" w:hAnsi="Century"/>
          <w:lang w:val="cs-CZ"/>
        </w:rPr>
        <w:t xml:space="preserve"> </w:t>
      </w:r>
      <w:r w:rsidR="00F96B67">
        <w:rPr>
          <w:rFonts w:ascii="Century" w:hAnsi="Century"/>
          <w:lang w:val="cs-CZ"/>
        </w:rPr>
        <w:t>Zemřel 14. července 1932, na srdeční selhání, ve věku 62 let.</w:t>
      </w:r>
      <w:r w:rsidR="00462201">
        <w:rPr>
          <w:rFonts w:ascii="Century" w:hAnsi="Century"/>
          <w:lang w:val="cs-CZ"/>
        </w:rPr>
        <w:t xml:space="preserve"> </w:t>
      </w:r>
    </w:p>
    <w:p w:rsidR="009F469C" w:rsidRPr="009F469C" w:rsidRDefault="009F469C" w:rsidP="009F469C">
      <w:pPr>
        <w:jc w:val="both"/>
        <w:rPr>
          <w:rFonts w:ascii="Century" w:hAnsi="Century"/>
          <w:b/>
          <w:lang w:val="cs-CZ"/>
        </w:rPr>
      </w:pPr>
      <w:r w:rsidRPr="009F469C">
        <w:rPr>
          <w:rFonts w:ascii="Century" w:hAnsi="Century"/>
          <w:b/>
          <w:lang w:val="cs-CZ"/>
        </w:rPr>
        <w:t>Dílo</w:t>
      </w:r>
    </w:p>
    <w:p w:rsidR="00DC719A" w:rsidRDefault="00DC719A" w:rsidP="00794E4E">
      <w:pPr>
        <w:ind w:firstLine="720"/>
        <w:jc w:val="both"/>
        <w:rPr>
          <w:rFonts w:ascii="Century" w:hAnsi="Century"/>
          <w:lang w:val="cs-CZ"/>
        </w:rPr>
      </w:pPr>
      <w:r>
        <w:rPr>
          <w:rFonts w:ascii="Century" w:hAnsi="Century"/>
          <w:lang w:val="cs-CZ"/>
        </w:rPr>
        <w:t xml:space="preserve">Novotný je považován za příslušníka tzv. </w:t>
      </w:r>
      <w:r w:rsidRPr="00DC719A">
        <w:rPr>
          <w:rFonts w:ascii="Century" w:hAnsi="Century"/>
          <w:b/>
          <w:lang w:val="cs-CZ"/>
        </w:rPr>
        <w:t>Gollovy školy</w:t>
      </w:r>
      <w:r>
        <w:rPr>
          <w:rFonts w:ascii="Century" w:hAnsi="Century"/>
          <w:lang w:val="cs-CZ"/>
        </w:rPr>
        <w:t>. S Jaroslavem Gollem bývá spojován vznik dějepisného bádání jako odborné disciplíny, protože upustil od ideovosti a velkých filozofických koncepcí a přesunul těžiště historikovy práce k metodám historické analýzy. Gollova škola měla dvě linie. Proud reprezentovaný Václavem Novotným byl více analytický, faktografický a politicky progresivnější. Tematicky odpovídal Gollově orientaci na politické problémy a náboženství. Vyznačoval se také Gollovým metodickým a filozofickým pozitivizmem. Zástupci tohoto proudu věřili v poznatelnost dějin.</w:t>
      </w:r>
      <w:r w:rsidR="00C319E7">
        <w:rPr>
          <w:rFonts w:ascii="Century" w:hAnsi="Century"/>
          <w:lang w:val="cs-CZ"/>
        </w:rPr>
        <w:t xml:space="preserve"> Kromě Václava Novotného se do této linie řadí Jaroslav Bidlo, Bohumil Navrátil, Vlastimil </w:t>
      </w:r>
      <w:proofErr w:type="spellStart"/>
      <w:r w:rsidR="00C319E7">
        <w:rPr>
          <w:rFonts w:ascii="Century" w:hAnsi="Century"/>
          <w:lang w:val="cs-CZ"/>
        </w:rPr>
        <w:t>Kybal</w:t>
      </w:r>
      <w:proofErr w:type="spellEnd"/>
      <w:r w:rsidR="00C319E7">
        <w:rPr>
          <w:rFonts w:ascii="Century" w:hAnsi="Century"/>
          <w:lang w:val="cs-CZ"/>
        </w:rPr>
        <w:t xml:space="preserve"> a Rudolf Urbánek.</w:t>
      </w:r>
    </w:p>
    <w:p w:rsidR="00C319E7" w:rsidRDefault="00C319E7" w:rsidP="00C319E7">
      <w:pPr>
        <w:ind w:firstLine="720"/>
        <w:jc w:val="both"/>
        <w:rPr>
          <w:rFonts w:ascii="Century" w:hAnsi="Century"/>
          <w:lang w:val="cs-CZ"/>
        </w:rPr>
      </w:pPr>
      <w:r>
        <w:rPr>
          <w:rFonts w:ascii="Century" w:hAnsi="Century"/>
          <w:lang w:val="cs-CZ"/>
        </w:rPr>
        <w:t xml:space="preserve">V roce 1869 vyšla jeho kniha </w:t>
      </w:r>
      <w:r w:rsidRPr="00C319E7">
        <w:rPr>
          <w:rFonts w:ascii="Century" w:hAnsi="Century"/>
          <w:i/>
          <w:lang w:val="cs-CZ"/>
        </w:rPr>
        <w:t>Husův glejt</w:t>
      </w:r>
      <w:r>
        <w:rPr>
          <w:rFonts w:ascii="Century" w:hAnsi="Century"/>
          <w:lang w:val="cs-CZ"/>
        </w:rPr>
        <w:t xml:space="preserve">, která předznamenává jeho životní tematiku. Následuje kritický rozbor </w:t>
      </w:r>
      <w:r w:rsidRPr="00C319E7">
        <w:rPr>
          <w:rFonts w:ascii="Century" w:hAnsi="Century"/>
          <w:i/>
          <w:lang w:val="cs-CZ"/>
        </w:rPr>
        <w:t>Husových listů</w:t>
      </w:r>
      <w:r>
        <w:rPr>
          <w:rFonts w:ascii="Century" w:hAnsi="Century"/>
          <w:lang w:val="cs-CZ"/>
        </w:rPr>
        <w:t xml:space="preserve"> (1898), životopisný náčrt </w:t>
      </w:r>
      <w:r w:rsidRPr="00C319E7">
        <w:rPr>
          <w:rFonts w:ascii="Century" w:hAnsi="Century"/>
          <w:i/>
          <w:lang w:val="cs-CZ"/>
        </w:rPr>
        <w:t>M. Jana Husa</w:t>
      </w:r>
      <w:r>
        <w:rPr>
          <w:rFonts w:ascii="Century" w:hAnsi="Century"/>
          <w:i/>
          <w:lang w:val="cs-CZ"/>
        </w:rPr>
        <w:t xml:space="preserve"> </w:t>
      </w:r>
      <w:r>
        <w:rPr>
          <w:rFonts w:ascii="Century" w:hAnsi="Century"/>
          <w:lang w:val="cs-CZ"/>
        </w:rPr>
        <w:t xml:space="preserve">v Ottově slovníku naučném (1897) a jeho stěžejní dílo </w:t>
      </w:r>
      <w:r w:rsidR="00302C5C">
        <w:rPr>
          <w:rFonts w:ascii="Century" w:hAnsi="Century"/>
          <w:b/>
          <w:i/>
          <w:lang w:val="cs-CZ"/>
        </w:rPr>
        <w:t>M. Jan H</w:t>
      </w:r>
      <w:r w:rsidRPr="00047CA2">
        <w:rPr>
          <w:rFonts w:ascii="Century" w:hAnsi="Century"/>
          <w:b/>
          <w:i/>
          <w:lang w:val="cs-CZ"/>
        </w:rPr>
        <w:t>us. Život a dílo</w:t>
      </w:r>
      <w:r>
        <w:rPr>
          <w:rFonts w:ascii="Century" w:hAnsi="Century"/>
          <w:lang w:val="cs-CZ"/>
        </w:rPr>
        <w:t xml:space="preserve"> (I</w:t>
      </w:r>
      <w:r>
        <w:rPr>
          <w:rFonts w:ascii="Century" w:hAnsi="Century"/>
          <w:lang w:val="cs-CZ"/>
        </w:rPr>
        <w:noBreakHyphen/>
        <w:t xml:space="preserve">II, </w:t>
      </w:r>
      <w:r w:rsidRPr="00047CA2">
        <w:rPr>
          <w:rFonts w:ascii="Century" w:hAnsi="Century"/>
          <w:b/>
          <w:lang w:val="cs-CZ"/>
        </w:rPr>
        <w:t>1919</w:t>
      </w:r>
      <w:r>
        <w:rPr>
          <w:rFonts w:ascii="Century" w:hAnsi="Century"/>
          <w:lang w:val="cs-CZ"/>
        </w:rPr>
        <w:t xml:space="preserve">). Při práci na monografii se spojil s Vlastimilem </w:t>
      </w:r>
      <w:proofErr w:type="spellStart"/>
      <w:r>
        <w:rPr>
          <w:rFonts w:ascii="Century" w:hAnsi="Century"/>
          <w:lang w:val="cs-CZ"/>
        </w:rPr>
        <w:t>Kybalem</w:t>
      </w:r>
      <w:proofErr w:type="spellEnd"/>
      <w:r>
        <w:rPr>
          <w:rFonts w:ascii="Century" w:hAnsi="Century"/>
          <w:lang w:val="cs-CZ"/>
        </w:rPr>
        <w:t>, který zpracoval Husovu náboženskou nauku, zatímco on sám se soustředil na biografii a bibliografii.</w:t>
      </w:r>
      <w:r w:rsidR="001D620B">
        <w:rPr>
          <w:rFonts w:ascii="Century" w:hAnsi="Century"/>
          <w:lang w:val="cs-CZ"/>
        </w:rPr>
        <w:t xml:space="preserve"> Do knihy </w:t>
      </w:r>
      <w:r w:rsidR="001D620B" w:rsidRPr="001D620B">
        <w:rPr>
          <w:rFonts w:ascii="Century" w:hAnsi="Century"/>
          <w:i/>
          <w:lang w:val="cs-CZ"/>
        </w:rPr>
        <w:t>Náboženské hnutí české ve 14. a 15. stol.</w:t>
      </w:r>
      <w:r w:rsidR="001D620B">
        <w:rPr>
          <w:rFonts w:ascii="Century" w:hAnsi="Century"/>
          <w:lang w:val="cs-CZ"/>
        </w:rPr>
        <w:t xml:space="preserve"> (</w:t>
      </w:r>
      <w:r w:rsidR="001D620B" w:rsidRPr="001D620B">
        <w:rPr>
          <w:rFonts w:ascii="Century" w:hAnsi="Century"/>
          <w:i/>
          <w:lang w:val="cs-CZ"/>
        </w:rPr>
        <w:t>část I. Do Husa</w:t>
      </w:r>
      <w:r w:rsidR="001D620B">
        <w:rPr>
          <w:rFonts w:ascii="Century" w:hAnsi="Century"/>
          <w:lang w:val="cs-CZ"/>
        </w:rPr>
        <w:t xml:space="preserve">, 1915) shrnul domácí tradice českého reformního hnutí. Snažil se prokázat a obhájit původnost Husova myšlení. Novotný chápe osobnost jako rozhodující dějinnou sílu, která není bez souvztažnosti k době a předchozímu vývoji. Nepopírá sice </w:t>
      </w:r>
      <w:proofErr w:type="spellStart"/>
      <w:r w:rsidR="001D620B">
        <w:rPr>
          <w:rFonts w:ascii="Century" w:hAnsi="Century"/>
          <w:lang w:val="cs-CZ"/>
        </w:rPr>
        <w:t>Wiklefův</w:t>
      </w:r>
      <w:proofErr w:type="spellEnd"/>
      <w:r w:rsidR="001D620B">
        <w:rPr>
          <w:rFonts w:ascii="Century" w:hAnsi="Century"/>
          <w:lang w:val="cs-CZ"/>
        </w:rPr>
        <w:t xml:space="preserve"> vliv na Husovo myšlení, ale snaží se tuto skutečnost omezit zdůrazněním Husovy kritičnosti a osobitého způsobu přijímání myšlenek.</w:t>
      </w:r>
      <w:r w:rsidR="002A444E">
        <w:rPr>
          <w:rFonts w:ascii="Century" w:hAnsi="Century"/>
          <w:lang w:val="cs-CZ"/>
        </w:rPr>
        <w:t xml:space="preserve"> Jeho </w:t>
      </w:r>
      <w:r w:rsidR="00047CA2">
        <w:rPr>
          <w:rFonts w:ascii="Century" w:hAnsi="Century"/>
          <w:lang w:val="cs-CZ"/>
        </w:rPr>
        <w:t>souhrnný</w:t>
      </w:r>
      <w:r w:rsidR="002A444E">
        <w:rPr>
          <w:rFonts w:ascii="Century" w:hAnsi="Century"/>
          <w:lang w:val="cs-CZ"/>
        </w:rPr>
        <w:t xml:space="preserve"> individualisticky pojatý životopis se stal základem dalšího bádání o Husovi a jeho době. </w:t>
      </w:r>
      <w:r w:rsidR="00047CA2">
        <w:rPr>
          <w:rFonts w:ascii="Century" w:hAnsi="Century"/>
          <w:lang w:val="cs-CZ"/>
        </w:rPr>
        <w:t>Svůj badatelský zájem pak rozšiřoval z Husa především na Jana Žižku (</w:t>
      </w:r>
      <w:r w:rsidR="00047CA2" w:rsidRPr="00047CA2">
        <w:rPr>
          <w:rFonts w:ascii="Century" w:hAnsi="Century"/>
          <w:i/>
          <w:lang w:val="cs-CZ"/>
        </w:rPr>
        <w:t>Kronika velmi pěkná o Janu Žižkovi</w:t>
      </w:r>
      <w:r w:rsidR="00047CA2">
        <w:rPr>
          <w:rFonts w:ascii="Century" w:hAnsi="Century"/>
          <w:lang w:val="cs-CZ"/>
        </w:rPr>
        <w:t xml:space="preserve">, 1923). Ze všech Gollových žáků se </w:t>
      </w:r>
      <w:r w:rsidR="00047CA2">
        <w:rPr>
          <w:rFonts w:ascii="Century" w:hAnsi="Century"/>
          <w:lang w:val="cs-CZ"/>
        </w:rPr>
        <w:lastRenderedPageBreak/>
        <w:t xml:space="preserve">nejvíce blížil Masarykovu výkladu o smyslu českých dějin a přijímal Palackého pojetí husitství a reformace. </w:t>
      </w:r>
    </w:p>
    <w:p w:rsidR="00047CA2" w:rsidRDefault="00047CA2" w:rsidP="00C319E7">
      <w:pPr>
        <w:ind w:firstLine="720"/>
        <w:jc w:val="both"/>
        <w:rPr>
          <w:rFonts w:ascii="Century" w:hAnsi="Century"/>
          <w:lang w:val="cs-CZ"/>
        </w:rPr>
      </w:pPr>
      <w:r>
        <w:rPr>
          <w:rFonts w:ascii="Century" w:hAnsi="Century"/>
          <w:lang w:val="cs-CZ"/>
        </w:rPr>
        <w:t>Druhým ohniskem jeho akademického zájmu byly nejstarší dějiny doby přemyslovské. V </w:t>
      </w:r>
      <w:r w:rsidRPr="00047CA2">
        <w:rPr>
          <w:rFonts w:ascii="Century" w:hAnsi="Century"/>
          <w:b/>
          <w:i/>
          <w:lang w:val="cs-CZ"/>
        </w:rPr>
        <w:t>Českých dějinách</w:t>
      </w:r>
      <w:r>
        <w:rPr>
          <w:rFonts w:ascii="Century" w:hAnsi="Century"/>
          <w:lang w:val="cs-CZ"/>
        </w:rPr>
        <w:t xml:space="preserve"> chtěl toto období sám zpracovat až do vyznění husitských válek roku 1437. Vyšly čtyři svazky, mezi lety 1912 až 1937</w:t>
      </w:r>
      <w:r w:rsidR="003211E5">
        <w:rPr>
          <w:rFonts w:ascii="Century" w:hAnsi="Century"/>
          <w:lang w:val="cs-CZ"/>
        </w:rPr>
        <w:t xml:space="preserve"> (posmrtně vyšly svazky III a IV)</w:t>
      </w:r>
      <w:r>
        <w:rPr>
          <w:rFonts w:ascii="Century" w:hAnsi="Century"/>
          <w:lang w:val="cs-CZ"/>
        </w:rPr>
        <w:t>, ve kterých se bohužel dostal pouze k závěru vlády Přemysla Otakara II. (do roku 1237). Jeho nezdar tkví v tom, že se snaží vyhovět dvěma požadavkům: národní potřebě nového souborného zpracování českých dějin a vědecké potřebě revize dosavadního bádání. V jeho díle převažuje analytický vědecko-kritický přístup nad syntetickými částmi a představuje nevyrovnaný celek. Přesto je</w:t>
      </w:r>
      <w:r w:rsidR="008F71D3">
        <w:rPr>
          <w:rFonts w:ascii="Century" w:hAnsi="Century"/>
          <w:lang w:val="cs-CZ"/>
        </w:rPr>
        <w:t xml:space="preserve"> faktograficky cenné a zaznamenává pokrok, který učinilo české dějepisectví od časů Palackého.</w:t>
      </w:r>
    </w:p>
    <w:p w:rsidR="00630671" w:rsidRPr="00506863" w:rsidRDefault="00506863" w:rsidP="00630671">
      <w:pPr>
        <w:jc w:val="both"/>
        <w:rPr>
          <w:rFonts w:ascii="Century" w:hAnsi="Century"/>
          <w:b/>
          <w:lang w:val="cs-CZ"/>
        </w:rPr>
      </w:pPr>
      <w:r w:rsidRPr="00506863">
        <w:rPr>
          <w:rFonts w:ascii="Century" w:hAnsi="Century"/>
          <w:b/>
          <w:lang w:val="cs-CZ"/>
        </w:rPr>
        <w:t>Použitá literatura</w:t>
      </w:r>
    </w:p>
    <w:p w:rsidR="00302C5C" w:rsidRDefault="00302C5C" w:rsidP="00302C5C">
      <w:pPr>
        <w:jc w:val="both"/>
        <w:rPr>
          <w:rFonts w:ascii="Century" w:hAnsi="Century"/>
          <w:lang w:val="cs-CZ"/>
        </w:rPr>
      </w:pPr>
      <w:r>
        <w:rPr>
          <w:rFonts w:ascii="Century" w:hAnsi="Century"/>
          <w:lang w:val="cs-CZ"/>
        </w:rPr>
        <w:t xml:space="preserve">HOFFMANOVÁ, Jaroslava: </w:t>
      </w:r>
      <w:r w:rsidRPr="00B47E53">
        <w:rPr>
          <w:rFonts w:ascii="Century" w:hAnsi="Century"/>
          <w:i/>
          <w:lang w:val="cs-CZ"/>
        </w:rPr>
        <w:t>Václav Novotný (1869—1932). Život a dílo univerzitního profesora českých dějin.</w:t>
      </w:r>
      <w:r>
        <w:rPr>
          <w:rFonts w:ascii="Century" w:hAnsi="Century"/>
          <w:lang w:val="cs-CZ"/>
        </w:rPr>
        <w:t xml:space="preserve"> Praha, 2014.</w:t>
      </w:r>
    </w:p>
    <w:p w:rsidR="00630671" w:rsidRDefault="00630671" w:rsidP="00630671">
      <w:pPr>
        <w:jc w:val="both"/>
        <w:rPr>
          <w:rFonts w:ascii="Century" w:hAnsi="Century"/>
          <w:lang w:val="cs-CZ"/>
        </w:rPr>
      </w:pPr>
      <w:bookmarkStart w:id="0" w:name="_GoBack"/>
      <w:bookmarkEnd w:id="0"/>
      <w:r>
        <w:rPr>
          <w:rFonts w:ascii="Century" w:hAnsi="Century"/>
          <w:lang w:val="cs-CZ"/>
        </w:rPr>
        <w:t xml:space="preserve">KUTNAR, František – MAREK, Jaroslav: </w:t>
      </w:r>
      <w:r w:rsidRPr="00630671">
        <w:rPr>
          <w:rFonts w:ascii="Century" w:hAnsi="Century"/>
          <w:i/>
          <w:lang w:val="cs-CZ"/>
        </w:rPr>
        <w:t>Přehledné dějiny českého a slovenského dějepisectví. (Od počátků národní kultury až do sklonku třicátých let 20. stol.).</w:t>
      </w:r>
      <w:r>
        <w:rPr>
          <w:rFonts w:ascii="Century" w:hAnsi="Century"/>
          <w:lang w:val="cs-CZ"/>
        </w:rPr>
        <w:t xml:space="preserve"> Praha, 2009</w:t>
      </w:r>
      <w:r>
        <w:rPr>
          <w:rFonts w:ascii="Century" w:hAnsi="Century"/>
          <w:vertAlign w:val="superscript"/>
          <w:lang w:val="cs-CZ"/>
        </w:rPr>
        <w:t>3</w:t>
      </w:r>
      <w:r w:rsidR="00024536">
        <w:rPr>
          <w:rFonts w:ascii="Century" w:hAnsi="Century"/>
          <w:lang w:val="cs-CZ"/>
        </w:rPr>
        <w:t>, s. 384—551.</w:t>
      </w:r>
    </w:p>
    <w:p w:rsidR="00513B50" w:rsidRDefault="00513B50" w:rsidP="00630671">
      <w:pPr>
        <w:jc w:val="both"/>
        <w:rPr>
          <w:rFonts w:ascii="Century" w:hAnsi="Century"/>
          <w:lang w:val="cs-CZ"/>
        </w:rPr>
      </w:pPr>
    </w:p>
    <w:p w:rsidR="00513B50" w:rsidRPr="00630671" w:rsidRDefault="00513B50" w:rsidP="00630671">
      <w:pPr>
        <w:jc w:val="both"/>
        <w:rPr>
          <w:rFonts w:ascii="Century" w:hAnsi="Century"/>
          <w:lang w:val="cs-CZ"/>
        </w:rPr>
      </w:pPr>
      <w:r>
        <w:rPr>
          <w:rFonts w:ascii="Century" w:hAnsi="Century"/>
          <w:lang w:val="cs-CZ"/>
        </w:rPr>
        <w:t>Zpracovala Veronika Pecková (112189).</w:t>
      </w:r>
    </w:p>
    <w:sectPr w:rsidR="00513B50" w:rsidRPr="0063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60" w:rsidRDefault="00501B60" w:rsidP="00712957">
      <w:pPr>
        <w:spacing w:after="0" w:line="240" w:lineRule="auto"/>
      </w:pPr>
      <w:r>
        <w:separator/>
      </w:r>
    </w:p>
  </w:endnote>
  <w:endnote w:type="continuationSeparator" w:id="0">
    <w:p w:rsidR="00501B60" w:rsidRDefault="00501B60" w:rsidP="0071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60" w:rsidRDefault="00501B60" w:rsidP="00712957">
      <w:pPr>
        <w:spacing w:after="0" w:line="240" w:lineRule="auto"/>
      </w:pPr>
      <w:r>
        <w:separator/>
      </w:r>
    </w:p>
  </w:footnote>
  <w:footnote w:type="continuationSeparator" w:id="0">
    <w:p w:rsidR="00501B60" w:rsidRDefault="00501B60" w:rsidP="00712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D6"/>
    <w:rsid w:val="00024536"/>
    <w:rsid w:val="00047CA2"/>
    <w:rsid w:val="000673CE"/>
    <w:rsid w:val="000F7052"/>
    <w:rsid w:val="001135D6"/>
    <w:rsid w:val="00115A63"/>
    <w:rsid w:val="001D620B"/>
    <w:rsid w:val="00210964"/>
    <w:rsid w:val="002A444E"/>
    <w:rsid w:val="002F7CCB"/>
    <w:rsid w:val="00302C5C"/>
    <w:rsid w:val="003211E5"/>
    <w:rsid w:val="00340819"/>
    <w:rsid w:val="003D2C64"/>
    <w:rsid w:val="003D653F"/>
    <w:rsid w:val="003E44E7"/>
    <w:rsid w:val="00462201"/>
    <w:rsid w:val="004A28B4"/>
    <w:rsid w:val="004B0700"/>
    <w:rsid w:val="00501B60"/>
    <w:rsid w:val="00506863"/>
    <w:rsid w:val="00513B50"/>
    <w:rsid w:val="00591B9A"/>
    <w:rsid w:val="00630671"/>
    <w:rsid w:val="00695DDD"/>
    <w:rsid w:val="006B0D4C"/>
    <w:rsid w:val="00712957"/>
    <w:rsid w:val="00794E4E"/>
    <w:rsid w:val="008007EF"/>
    <w:rsid w:val="00842726"/>
    <w:rsid w:val="008F71D3"/>
    <w:rsid w:val="009F469C"/>
    <w:rsid w:val="00A30A19"/>
    <w:rsid w:val="00AB0A01"/>
    <w:rsid w:val="00B30167"/>
    <w:rsid w:val="00B47E53"/>
    <w:rsid w:val="00B92EC9"/>
    <w:rsid w:val="00BE1E8B"/>
    <w:rsid w:val="00BE5606"/>
    <w:rsid w:val="00C319E7"/>
    <w:rsid w:val="00D117DF"/>
    <w:rsid w:val="00D600F7"/>
    <w:rsid w:val="00DC519B"/>
    <w:rsid w:val="00DC719A"/>
    <w:rsid w:val="00DF69B1"/>
    <w:rsid w:val="00E24895"/>
    <w:rsid w:val="00F37773"/>
    <w:rsid w:val="00F71F3B"/>
    <w:rsid w:val="00F75D60"/>
    <w:rsid w:val="00F96B67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957"/>
  </w:style>
  <w:style w:type="paragraph" w:styleId="Zpat">
    <w:name w:val="footer"/>
    <w:basedOn w:val="Normln"/>
    <w:link w:val="ZpatChar"/>
    <w:uiPriority w:val="99"/>
    <w:unhideWhenUsed/>
    <w:rsid w:val="0071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957"/>
  </w:style>
  <w:style w:type="paragraph" w:styleId="Zpat">
    <w:name w:val="footer"/>
    <w:basedOn w:val="Normln"/>
    <w:link w:val="ZpatChar"/>
    <w:uiPriority w:val="99"/>
    <w:unhideWhenUsed/>
    <w:rsid w:val="0071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Moriath</dc:creator>
  <cp:lastModifiedBy>Martin Wihoda</cp:lastModifiedBy>
  <cp:revision>4</cp:revision>
  <cp:lastPrinted>2015-11-29T20:01:00Z</cp:lastPrinted>
  <dcterms:created xsi:type="dcterms:W3CDTF">2015-11-30T06:43:00Z</dcterms:created>
  <dcterms:modified xsi:type="dcterms:W3CDTF">2015-11-30T06:43:00Z</dcterms:modified>
</cp:coreProperties>
</file>