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17B1" w:rsidRDefault="00514C67">
      <w:r>
        <w:rPr>
          <w:b/>
          <w:sz w:val="36"/>
          <w:szCs w:val="36"/>
          <w:u w:val="single"/>
        </w:rPr>
        <w:t>Lezione 4</w:t>
      </w:r>
    </w:p>
    <w:p w:rsidR="00E917B1" w:rsidRDefault="00514C67">
      <w:r>
        <w:rPr>
          <w:sz w:val="36"/>
          <w:szCs w:val="36"/>
          <w:u w:val="single"/>
        </w:rPr>
        <w:t>Funzioni specifiche dei segni di interpunzione:</w:t>
      </w:r>
    </w:p>
    <w:p w:rsidR="00E917B1" w:rsidRDefault="00514C67">
      <w:r>
        <w:rPr>
          <w:sz w:val="36"/>
          <w:szCs w:val="36"/>
          <w:u w:val="single"/>
        </w:rPr>
        <w:t>i due punti e il punto e virgola</w:t>
      </w:r>
    </w:p>
    <w:p w:rsidR="00E917B1" w:rsidRDefault="00E917B1"/>
    <w:p w:rsidR="00E917B1" w:rsidRDefault="00E917B1"/>
    <w:p w:rsidR="00E917B1" w:rsidRDefault="00E917B1"/>
    <w:p w:rsidR="00E917B1" w:rsidRDefault="00514C67">
      <w:r>
        <w:rPr>
          <w:b/>
          <w:sz w:val="24"/>
          <w:szCs w:val="24"/>
        </w:rPr>
        <w:t>I DUE PUNTI</w:t>
      </w:r>
    </w:p>
    <w:p w:rsidR="00E917B1" w:rsidRDefault="00E917B1"/>
    <w:p w:rsidR="00E917B1" w:rsidRDefault="00514C67">
      <w:r>
        <w:rPr>
          <w:color w:val="85200C"/>
        </w:rPr>
        <w:t>I segni di interpunzione possono anche essere sostituiti da parole. Queste parole si definiscono ‘connettivi’ o ‘congiunzioni’ perché ‘connettono’, uniscono cioè due elementi. Nel nostro caso i due elementi sono di fatto due frasi.</w:t>
      </w:r>
    </w:p>
    <w:p w:rsidR="00E917B1" w:rsidRDefault="00E917B1"/>
    <w:p w:rsidR="00E917B1" w:rsidRDefault="00514C67">
      <w:r>
        <w:rPr>
          <w:b/>
        </w:rPr>
        <w:t xml:space="preserve">1.1 Scrivete tra parentesi il valore dei due punti scegliendo tra le seguenti espressioni: </w:t>
      </w:r>
      <w:r>
        <w:rPr>
          <w:b/>
          <w:i/>
        </w:rPr>
        <w:t>cioè</w:t>
      </w:r>
      <w:r>
        <w:rPr>
          <w:b/>
        </w:rPr>
        <w:t xml:space="preserve">, </w:t>
      </w:r>
      <w:r>
        <w:rPr>
          <w:b/>
          <w:i/>
        </w:rPr>
        <w:t>infatti</w:t>
      </w:r>
      <w:r>
        <w:rPr>
          <w:b/>
        </w:rPr>
        <w:t xml:space="preserve">, </w:t>
      </w:r>
      <w:r>
        <w:rPr>
          <w:b/>
          <w:i/>
        </w:rPr>
        <w:t>quindi</w:t>
      </w:r>
      <w:r>
        <w:rPr>
          <w:b/>
        </w:rPr>
        <w:t xml:space="preserve">, </w:t>
      </w:r>
      <w:r>
        <w:rPr>
          <w:b/>
          <w:i/>
        </w:rPr>
        <w:t>perché</w:t>
      </w:r>
      <w:r>
        <w:rPr>
          <w:b/>
        </w:rPr>
        <w:t>.</w:t>
      </w:r>
    </w:p>
    <w:p w:rsidR="00E917B1" w:rsidRDefault="00E917B1"/>
    <w:p w:rsidR="00E917B1" w:rsidRDefault="00514C67">
      <w:pPr>
        <w:numPr>
          <w:ilvl w:val="0"/>
          <w:numId w:val="2"/>
        </w:numPr>
        <w:ind w:hanging="360"/>
        <w:contextualSpacing/>
      </w:pPr>
      <w:r>
        <w:t xml:space="preserve">Sono andata dal parrucchiere </w:t>
      </w:r>
      <w:r>
        <w:rPr>
          <w:highlight w:val="green"/>
        </w:rPr>
        <w:t>:</w:t>
      </w:r>
      <w:r>
        <w:t xml:space="preserve"> i miei capelli erano troppo in </w:t>
      </w:r>
      <w:proofErr w:type="gramStart"/>
      <w:r>
        <w:t>disordine.  (</w:t>
      </w:r>
      <w:r>
        <w:rPr>
          <w:color w:val="FF0000"/>
        </w:rPr>
        <w:t>perché</w:t>
      </w:r>
      <w:proofErr w:type="gramEnd"/>
      <w:r>
        <w:t>)</w:t>
      </w:r>
    </w:p>
    <w:p w:rsidR="00E917B1" w:rsidRDefault="00514C67">
      <w:pPr>
        <w:numPr>
          <w:ilvl w:val="0"/>
          <w:numId w:val="2"/>
        </w:numPr>
        <w:ind w:hanging="360"/>
        <w:contextualSpacing/>
      </w:pPr>
      <w:r>
        <w:t>Antonella è guarita</w:t>
      </w:r>
      <w:r>
        <w:rPr>
          <w:highlight w:val="green"/>
        </w:rPr>
        <w:t xml:space="preserve"> :</w:t>
      </w:r>
      <w:r>
        <w:t xml:space="preserve"> verrà alla festa con </w:t>
      </w:r>
      <w:proofErr w:type="gramStart"/>
      <w:r>
        <w:t>voi.  (</w:t>
      </w:r>
      <w:r>
        <w:rPr>
          <w:color w:val="FF0000"/>
        </w:rPr>
        <w:t>quindi</w:t>
      </w:r>
      <w:proofErr w:type="gramEnd"/>
      <w:r>
        <w:t>)</w:t>
      </w:r>
    </w:p>
    <w:p w:rsidR="00E917B1" w:rsidRDefault="00514C67">
      <w:pPr>
        <w:numPr>
          <w:ilvl w:val="0"/>
          <w:numId w:val="2"/>
        </w:numPr>
        <w:ind w:hanging="360"/>
        <w:contextualSpacing/>
      </w:pPr>
      <w:proofErr w:type="gramStart"/>
      <w:r>
        <w:t>Ho</w:t>
      </w:r>
      <w:proofErr w:type="gramEnd"/>
      <w:r>
        <w:t xml:space="preserve"> detto a Gianni che ha due possibilità per la sua tesi </w:t>
      </w:r>
      <w:r>
        <w:rPr>
          <w:highlight w:val="green"/>
        </w:rPr>
        <w:t>:</w:t>
      </w:r>
      <w:r>
        <w:t xml:space="preserve"> o linguistica o letteratura. (</w:t>
      </w:r>
      <w:r>
        <w:rPr>
          <w:b/>
          <w:i/>
        </w:rPr>
        <w:t>cioè</w:t>
      </w:r>
      <w:r>
        <w:t xml:space="preserve"> )</w:t>
      </w:r>
    </w:p>
    <w:p w:rsidR="00E917B1" w:rsidRDefault="00514C67">
      <w:pPr>
        <w:numPr>
          <w:ilvl w:val="0"/>
          <w:numId w:val="2"/>
        </w:numPr>
        <w:ind w:hanging="360"/>
        <w:contextualSpacing/>
      </w:pPr>
      <w:r>
        <w:t xml:space="preserve">Sei troppo introverso </w:t>
      </w:r>
      <w:r>
        <w:rPr>
          <w:highlight w:val="green"/>
        </w:rPr>
        <w:t xml:space="preserve">: </w:t>
      </w:r>
      <w:r>
        <w:t>non mi dici mai che cosa ti preoccupa. (</w:t>
      </w:r>
      <w:r>
        <w:rPr>
          <w:color w:val="FF0000"/>
        </w:rPr>
        <w:t>infatti</w:t>
      </w:r>
      <w:r>
        <w:t>)</w:t>
      </w:r>
    </w:p>
    <w:p w:rsidR="00E917B1" w:rsidRDefault="00514C67">
      <w:pPr>
        <w:numPr>
          <w:ilvl w:val="0"/>
          <w:numId w:val="2"/>
        </w:numPr>
        <w:ind w:hanging="360"/>
        <w:contextualSpacing/>
      </w:pPr>
      <w:r>
        <w:t xml:space="preserve">Vado in palestra tre volte alla settimana </w:t>
      </w:r>
      <w:r>
        <w:rPr>
          <w:highlight w:val="green"/>
        </w:rPr>
        <w:t>:</w:t>
      </w:r>
      <w:r>
        <w:t xml:space="preserve"> voglio prepararmi per la prossima maratona di Praga. (perché)</w:t>
      </w:r>
    </w:p>
    <w:p w:rsidR="00E917B1" w:rsidRDefault="00E917B1"/>
    <w:p w:rsidR="00E917B1" w:rsidRDefault="00E917B1"/>
    <w:p w:rsidR="00E917B1" w:rsidRDefault="00514C67">
      <w:r>
        <w:rPr>
          <w:b/>
        </w:rPr>
        <w:t>1.2 Qual è la funzione delle quattro congiunzioni usate nell’esercizio precedente?</w:t>
      </w:r>
    </w:p>
    <w:p w:rsidR="00E917B1" w:rsidRDefault="00E917B1"/>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E917B1">
        <w:tc>
          <w:tcPr>
            <w:tcW w:w="2257" w:type="dxa"/>
            <w:tcMar>
              <w:top w:w="100" w:type="dxa"/>
              <w:left w:w="100" w:type="dxa"/>
              <w:bottom w:w="100" w:type="dxa"/>
              <w:right w:w="100" w:type="dxa"/>
            </w:tcMar>
          </w:tcPr>
          <w:p w:rsidR="00E917B1" w:rsidRDefault="00514C67">
            <w:r>
              <w:t xml:space="preserve">esprimere una causa  </w:t>
            </w:r>
          </w:p>
        </w:tc>
        <w:tc>
          <w:tcPr>
            <w:tcW w:w="2257" w:type="dxa"/>
            <w:tcMar>
              <w:top w:w="100" w:type="dxa"/>
              <w:left w:w="100" w:type="dxa"/>
              <w:bottom w:w="100" w:type="dxa"/>
              <w:right w:w="100" w:type="dxa"/>
            </w:tcMar>
          </w:tcPr>
          <w:p w:rsidR="00E917B1" w:rsidRDefault="00514C67">
            <w:r>
              <w:t>esprimere una conseguenza</w:t>
            </w:r>
          </w:p>
        </w:tc>
        <w:tc>
          <w:tcPr>
            <w:tcW w:w="2257" w:type="dxa"/>
            <w:tcMar>
              <w:top w:w="100" w:type="dxa"/>
              <w:left w:w="100" w:type="dxa"/>
              <w:bottom w:w="100" w:type="dxa"/>
              <w:right w:w="100" w:type="dxa"/>
            </w:tcMar>
          </w:tcPr>
          <w:p w:rsidR="00E917B1" w:rsidRDefault="00514C67">
            <w:r>
              <w:t>dimostrare, giustificare</w:t>
            </w:r>
          </w:p>
        </w:tc>
        <w:tc>
          <w:tcPr>
            <w:tcW w:w="2257" w:type="dxa"/>
            <w:tcMar>
              <w:top w:w="100" w:type="dxa"/>
              <w:left w:w="100" w:type="dxa"/>
              <w:bottom w:w="100" w:type="dxa"/>
              <w:right w:w="100" w:type="dxa"/>
            </w:tcMar>
          </w:tcPr>
          <w:p w:rsidR="00E917B1" w:rsidRDefault="00514C67">
            <w:r>
              <w:t>spiegare, illustrare</w:t>
            </w:r>
          </w:p>
        </w:tc>
      </w:tr>
      <w:tr w:rsidR="00E917B1">
        <w:tc>
          <w:tcPr>
            <w:tcW w:w="2257" w:type="dxa"/>
            <w:tcMar>
              <w:top w:w="100" w:type="dxa"/>
              <w:left w:w="100" w:type="dxa"/>
              <w:bottom w:w="100" w:type="dxa"/>
              <w:right w:w="100" w:type="dxa"/>
            </w:tcMar>
          </w:tcPr>
          <w:p w:rsidR="00E917B1" w:rsidRDefault="00514C67">
            <w:pPr>
              <w:widowControl w:val="0"/>
              <w:spacing w:line="240" w:lineRule="auto"/>
            </w:pPr>
            <w:r>
              <w:t>perché</w:t>
            </w:r>
          </w:p>
        </w:tc>
        <w:tc>
          <w:tcPr>
            <w:tcW w:w="2257" w:type="dxa"/>
            <w:tcMar>
              <w:top w:w="100" w:type="dxa"/>
              <w:left w:w="100" w:type="dxa"/>
              <w:bottom w:w="100" w:type="dxa"/>
              <w:right w:w="100" w:type="dxa"/>
            </w:tcMar>
          </w:tcPr>
          <w:p w:rsidR="00E917B1" w:rsidRDefault="00514C67">
            <w:pPr>
              <w:widowControl w:val="0"/>
              <w:spacing w:line="240" w:lineRule="auto"/>
            </w:pPr>
            <w:r>
              <w:t>quindi</w:t>
            </w:r>
          </w:p>
          <w:p w:rsidR="00E917B1" w:rsidRDefault="00E917B1">
            <w:pPr>
              <w:widowControl w:val="0"/>
              <w:spacing w:line="240" w:lineRule="auto"/>
            </w:pPr>
          </w:p>
        </w:tc>
        <w:tc>
          <w:tcPr>
            <w:tcW w:w="2257" w:type="dxa"/>
            <w:tcMar>
              <w:top w:w="100" w:type="dxa"/>
              <w:left w:w="100" w:type="dxa"/>
              <w:bottom w:w="100" w:type="dxa"/>
              <w:right w:w="100" w:type="dxa"/>
            </w:tcMar>
          </w:tcPr>
          <w:p w:rsidR="00E917B1" w:rsidRDefault="00514C67">
            <w:pPr>
              <w:widowControl w:val="0"/>
              <w:spacing w:line="240" w:lineRule="auto"/>
            </w:pPr>
            <w:r>
              <w:t>infatti , perché</w:t>
            </w:r>
          </w:p>
        </w:tc>
        <w:tc>
          <w:tcPr>
            <w:tcW w:w="2257" w:type="dxa"/>
            <w:tcMar>
              <w:top w:w="100" w:type="dxa"/>
              <w:left w:w="100" w:type="dxa"/>
              <w:bottom w:w="100" w:type="dxa"/>
              <w:right w:w="100" w:type="dxa"/>
            </w:tcMar>
          </w:tcPr>
          <w:p w:rsidR="00E917B1" w:rsidRDefault="00514C67">
            <w:r>
              <w:rPr>
                <w:b/>
                <w:i/>
              </w:rPr>
              <w:t>cioè</w:t>
            </w:r>
          </w:p>
        </w:tc>
      </w:tr>
    </w:tbl>
    <w:p w:rsidR="00E917B1" w:rsidRDefault="00E917B1"/>
    <w:p w:rsidR="00E917B1" w:rsidRDefault="00514C67">
      <w:r>
        <w:rPr>
          <w:b/>
        </w:rPr>
        <w:t>1.3 In quale colonna della tabella inserireste queste altre congiunzioni ed espressioni che già conoscete? Motivate le vostre risposte con degli esempi.</w:t>
      </w:r>
    </w:p>
    <w:p w:rsidR="00E917B1" w:rsidRDefault="00514C67">
      <w:r>
        <w:t xml:space="preserve">poiché     </w:t>
      </w:r>
    </w:p>
    <w:p w:rsidR="00E917B1" w:rsidRDefault="00E917B1"/>
    <w:p w:rsidR="00E917B1" w:rsidRDefault="00E917B1"/>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E917B1">
        <w:tc>
          <w:tcPr>
            <w:tcW w:w="2257" w:type="dxa"/>
            <w:tcMar>
              <w:top w:w="100" w:type="dxa"/>
              <w:left w:w="100" w:type="dxa"/>
              <w:bottom w:w="100" w:type="dxa"/>
              <w:right w:w="100" w:type="dxa"/>
            </w:tcMar>
          </w:tcPr>
          <w:p w:rsidR="00E917B1" w:rsidRDefault="00514C67">
            <w:pPr>
              <w:widowControl w:val="0"/>
              <w:spacing w:line="240" w:lineRule="auto"/>
            </w:pPr>
            <w:r>
              <w:t>siccome</w:t>
            </w:r>
          </w:p>
          <w:p w:rsidR="00E917B1" w:rsidRDefault="00514C67">
            <w:pPr>
              <w:widowControl w:val="0"/>
              <w:spacing w:line="240" w:lineRule="auto"/>
            </w:pPr>
            <w:r>
              <w:t>dato che</w:t>
            </w:r>
          </w:p>
          <w:p w:rsidR="00E917B1" w:rsidRDefault="00514C67">
            <w:pPr>
              <w:widowControl w:val="0"/>
              <w:spacing w:line="240" w:lineRule="auto"/>
            </w:pPr>
            <w:r>
              <w:t>poiché</w:t>
            </w:r>
          </w:p>
        </w:tc>
        <w:tc>
          <w:tcPr>
            <w:tcW w:w="2257" w:type="dxa"/>
            <w:tcMar>
              <w:top w:w="100" w:type="dxa"/>
              <w:left w:w="100" w:type="dxa"/>
              <w:bottom w:w="100" w:type="dxa"/>
              <w:right w:w="100" w:type="dxa"/>
            </w:tcMar>
          </w:tcPr>
          <w:p w:rsidR="00E917B1" w:rsidRDefault="00514C67">
            <w:r>
              <w:t xml:space="preserve">perciò </w:t>
            </w:r>
          </w:p>
        </w:tc>
        <w:tc>
          <w:tcPr>
            <w:tcW w:w="2257" w:type="dxa"/>
            <w:tcMar>
              <w:top w:w="100" w:type="dxa"/>
              <w:left w:w="100" w:type="dxa"/>
              <w:bottom w:w="100" w:type="dxa"/>
              <w:right w:w="100" w:type="dxa"/>
            </w:tcMar>
          </w:tcPr>
          <w:p w:rsidR="00E917B1" w:rsidRDefault="00514C67">
            <w:pPr>
              <w:widowControl w:val="0"/>
              <w:spacing w:line="240" w:lineRule="auto"/>
            </w:pPr>
            <w:r>
              <w:t>dato che</w:t>
            </w:r>
          </w:p>
        </w:tc>
        <w:tc>
          <w:tcPr>
            <w:tcW w:w="2257" w:type="dxa"/>
            <w:tcMar>
              <w:top w:w="100" w:type="dxa"/>
              <w:left w:w="100" w:type="dxa"/>
              <w:bottom w:w="100" w:type="dxa"/>
              <w:right w:w="100" w:type="dxa"/>
            </w:tcMar>
          </w:tcPr>
          <w:p w:rsidR="00E917B1" w:rsidRDefault="00514C67">
            <w:pPr>
              <w:widowControl w:val="0"/>
              <w:spacing w:line="240" w:lineRule="auto"/>
            </w:pPr>
            <w:r>
              <w:t>vale a dire</w:t>
            </w:r>
          </w:p>
        </w:tc>
      </w:tr>
    </w:tbl>
    <w:p w:rsidR="00E917B1" w:rsidRDefault="00E917B1"/>
    <w:p w:rsidR="00E917B1" w:rsidRDefault="00514C67">
      <w:r>
        <w:t xml:space="preserve">Osservando la tabella, possiamo dedurre che le funzioni dei due punti sono sostanzialmente due: </w:t>
      </w:r>
      <w:r>
        <w:rPr>
          <w:b/>
        </w:rPr>
        <w:t xml:space="preserve">argomentativa </w:t>
      </w:r>
      <w:r>
        <w:t xml:space="preserve">e </w:t>
      </w:r>
      <w:r>
        <w:rPr>
          <w:b/>
        </w:rPr>
        <w:t>descrittiva</w:t>
      </w:r>
      <w:r>
        <w:t>.</w:t>
      </w:r>
    </w:p>
    <w:p w:rsidR="00E917B1" w:rsidRDefault="00E917B1"/>
    <w:p w:rsidR="00514C67" w:rsidRDefault="00514C67">
      <w:pPr>
        <w:rPr>
          <w:b/>
          <w:color w:val="D9D9D9"/>
        </w:rPr>
      </w:pPr>
    </w:p>
    <w:p w:rsidR="00E917B1" w:rsidRDefault="00514C67">
      <w:r>
        <w:rPr>
          <w:b/>
        </w:rPr>
        <w:lastRenderedPageBreak/>
        <w:t>2. Sostituite i due punti delle seguenti frasi con la congiunzione appropriata.</w:t>
      </w:r>
    </w:p>
    <w:p w:rsidR="00E917B1" w:rsidRDefault="00E917B1"/>
    <w:p w:rsidR="00E917B1" w:rsidRDefault="00514C67">
      <w:pPr>
        <w:numPr>
          <w:ilvl w:val="0"/>
          <w:numId w:val="3"/>
        </w:numPr>
        <w:ind w:hanging="360"/>
        <w:contextualSpacing/>
      </w:pPr>
      <w:r>
        <w:t>La professoressa mi ha chiesto di aprire la finestra. Io l’ho aperta ma poi l’ho richiusa subito: il rumore del traffico della strada era troppo forte.</w:t>
      </w:r>
    </w:p>
    <w:p w:rsidR="00E917B1" w:rsidRDefault="00E917B1"/>
    <w:p w:rsidR="00E917B1" w:rsidRDefault="00514C67">
      <w:pPr>
        <w:numPr>
          <w:ilvl w:val="0"/>
          <w:numId w:val="3"/>
        </w:numPr>
        <w:ind w:hanging="360"/>
        <w:contextualSpacing/>
      </w:pPr>
      <w:r>
        <w:t>Il rumore del traffico della strada è troppo forte: chiudo finestra.</w:t>
      </w:r>
    </w:p>
    <w:p w:rsidR="00E917B1" w:rsidRDefault="00E917B1"/>
    <w:p w:rsidR="00E917B1" w:rsidRDefault="00514C67">
      <w:r>
        <w:rPr>
          <w:b/>
        </w:rPr>
        <w:t>3. In quali altre occasioni usate i due punti?</w:t>
      </w:r>
    </w:p>
    <w:p w:rsidR="00E917B1" w:rsidRDefault="00514C67">
      <w:r>
        <w:rPr>
          <w:b/>
        </w:rPr>
        <w:t xml:space="preserve"> elenco, discorso diretto</w:t>
      </w:r>
    </w:p>
    <w:p w:rsidR="00E917B1" w:rsidRDefault="00E917B1"/>
    <w:p w:rsidR="00E917B1" w:rsidRDefault="00E917B1"/>
    <w:p w:rsidR="00E917B1" w:rsidRDefault="00514C67">
      <w:r>
        <w:rPr>
          <w:b/>
          <w:sz w:val="24"/>
          <w:szCs w:val="24"/>
        </w:rPr>
        <w:t>IL PUNTO E VIRGOLA</w:t>
      </w:r>
    </w:p>
    <w:p w:rsidR="00E917B1" w:rsidRDefault="00E917B1"/>
    <w:p w:rsidR="00E917B1" w:rsidRDefault="00514C67">
      <w:r>
        <w:rPr>
          <w:color w:val="85200C"/>
        </w:rPr>
        <w:t>In una frase spesso lunga e ricca di contenuto una virgola non basta a separare le parti e rendere chiaro sia il messaggio sia la lettura. Occorrono spesso segni di punteggiatura più forti che aiutino a separare i diversi aspetti e/o elementi del discorso. Questi segni interpuntivi sono i due punti e il punto e virgola. Dei due punti abbiamo già parlato. Vediamo ora nello specifico il punto e virgola.</w:t>
      </w:r>
    </w:p>
    <w:p w:rsidR="00E917B1" w:rsidRDefault="00E917B1"/>
    <w:p w:rsidR="00E917B1" w:rsidRDefault="00514C67">
      <w:r>
        <w:rPr>
          <w:b/>
        </w:rPr>
        <w:t>4.1 Osservate il disegno e le due frasi scritte sotto. Quale frase corrisponde al disegno? Cosa indica il punto e virgola usato qui? Perché lo scrivente non ha usato il punto fermo per separare le due frasi?</w:t>
      </w:r>
    </w:p>
    <w:p w:rsidR="00E917B1" w:rsidRDefault="00E917B1"/>
    <w:p w:rsidR="00E917B1" w:rsidRDefault="00514C67">
      <w:r>
        <w:rPr>
          <w:noProof/>
        </w:rPr>
        <w:drawing>
          <wp:inline distT="114300" distB="114300" distL="114300" distR="114300">
            <wp:extent cx="3743325" cy="31718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743325" cy="3171825"/>
                    </a:xfrm>
                    <a:prstGeom prst="rect">
                      <a:avLst/>
                    </a:prstGeom>
                    <a:ln/>
                  </pic:spPr>
                </pic:pic>
              </a:graphicData>
            </a:graphic>
          </wp:inline>
        </w:drawing>
      </w:r>
    </w:p>
    <w:p w:rsidR="00E917B1" w:rsidRPr="00514C67" w:rsidRDefault="00514C67">
      <w:r w:rsidRPr="00514C67">
        <w:rPr>
          <w:color w:val="A61C00"/>
        </w:rPr>
        <w:t xml:space="preserve">Il discorso è unitario, la situazione è una sola. Gli elementi che la compongono hanno quindi un rapporto molto stretto. C’è un cambio di soggetto (diversa tematizzazione), ma si tratta sempre di parti che appartengono allo stesso discorso e fortemente coese, legate </w:t>
      </w:r>
      <w:proofErr w:type="gramStart"/>
      <w:r w:rsidRPr="00514C67">
        <w:rPr>
          <w:color w:val="A61C00"/>
        </w:rPr>
        <w:t>tra loro</w:t>
      </w:r>
      <w:proofErr w:type="gramEnd"/>
      <w:r w:rsidRPr="00514C67">
        <w:rPr>
          <w:color w:val="A61C00"/>
        </w:rPr>
        <w:t>.</w:t>
      </w:r>
    </w:p>
    <w:p w:rsidR="00E917B1" w:rsidRDefault="00E917B1"/>
    <w:p w:rsidR="00514C67" w:rsidRDefault="00514C67">
      <w:pPr>
        <w:rPr>
          <w:color w:val="85200C"/>
        </w:rPr>
      </w:pPr>
    </w:p>
    <w:p w:rsidR="00E917B1" w:rsidRDefault="00514C67">
      <w:r>
        <w:rPr>
          <w:color w:val="85200C"/>
        </w:rPr>
        <w:t xml:space="preserve">Il punto e virgola si usa anche davanti a connettivi che hanno un forte valore argomentativo, specialmente conclusivo o esplicativo (dunque, quindi, perciò, infatti, insomma, ossia ecc.), </w:t>
      </w:r>
      <w:r>
        <w:rPr>
          <w:color w:val="85200C"/>
        </w:rPr>
        <w:lastRenderedPageBreak/>
        <w:t xml:space="preserve">cioè in tutti i casi in cui data una premessa, se ne deducono le conclusioni logiche. “In tal caso il punto e virgola è un segnalatore luminoso che richiama l’importanza della frase successiva” (Serianni 2003:50). Cito qui un suo esempio tratto da uno scritto di Giuseppe Mazzini: </w:t>
      </w:r>
      <w:r>
        <w:rPr>
          <w:i/>
          <w:color w:val="85200C"/>
        </w:rPr>
        <w:t>Scrivo in fretta; non badare quindi al laconismo</w:t>
      </w:r>
      <w:r>
        <w:rPr>
          <w:color w:val="85200C"/>
        </w:rPr>
        <w:t>.</w:t>
      </w:r>
    </w:p>
    <w:p w:rsidR="00E917B1" w:rsidRDefault="00514C67">
      <w:r>
        <w:rPr>
          <w:color w:val="85200C"/>
        </w:rPr>
        <w:t>Sicuramente in questo caso una virgola sarebbe inadeguata perché non isolerebbe sufficientemente le due frasi; adeguati, invece, potrebbero risultare i due punti.</w:t>
      </w:r>
    </w:p>
    <w:p w:rsidR="00E917B1" w:rsidRDefault="00E917B1"/>
    <w:p w:rsidR="00E917B1" w:rsidRDefault="00E917B1"/>
    <w:p w:rsidR="00E917B1" w:rsidRDefault="00514C67">
      <w:r>
        <w:rPr>
          <w:b/>
        </w:rPr>
        <w:t xml:space="preserve">4.2 Riprendete il testo </w:t>
      </w:r>
      <w:r w:rsidR="00962031">
        <w:rPr>
          <w:b/>
          <w:i/>
        </w:rPr>
        <w:t>L</w:t>
      </w:r>
      <w:bookmarkStart w:id="0" w:name="_GoBack"/>
      <w:bookmarkEnd w:id="0"/>
      <w:r w:rsidR="00962031">
        <w:rPr>
          <w:b/>
          <w:i/>
        </w:rPr>
        <w:t>essico</w:t>
      </w:r>
      <w:r>
        <w:rPr>
          <w:b/>
          <w:i/>
        </w:rPr>
        <w:t xml:space="preserve"> famigliare</w:t>
      </w:r>
      <w:r>
        <w:rPr>
          <w:b/>
        </w:rPr>
        <w:t xml:space="preserve"> di N. Ginzburg. Rileggete la seconda metà della prima pagina e osservate il modo in cui è stata utilizzata la punteggiatura.</w:t>
      </w:r>
    </w:p>
    <w:p w:rsidR="00E917B1" w:rsidRDefault="00E917B1"/>
    <w:p w:rsidR="00E917B1" w:rsidRDefault="00514C67">
      <w:r>
        <w:rPr>
          <w:b/>
        </w:rPr>
        <w:t>4.3 IN COPPIA Osservate il testo seguente. C’è una virgola che non è usata nel modo corretto: quale? Quale segno interpuntivo avrebbe dovuto utilizzare lo scrivente?</w:t>
      </w:r>
    </w:p>
    <w:p w:rsidR="00E917B1" w:rsidRDefault="00E917B1"/>
    <w:p w:rsidR="00E917B1" w:rsidRDefault="00514C67">
      <w:pPr>
        <w:spacing w:line="360" w:lineRule="auto"/>
      </w:pPr>
      <w:r>
        <w:rPr>
          <w:rFonts w:ascii="Roboto" w:eastAsia="Roboto" w:hAnsi="Roboto" w:cs="Roboto"/>
        </w:rPr>
        <w:t>Bettelheim nota che i giochi sono importanti per il bambino perché egli assume un ruolo attivo e possiede il controllo della situazione;  nella realtà, al contrario, il bambino è sotto il controllo degli adulti.</w:t>
      </w:r>
    </w:p>
    <w:p w:rsidR="00E917B1" w:rsidRDefault="00E917B1"/>
    <w:p w:rsidR="00E917B1" w:rsidRDefault="00E917B1"/>
    <w:p w:rsidR="00E917B1" w:rsidRDefault="00514C67">
      <w:r>
        <w:rPr>
          <w:b/>
        </w:rPr>
        <w:t>4.4 IN COPPIA - Osservate il testo seguente. Lo scrivente ha utilizzato i due punti in modo corretto ma ha usato troppo la virgola. Cosa avrebbe dovuto fare?</w:t>
      </w:r>
    </w:p>
    <w:p w:rsidR="00E917B1" w:rsidRDefault="00E917B1"/>
    <w:p w:rsidR="00E917B1" w:rsidRDefault="00514C67">
      <w:pPr>
        <w:spacing w:line="360" w:lineRule="auto"/>
      </w:pPr>
      <w:proofErr w:type="gramStart"/>
      <w:r>
        <w:rPr>
          <w:rFonts w:ascii="Merriweather" w:eastAsia="Merriweather" w:hAnsi="Merriweather" w:cs="Merriweather"/>
        </w:rPr>
        <w:t>Si</w:t>
      </w:r>
      <w:proofErr w:type="gramEnd"/>
      <w:r>
        <w:rPr>
          <w:rFonts w:ascii="Merriweather" w:eastAsia="Merriweather" w:hAnsi="Merriweather" w:cs="Merriweather"/>
        </w:rPr>
        <w:t xml:space="preserve"> potrebbero individuare almeno tre fattori che determinano questa situazione: l’aumento del prezzo del biglietto, che è sempre più alto e che non è giustificato dalla scarsa qualità del servizio, la mancanza di pulizia nei vagoni, spesso sporchi, l’alta probabilità di allungare i tempi di viaggio a causa dei frequentissimi ritardi.</w:t>
      </w:r>
    </w:p>
    <w:p w:rsidR="00E917B1" w:rsidRDefault="00E917B1">
      <w:pPr>
        <w:spacing w:line="360" w:lineRule="auto"/>
      </w:pPr>
    </w:p>
    <w:p w:rsidR="00E917B1" w:rsidRDefault="00E917B1">
      <w:pPr>
        <w:spacing w:line="360" w:lineRule="auto"/>
      </w:pPr>
    </w:p>
    <w:p w:rsidR="00E917B1" w:rsidRPr="00514C67" w:rsidRDefault="00514C67">
      <w:pPr>
        <w:spacing w:line="360" w:lineRule="auto"/>
        <w:rPr>
          <w:color w:val="948A54" w:themeColor="background2" w:themeShade="80"/>
        </w:rPr>
      </w:pPr>
      <w:proofErr w:type="gramStart"/>
      <w:r w:rsidRPr="00514C67">
        <w:rPr>
          <w:rFonts w:ascii="Merriweather" w:eastAsia="Merriweather" w:hAnsi="Merriweather" w:cs="Merriweather"/>
          <w:color w:val="948A54" w:themeColor="background2" w:themeShade="80"/>
        </w:rPr>
        <w:t>Si</w:t>
      </w:r>
      <w:proofErr w:type="gramEnd"/>
      <w:r w:rsidRPr="00514C67">
        <w:rPr>
          <w:rFonts w:ascii="Merriweather" w:eastAsia="Merriweather" w:hAnsi="Merriweather" w:cs="Merriweather"/>
          <w:color w:val="948A54" w:themeColor="background2" w:themeShade="80"/>
        </w:rPr>
        <w:t xml:space="preserve"> potrebbero individuare almeno tre fattori che determinano questa situazione: l’aumento del prezzo del biglietto, che è sempre più alto e che non è giustificato dalla scarsa qualità del servizio</w:t>
      </w:r>
      <w:r w:rsidRPr="00514C67">
        <w:rPr>
          <w:rFonts w:asciiTheme="minorHAnsi" w:eastAsia="Merriweather" w:hAnsiTheme="minorHAnsi" w:cs="Merriweather"/>
          <w:color w:val="948A54" w:themeColor="background2" w:themeShade="80"/>
          <w:lang w:val="it-IT"/>
        </w:rPr>
        <w:t>;</w:t>
      </w:r>
      <w:r w:rsidRPr="00514C67">
        <w:rPr>
          <w:rFonts w:ascii="Merriweather" w:eastAsia="Merriweather" w:hAnsi="Merriweather" w:cs="Merriweather"/>
          <w:color w:val="948A54" w:themeColor="background2" w:themeShade="80"/>
        </w:rPr>
        <w:t xml:space="preserve"> la mancanza di pulizia nei vagoni, spesso sporchi; l’alta probabilità di allungare i tempi di viaggio a causa dei frequentissimi ritardi.</w:t>
      </w:r>
    </w:p>
    <w:p w:rsidR="00E917B1" w:rsidRDefault="00E917B1"/>
    <w:p w:rsidR="00E917B1" w:rsidRDefault="00E917B1"/>
    <w:p w:rsidR="00E917B1" w:rsidRDefault="00E917B1"/>
    <w:p w:rsidR="00E917B1" w:rsidRDefault="00514C67">
      <w:r>
        <w:rPr>
          <w:color w:val="0000FF"/>
        </w:rPr>
        <w:t>Ricorrendo al punto e virgola per separare gli elementi complessi il testo risulta migliore e più decifrabile, in quanto le virgole poste dentro gli elementi non si confondono con quelle poste alla fine degli stessi.</w:t>
      </w:r>
    </w:p>
    <w:p w:rsidR="00E917B1" w:rsidRDefault="00E917B1"/>
    <w:p w:rsidR="00E917B1" w:rsidRDefault="00514C67">
      <w:r>
        <w:rPr>
          <w:b/>
        </w:rPr>
        <w:t>4.5 IN COPPIA  Osservate il testo seguente. Anche questa volta la punteggiatura non funziona perché lo scrivente ha utilizzato troppo la virgola quando invece avrebbe dovuto usare il punto e virgola e i due punti. Dove, in particolare?</w:t>
      </w:r>
    </w:p>
    <w:p w:rsidR="00E917B1" w:rsidRDefault="00E917B1"/>
    <w:p w:rsidR="00E917B1" w:rsidRDefault="00514C67">
      <w:pPr>
        <w:spacing w:line="360" w:lineRule="auto"/>
      </w:pPr>
      <w:r>
        <w:rPr>
          <w:rFonts w:ascii="Merriweather" w:eastAsia="Merriweather" w:hAnsi="Merriweather" w:cs="Merriweather"/>
        </w:rPr>
        <w:lastRenderedPageBreak/>
        <w:t xml:space="preserve">Altri programmi, come alcune serie televisive, inducono la gente alla violenza e a comportamenti inappropriati, per esempio, in America, un bambino ha ucciso suo fratello utilizzando lo stesso modus-operandi di un serial-killer visto nella serie televisiva </w:t>
      </w:r>
      <w:r>
        <w:rPr>
          <w:rFonts w:ascii="Merriweather" w:eastAsia="Merriweather" w:hAnsi="Merriweather" w:cs="Merriweather"/>
          <w:i/>
        </w:rPr>
        <w:t>Dexter</w:t>
      </w:r>
      <w:r>
        <w:rPr>
          <w:rFonts w:ascii="Merriweather" w:eastAsia="Merriweather" w:hAnsi="Merriweather" w:cs="Merriweather"/>
        </w:rPr>
        <w:t>, oppure i bambini si immedesimano nei personaggi e cercano di imitare i loro gesti finendo spesso per farsi male, come per esempio buttandosi dai palazzi più alti per volare come Superman.</w:t>
      </w:r>
    </w:p>
    <w:p w:rsidR="00E917B1" w:rsidRDefault="00E917B1"/>
    <w:p w:rsidR="00E917B1" w:rsidRPr="00514C67" w:rsidRDefault="00514C67">
      <w:pPr>
        <w:spacing w:line="360" w:lineRule="auto"/>
        <w:rPr>
          <w:color w:val="948A54" w:themeColor="background2" w:themeShade="80"/>
        </w:rPr>
      </w:pPr>
      <w:r w:rsidRPr="00514C67">
        <w:rPr>
          <w:rFonts w:ascii="Merriweather" w:eastAsia="Merriweather" w:hAnsi="Merriweather" w:cs="Merriweather"/>
          <w:color w:val="948A54" w:themeColor="background2" w:themeShade="80"/>
        </w:rPr>
        <w:t xml:space="preserve">Altri programmi, come alcune serie televisive, inducono la gente alla violenza e a comportamenti inappropriati: per esempio, in America, un bambino ha ucciso suo fratello utilizzando lo stesso modus-operandi di un serial-killer visto nella serie televisiva </w:t>
      </w:r>
      <w:r w:rsidRPr="00514C67">
        <w:rPr>
          <w:rFonts w:ascii="Merriweather" w:eastAsia="Merriweather" w:hAnsi="Merriweather" w:cs="Merriweather"/>
          <w:i/>
          <w:color w:val="948A54" w:themeColor="background2" w:themeShade="80"/>
        </w:rPr>
        <w:t>Dexter</w:t>
      </w:r>
      <w:r w:rsidRPr="00514C67">
        <w:rPr>
          <w:rFonts w:ascii="Merriweather" w:eastAsia="Merriweather" w:hAnsi="Merriweather" w:cs="Merriweather"/>
          <w:color w:val="948A54" w:themeColor="background2" w:themeShade="80"/>
        </w:rPr>
        <w:t>; oppure i bambini si immedesimano nei personaggi e cercano di imitare i loro gesti finendo spesso per farsi male, come per esempio buttandosi dai palazzi più alti per volare come Superman.</w:t>
      </w:r>
    </w:p>
    <w:p w:rsidR="00E917B1" w:rsidRDefault="00E917B1"/>
    <w:p w:rsidR="00E917B1" w:rsidRDefault="00E917B1"/>
    <w:p w:rsidR="00E917B1" w:rsidRDefault="00E917B1"/>
    <w:p w:rsidR="00E917B1" w:rsidRDefault="00E917B1"/>
    <w:p w:rsidR="00E917B1" w:rsidRDefault="00E917B1"/>
    <w:p w:rsidR="00E917B1" w:rsidRDefault="00E917B1"/>
    <w:p w:rsidR="00E917B1" w:rsidRDefault="00E917B1"/>
    <w:p w:rsidR="00E917B1" w:rsidRDefault="00E917B1">
      <w:pPr>
        <w:jc w:val="center"/>
      </w:pPr>
    </w:p>
    <w:p w:rsidR="00E917B1" w:rsidRDefault="00514C67">
      <w:pPr>
        <w:jc w:val="center"/>
      </w:pPr>
      <w:r>
        <w:t xml:space="preserve">💪 💪 </w:t>
      </w:r>
      <w:r>
        <w:rPr>
          <w:b/>
        </w:rPr>
        <w:t xml:space="preserve">💪 RINFORZO </w:t>
      </w:r>
      <w:r>
        <w:t xml:space="preserve">💪 💪 💪 </w:t>
      </w:r>
    </w:p>
    <w:p w:rsidR="00E917B1" w:rsidRDefault="00E917B1"/>
    <w:p w:rsidR="00E917B1" w:rsidRDefault="00514C67">
      <w:r>
        <w:t>Tiriamo le fila e facciamo un quadro generale.</w:t>
      </w:r>
    </w:p>
    <w:p w:rsidR="00E917B1" w:rsidRDefault="00514C67">
      <w:r>
        <w:t>Quando usiamo i due punti e quando il punto e virgola? Completiamo la tabella con gli esempi (potete prenderli dai testi visti insieme o da quelli analizzati da voi singolarmente).</w:t>
      </w:r>
    </w:p>
    <w:p w:rsidR="00E917B1" w:rsidRDefault="00E917B1"/>
    <w:tbl>
      <w:tblPr>
        <w:tblStyle w:val="a1"/>
        <w:tblW w:w="88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50"/>
        <w:gridCol w:w="2385"/>
        <w:gridCol w:w="4830"/>
      </w:tblGrid>
      <w:tr w:rsidR="00E917B1">
        <w:tc>
          <w:tcPr>
            <w:tcW w:w="1650" w:type="dxa"/>
            <w:tcBorders>
              <w:top w:val="single" w:sz="4" w:space="0" w:color="000000"/>
              <w:left w:val="single" w:sz="4" w:space="0" w:color="000000"/>
              <w:bottom w:val="single" w:sz="4" w:space="0" w:color="000000"/>
              <w:right w:val="single" w:sz="4" w:space="0" w:color="000000"/>
            </w:tcBorders>
            <w:shd w:val="clear" w:color="auto" w:fill="6FA8DC"/>
            <w:tcMar>
              <w:top w:w="100" w:type="dxa"/>
              <w:left w:w="100" w:type="dxa"/>
              <w:bottom w:w="100" w:type="dxa"/>
              <w:right w:w="100" w:type="dxa"/>
            </w:tcMar>
          </w:tcPr>
          <w:p w:rsidR="00E917B1" w:rsidRDefault="00514C67">
            <w:pPr>
              <w:spacing w:line="288" w:lineRule="auto"/>
            </w:pPr>
            <w:r>
              <w:rPr>
                <w:b/>
                <w:shd w:val="clear" w:color="auto" w:fill="6FA8DC"/>
              </w:rPr>
              <w:t>Segno interpuntivo</w:t>
            </w:r>
          </w:p>
        </w:tc>
        <w:tc>
          <w:tcPr>
            <w:tcW w:w="2385" w:type="dxa"/>
            <w:tcBorders>
              <w:top w:val="single" w:sz="4" w:space="0" w:color="000000"/>
              <w:left w:val="single" w:sz="4" w:space="0" w:color="000000"/>
              <w:bottom w:val="single" w:sz="4" w:space="0" w:color="000000"/>
              <w:right w:val="single" w:sz="4" w:space="0" w:color="000000"/>
            </w:tcBorders>
            <w:shd w:val="clear" w:color="auto" w:fill="6FA8DC"/>
            <w:tcMar>
              <w:top w:w="100" w:type="dxa"/>
              <w:left w:w="100" w:type="dxa"/>
              <w:bottom w:w="100" w:type="dxa"/>
              <w:right w:w="100" w:type="dxa"/>
            </w:tcMar>
          </w:tcPr>
          <w:p w:rsidR="00E917B1" w:rsidRDefault="00514C67">
            <w:pPr>
              <w:spacing w:line="288" w:lineRule="auto"/>
            </w:pPr>
            <w:r>
              <w:rPr>
                <w:b/>
                <w:shd w:val="clear" w:color="auto" w:fill="6FA8DC"/>
              </w:rPr>
              <w:t>Funzione</w:t>
            </w:r>
          </w:p>
        </w:tc>
        <w:tc>
          <w:tcPr>
            <w:tcW w:w="4830" w:type="dxa"/>
            <w:tcBorders>
              <w:top w:val="single" w:sz="4" w:space="0" w:color="000000"/>
              <w:left w:val="single" w:sz="4" w:space="0" w:color="000000"/>
              <w:bottom w:val="single" w:sz="4" w:space="0" w:color="000000"/>
              <w:right w:val="single" w:sz="4" w:space="0" w:color="000000"/>
            </w:tcBorders>
            <w:shd w:val="clear" w:color="auto" w:fill="6FA8DC"/>
            <w:tcMar>
              <w:top w:w="100" w:type="dxa"/>
              <w:left w:w="100" w:type="dxa"/>
              <w:bottom w:w="100" w:type="dxa"/>
              <w:right w:w="100" w:type="dxa"/>
            </w:tcMar>
          </w:tcPr>
          <w:p w:rsidR="00E917B1" w:rsidRDefault="00514C67">
            <w:pPr>
              <w:spacing w:line="288" w:lineRule="auto"/>
            </w:pPr>
            <w:r>
              <w:rPr>
                <w:b/>
                <w:shd w:val="clear" w:color="auto" w:fill="6FA8DC"/>
              </w:rPr>
              <w:t>Esempio</w:t>
            </w:r>
          </w:p>
        </w:tc>
      </w:tr>
      <w:tr w:rsidR="00E917B1">
        <w:trPr>
          <w:trHeight w:val="2520"/>
        </w:trPr>
        <w:tc>
          <w:tcPr>
            <w:tcW w:w="1650" w:type="dxa"/>
            <w:vMerge w:val="restart"/>
            <w:tcBorders>
              <w:top w:val="single" w:sz="4" w:space="0" w:color="000000"/>
              <w:left w:val="single" w:sz="4" w:space="0" w:color="000000"/>
              <w:right w:val="single" w:sz="4" w:space="0" w:color="000000"/>
            </w:tcBorders>
            <w:shd w:val="clear" w:color="auto" w:fill="FFE599"/>
            <w:tcMar>
              <w:top w:w="100" w:type="dxa"/>
              <w:left w:w="100" w:type="dxa"/>
              <w:bottom w:w="100" w:type="dxa"/>
              <w:right w:w="100" w:type="dxa"/>
            </w:tcMar>
          </w:tcPr>
          <w:p w:rsidR="00E917B1" w:rsidRDefault="00E917B1"/>
          <w:p w:rsidR="00E917B1" w:rsidRDefault="00E917B1"/>
          <w:p w:rsidR="00E917B1" w:rsidRDefault="00E917B1"/>
          <w:p w:rsidR="00E917B1" w:rsidRDefault="00E917B1"/>
          <w:p w:rsidR="00E917B1" w:rsidRDefault="00E917B1"/>
          <w:p w:rsidR="00E917B1" w:rsidRDefault="00E917B1"/>
          <w:p w:rsidR="00E917B1" w:rsidRDefault="00E917B1"/>
          <w:p w:rsidR="00E917B1" w:rsidRDefault="00514C67">
            <w:pPr>
              <w:spacing w:line="288" w:lineRule="auto"/>
            </w:pPr>
            <w:r>
              <w:t>i due punti</w:t>
            </w:r>
          </w:p>
        </w:tc>
        <w:tc>
          <w:tcPr>
            <w:tcW w:w="2385"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00" w:type="dxa"/>
              <w:bottom w:w="100" w:type="dxa"/>
              <w:right w:w="100" w:type="dxa"/>
            </w:tcMar>
          </w:tcPr>
          <w:p w:rsidR="00E917B1" w:rsidRDefault="00514C67">
            <w:pPr>
              <w:spacing w:line="288" w:lineRule="auto"/>
            </w:pPr>
            <w:r>
              <w:t>introducono un elenco</w:t>
            </w:r>
          </w:p>
        </w:tc>
        <w:tc>
          <w:tcPr>
            <w:tcW w:w="4830"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00" w:type="dxa"/>
              <w:bottom w:w="100" w:type="dxa"/>
              <w:right w:w="100" w:type="dxa"/>
            </w:tcMar>
          </w:tcPr>
          <w:p w:rsidR="00E917B1" w:rsidRDefault="00E917B1"/>
        </w:tc>
      </w:tr>
      <w:tr w:rsidR="00E917B1">
        <w:trPr>
          <w:trHeight w:val="420"/>
        </w:trPr>
        <w:tc>
          <w:tcPr>
            <w:tcW w:w="1650" w:type="dxa"/>
            <w:vMerge/>
            <w:tcBorders>
              <w:right w:val="single" w:sz="4" w:space="0" w:color="000000"/>
            </w:tcBorders>
            <w:shd w:val="clear" w:color="auto" w:fill="FFE599"/>
            <w:tcMar>
              <w:top w:w="100" w:type="dxa"/>
              <w:left w:w="100" w:type="dxa"/>
              <w:bottom w:w="100" w:type="dxa"/>
              <w:right w:w="100" w:type="dxa"/>
            </w:tcMar>
          </w:tcPr>
          <w:p w:rsidR="00E917B1" w:rsidRDefault="00E917B1">
            <w:pPr>
              <w:spacing w:line="240" w:lineRule="auto"/>
            </w:pPr>
          </w:p>
        </w:tc>
        <w:tc>
          <w:tcPr>
            <w:tcW w:w="2385"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00" w:type="dxa"/>
              <w:bottom w:w="100" w:type="dxa"/>
              <w:right w:w="100" w:type="dxa"/>
            </w:tcMar>
          </w:tcPr>
          <w:p w:rsidR="00E917B1" w:rsidRDefault="00514C67">
            <w:pPr>
              <w:spacing w:line="288" w:lineRule="auto"/>
            </w:pPr>
            <w:r>
              <w:t>introducono il discorso diretto</w:t>
            </w:r>
          </w:p>
        </w:tc>
        <w:tc>
          <w:tcPr>
            <w:tcW w:w="4830"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00" w:type="dxa"/>
              <w:bottom w:w="100" w:type="dxa"/>
              <w:right w:w="100" w:type="dxa"/>
            </w:tcMar>
          </w:tcPr>
          <w:p w:rsidR="00E917B1" w:rsidRDefault="00E917B1"/>
        </w:tc>
      </w:tr>
      <w:tr w:rsidR="00E917B1">
        <w:trPr>
          <w:trHeight w:val="420"/>
        </w:trPr>
        <w:tc>
          <w:tcPr>
            <w:tcW w:w="1650" w:type="dxa"/>
            <w:vMerge/>
            <w:tcBorders>
              <w:right w:val="single" w:sz="4" w:space="0" w:color="000000"/>
            </w:tcBorders>
            <w:shd w:val="clear" w:color="auto" w:fill="FFE599"/>
            <w:tcMar>
              <w:top w:w="100" w:type="dxa"/>
              <w:left w:w="100" w:type="dxa"/>
              <w:bottom w:w="100" w:type="dxa"/>
              <w:right w:w="100" w:type="dxa"/>
            </w:tcMar>
          </w:tcPr>
          <w:p w:rsidR="00E917B1" w:rsidRDefault="00E917B1">
            <w:pPr>
              <w:spacing w:line="240" w:lineRule="auto"/>
            </w:pPr>
          </w:p>
        </w:tc>
        <w:tc>
          <w:tcPr>
            <w:tcW w:w="2385"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00" w:type="dxa"/>
              <w:bottom w:w="100" w:type="dxa"/>
              <w:right w:w="100" w:type="dxa"/>
            </w:tcMar>
          </w:tcPr>
          <w:p w:rsidR="00E917B1" w:rsidRDefault="00514C67">
            <w:pPr>
              <w:spacing w:line="288" w:lineRule="auto"/>
            </w:pPr>
            <w:r>
              <w:t xml:space="preserve">introducono una spiegazione, una conseguenza, una </w:t>
            </w:r>
            <w:r>
              <w:lastRenderedPageBreak/>
              <w:t>descrizione ecc.</w:t>
            </w:r>
          </w:p>
        </w:tc>
        <w:tc>
          <w:tcPr>
            <w:tcW w:w="4830" w:type="dxa"/>
            <w:tcBorders>
              <w:top w:val="single" w:sz="4" w:space="0" w:color="000000"/>
              <w:left w:val="single" w:sz="4" w:space="0" w:color="000000"/>
              <w:bottom w:val="single" w:sz="4" w:space="0" w:color="000000"/>
              <w:right w:val="single" w:sz="4" w:space="0" w:color="000000"/>
            </w:tcBorders>
            <w:shd w:val="clear" w:color="auto" w:fill="FFE599"/>
            <w:tcMar>
              <w:top w:w="100" w:type="dxa"/>
              <w:left w:w="100" w:type="dxa"/>
              <w:bottom w:w="100" w:type="dxa"/>
              <w:right w:w="100" w:type="dxa"/>
            </w:tcMar>
          </w:tcPr>
          <w:p w:rsidR="00E917B1" w:rsidRDefault="00E917B1"/>
        </w:tc>
      </w:tr>
      <w:tr w:rsidR="00E917B1">
        <w:trPr>
          <w:trHeight w:val="420"/>
        </w:trPr>
        <w:tc>
          <w:tcPr>
            <w:tcW w:w="1650" w:type="dxa"/>
            <w:vMerge w:val="restart"/>
            <w:tcBorders>
              <w:right w:val="single" w:sz="4" w:space="0" w:color="000000"/>
            </w:tcBorders>
            <w:shd w:val="clear" w:color="auto" w:fill="D5A6BD"/>
            <w:tcMar>
              <w:top w:w="100" w:type="dxa"/>
              <w:left w:w="100" w:type="dxa"/>
              <w:bottom w:w="100" w:type="dxa"/>
              <w:right w:w="100" w:type="dxa"/>
            </w:tcMar>
          </w:tcPr>
          <w:p w:rsidR="00E917B1" w:rsidRDefault="00514C67">
            <w:r>
              <w:lastRenderedPageBreak/>
              <w:t>il punto e virgola</w:t>
            </w:r>
          </w:p>
        </w:tc>
        <w:tc>
          <w:tcPr>
            <w:tcW w:w="2385" w:type="dxa"/>
            <w:tcBorders>
              <w:top w:val="single" w:sz="4" w:space="0" w:color="000000"/>
              <w:left w:val="single" w:sz="4" w:space="0" w:color="000000"/>
              <w:bottom w:val="single" w:sz="4" w:space="0" w:color="000000"/>
              <w:right w:val="single" w:sz="4" w:space="0" w:color="000000"/>
            </w:tcBorders>
            <w:shd w:val="clear" w:color="auto" w:fill="D5A6BD"/>
            <w:tcMar>
              <w:top w:w="100" w:type="dxa"/>
              <w:left w:w="100" w:type="dxa"/>
              <w:bottom w:w="100" w:type="dxa"/>
              <w:right w:w="100" w:type="dxa"/>
            </w:tcMar>
          </w:tcPr>
          <w:p w:rsidR="00E917B1" w:rsidRDefault="00514C67">
            <w:pPr>
              <w:spacing w:line="288" w:lineRule="auto"/>
            </w:pPr>
            <w:r>
              <w:t>divide porzioni di testo in alternanza al punto</w:t>
            </w:r>
          </w:p>
        </w:tc>
        <w:tc>
          <w:tcPr>
            <w:tcW w:w="4830" w:type="dxa"/>
            <w:tcBorders>
              <w:top w:val="single" w:sz="4" w:space="0" w:color="000000"/>
              <w:left w:val="single" w:sz="4" w:space="0" w:color="000000"/>
              <w:bottom w:val="single" w:sz="4" w:space="0" w:color="000000"/>
              <w:right w:val="single" w:sz="4" w:space="0" w:color="000000"/>
            </w:tcBorders>
            <w:shd w:val="clear" w:color="auto" w:fill="D5A6BD"/>
            <w:tcMar>
              <w:top w:w="100" w:type="dxa"/>
              <w:left w:w="100" w:type="dxa"/>
              <w:bottom w:w="100" w:type="dxa"/>
              <w:right w:w="100" w:type="dxa"/>
            </w:tcMar>
          </w:tcPr>
          <w:p w:rsidR="00E917B1" w:rsidRDefault="00E917B1"/>
        </w:tc>
      </w:tr>
      <w:tr w:rsidR="00E917B1">
        <w:trPr>
          <w:trHeight w:val="420"/>
        </w:trPr>
        <w:tc>
          <w:tcPr>
            <w:tcW w:w="1650" w:type="dxa"/>
            <w:vMerge/>
            <w:tcBorders>
              <w:right w:val="single" w:sz="4" w:space="0" w:color="000000"/>
            </w:tcBorders>
            <w:shd w:val="clear" w:color="auto" w:fill="D5A6BD"/>
            <w:tcMar>
              <w:top w:w="100" w:type="dxa"/>
              <w:left w:w="100" w:type="dxa"/>
              <w:bottom w:w="100" w:type="dxa"/>
              <w:right w:w="100" w:type="dxa"/>
            </w:tcMar>
          </w:tcPr>
          <w:p w:rsidR="00E917B1" w:rsidRDefault="00E917B1">
            <w:pPr>
              <w:spacing w:line="240" w:lineRule="auto"/>
            </w:pPr>
          </w:p>
        </w:tc>
        <w:tc>
          <w:tcPr>
            <w:tcW w:w="2385" w:type="dxa"/>
            <w:tcBorders>
              <w:top w:val="single" w:sz="4" w:space="0" w:color="000000"/>
              <w:left w:val="single" w:sz="4" w:space="0" w:color="000000"/>
              <w:bottom w:val="single" w:sz="4" w:space="0" w:color="000000"/>
              <w:right w:val="single" w:sz="4" w:space="0" w:color="000000"/>
            </w:tcBorders>
            <w:shd w:val="clear" w:color="auto" w:fill="D5A6BD"/>
            <w:tcMar>
              <w:top w:w="100" w:type="dxa"/>
              <w:left w:w="100" w:type="dxa"/>
              <w:bottom w:w="100" w:type="dxa"/>
              <w:right w:w="100" w:type="dxa"/>
            </w:tcMar>
          </w:tcPr>
          <w:p w:rsidR="00E917B1" w:rsidRDefault="00514C67">
            <w:pPr>
              <w:spacing w:line="288" w:lineRule="auto"/>
            </w:pPr>
            <w:r>
              <w:t>separa gli elementi complessi di un elenco</w:t>
            </w:r>
          </w:p>
        </w:tc>
        <w:tc>
          <w:tcPr>
            <w:tcW w:w="4830" w:type="dxa"/>
            <w:tcBorders>
              <w:top w:val="single" w:sz="4" w:space="0" w:color="000000"/>
              <w:left w:val="single" w:sz="4" w:space="0" w:color="000000"/>
              <w:bottom w:val="single" w:sz="4" w:space="0" w:color="000000"/>
              <w:right w:val="single" w:sz="4" w:space="0" w:color="000000"/>
            </w:tcBorders>
            <w:shd w:val="clear" w:color="auto" w:fill="D5A6BD"/>
            <w:tcMar>
              <w:top w:w="100" w:type="dxa"/>
              <w:left w:w="100" w:type="dxa"/>
              <w:bottom w:w="100" w:type="dxa"/>
              <w:right w:w="100" w:type="dxa"/>
            </w:tcMar>
          </w:tcPr>
          <w:p w:rsidR="00E917B1" w:rsidRDefault="00E917B1"/>
        </w:tc>
      </w:tr>
    </w:tbl>
    <w:p w:rsidR="00E917B1" w:rsidRDefault="00E917B1"/>
    <w:p w:rsidR="00E917B1" w:rsidRDefault="00E917B1"/>
    <w:p w:rsidR="00E917B1" w:rsidRDefault="00E917B1"/>
    <w:sectPr w:rsidR="00E917B1">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Merriweather">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527"/>
    <w:multiLevelType w:val="multilevel"/>
    <w:tmpl w:val="BE3ED7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F9255C7"/>
    <w:multiLevelType w:val="multilevel"/>
    <w:tmpl w:val="D7E4F0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C894A14"/>
    <w:multiLevelType w:val="multilevel"/>
    <w:tmpl w:val="5FFCA7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compat>
    <w:compatSetting w:name="compatibilityMode" w:uri="http://schemas.microsoft.com/office/word" w:val="14"/>
  </w:compat>
  <w:rsids>
    <w:rsidRoot w:val="00E917B1"/>
    <w:rsid w:val="00514C67"/>
    <w:rsid w:val="00962031"/>
    <w:rsid w:val="00E91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514C6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4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514C6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4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977</Words>
  <Characters>5767</Characters>
  <Application>Microsoft Office Word</Application>
  <DocSecurity>0</DocSecurity>
  <Lines>48</Lines>
  <Paragraphs>13</Paragraphs>
  <ScaleCrop>false</ScaleCrop>
  <Company>UVT MU</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 De Tommaso</cp:lastModifiedBy>
  <cp:revision>5</cp:revision>
  <dcterms:created xsi:type="dcterms:W3CDTF">2016-10-26T08:43:00Z</dcterms:created>
  <dcterms:modified xsi:type="dcterms:W3CDTF">2016-10-26T08:48:00Z</dcterms:modified>
</cp:coreProperties>
</file>